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59" w:rsidRPr="00A7058F" w:rsidRDefault="00305759" w:rsidP="00A7058F">
      <w:pPr>
        <w:jc w:val="center"/>
        <w:rPr>
          <w:rFonts w:ascii="標楷體" w:eastAsia="標楷體" w:hAnsi="標楷體"/>
          <w:b/>
          <w:sz w:val="32"/>
          <w:szCs w:val="32"/>
        </w:rPr>
      </w:pPr>
      <w:r w:rsidRPr="00A7058F">
        <w:rPr>
          <w:rFonts w:ascii="標楷體" w:eastAsia="標楷體" w:hAnsi="標楷體" w:hint="eastAsia"/>
          <w:b/>
          <w:sz w:val="32"/>
          <w:szCs w:val="32"/>
        </w:rPr>
        <w:t xml:space="preserve">光電材料與元件期末報告 </w:t>
      </w:r>
      <w:r w:rsidRPr="00A7058F">
        <w:rPr>
          <w:rFonts w:ascii="標楷體" w:eastAsia="標楷體" w:hAnsi="標楷體" w:hint="eastAsia"/>
          <w:b/>
          <w:bCs/>
          <w:sz w:val="32"/>
          <w:szCs w:val="32"/>
        </w:rPr>
        <w:t>科系:電機工程一年甲班</w:t>
      </w:r>
    </w:p>
    <w:p w:rsidR="00305759" w:rsidRPr="00A7058F" w:rsidRDefault="00305759" w:rsidP="00305759">
      <w:pPr>
        <w:jc w:val="center"/>
        <w:rPr>
          <w:rFonts w:ascii="標楷體" w:eastAsia="標楷體" w:hAnsi="標楷體"/>
          <w:b/>
          <w:sz w:val="32"/>
          <w:szCs w:val="32"/>
        </w:rPr>
      </w:pPr>
      <w:r w:rsidRPr="00A7058F">
        <w:rPr>
          <w:rFonts w:ascii="標楷體" w:eastAsia="標楷體" w:hAnsi="標楷體" w:hint="eastAsia"/>
          <w:b/>
          <w:bCs/>
          <w:sz w:val="32"/>
          <w:szCs w:val="32"/>
        </w:rPr>
        <w:t>報告人:許平和(70305135)</w:t>
      </w:r>
    </w:p>
    <w:p w:rsidR="0091519E" w:rsidRPr="0091519E" w:rsidRDefault="0091519E" w:rsidP="00305759">
      <w:pPr>
        <w:rPr>
          <w:rFonts w:ascii="標楷體" w:eastAsia="標楷體" w:hAnsi="標楷體" w:hint="eastAsia"/>
          <w:b/>
          <w:bCs/>
          <w:sz w:val="36"/>
          <w:szCs w:val="36"/>
        </w:rPr>
      </w:pPr>
      <w:r w:rsidRPr="0091519E">
        <w:rPr>
          <w:rFonts w:ascii="標楷體" w:eastAsia="標楷體" w:hAnsi="標楷體" w:hint="eastAsia"/>
          <w:b/>
          <w:bCs/>
          <w:sz w:val="36"/>
          <w:szCs w:val="36"/>
        </w:rPr>
        <w:t>目錄:</w:t>
      </w:r>
    </w:p>
    <w:p w:rsidR="0091519E" w:rsidRPr="0091519E" w:rsidRDefault="0091519E" w:rsidP="0091519E">
      <w:pPr>
        <w:rPr>
          <w:rFonts w:ascii="標楷體" w:eastAsia="標楷體" w:hAnsi="標楷體"/>
          <w:b/>
          <w:bCs/>
          <w:sz w:val="36"/>
          <w:szCs w:val="36"/>
        </w:rPr>
      </w:pPr>
      <w:r w:rsidRPr="0091519E">
        <w:rPr>
          <w:rFonts w:ascii="標楷體" w:eastAsia="標楷體" w:hAnsi="標楷體" w:hint="eastAsia"/>
          <w:b/>
          <w:bCs/>
          <w:sz w:val="36"/>
          <w:szCs w:val="36"/>
        </w:rPr>
        <w:t xml:space="preserve">1.先進國家極力的發展太空雷射武器，以雷射原理說明其可行性與關鍵問題? </w:t>
      </w:r>
      <w:r w:rsidRPr="00DA7E7F">
        <w:rPr>
          <w:rFonts w:ascii="標楷體" w:eastAsia="標楷體" w:hAnsi="標楷體" w:hint="eastAsia"/>
          <w:b/>
          <w:bCs/>
          <w:color w:val="FF0000"/>
          <w:sz w:val="36"/>
          <w:szCs w:val="36"/>
        </w:rPr>
        <w:t>Ans: P</w:t>
      </w:r>
      <w:r w:rsidR="00DA7E7F" w:rsidRPr="00DA7E7F">
        <w:rPr>
          <w:rFonts w:ascii="標楷體" w:eastAsia="標楷體" w:hAnsi="標楷體" w:hint="eastAsia"/>
          <w:b/>
          <w:bCs/>
          <w:color w:val="FF0000"/>
          <w:sz w:val="36"/>
          <w:szCs w:val="36"/>
        </w:rPr>
        <w:t>2</w:t>
      </w:r>
      <w:r w:rsidRPr="00DA7E7F">
        <w:rPr>
          <w:rFonts w:ascii="標楷體" w:eastAsia="標楷體" w:hAnsi="標楷體" w:hint="eastAsia"/>
          <w:b/>
          <w:bCs/>
          <w:color w:val="FF0000"/>
          <w:sz w:val="36"/>
          <w:szCs w:val="36"/>
        </w:rPr>
        <w:t xml:space="preserve"> ~ P</w:t>
      </w:r>
      <w:r w:rsidR="00DA7E7F">
        <w:rPr>
          <w:rFonts w:ascii="標楷體" w:eastAsia="標楷體" w:hAnsi="標楷體" w:hint="eastAsia"/>
          <w:b/>
          <w:bCs/>
          <w:color w:val="FF0000"/>
          <w:sz w:val="36"/>
          <w:szCs w:val="36"/>
        </w:rPr>
        <w:t>4</w:t>
      </w:r>
    </w:p>
    <w:p w:rsidR="00DA7E7F" w:rsidRDefault="0091519E" w:rsidP="0091519E">
      <w:pPr>
        <w:rPr>
          <w:rFonts w:ascii="標楷體" w:eastAsia="標楷體" w:hAnsi="標楷體" w:hint="eastAsia"/>
          <w:b/>
          <w:bCs/>
          <w:sz w:val="36"/>
          <w:szCs w:val="36"/>
        </w:rPr>
      </w:pPr>
      <w:r w:rsidRPr="0091519E">
        <w:rPr>
          <w:rFonts w:ascii="標楷體" w:eastAsia="標楷體" w:hAnsi="標楷體" w:hint="eastAsia"/>
          <w:b/>
          <w:bCs/>
          <w:sz w:val="36"/>
          <w:szCs w:val="36"/>
        </w:rPr>
        <w:t xml:space="preserve">2.光纖在現代通訊具有相當重要發展，請說明光纖使用雷射波長範圍為何限定在近紅外範圍?請從材料、光學原理說明? </w:t>
      </w:r>
    </w:p>
    <w:p w:rsidR="0091519E" w:rsidRPr="0091519E" w:rsidRDefault="0091519E" w:rsidP="0091519E">
      <w:pPr>
        <w:rPr>
          <w:rFonts w:ascii="標楷體" w:eastAsia="標楷體" w:hAnsi="標楷體"/>
          <w:b/>
          <w:bCs/>
          <w:sz w:val="36"/>
          <w:szCs w:val="36"/>
        </w:rPr>
      </w:pPr>
      <w:r w:rsidRPr="00DA7E7F">
        <w:rPr>
          <w:rFonts w:ascii="標楷體" w:eastAsia="標楷體" w:hAnsi="標楷體" w:hint="eastAsia"/>
          <w:b/>
          <w:bCs/>
          <w:color w:val="FF0000"/>
          <w:sz w:val="36"/>
          <w:szCs w:val="36"/>
        </w:rPr>
        <w:t>Ans: P</w:t>
      </w:r>
      <w:r w:rsidR="00DA7E7F">
        <w:rPr>
          <w:rFonts w:ascii="標楷體" w:eastAsia="標楷體" w:hAnsi="標楷體" w:hint="eastAsia"/>
          <w:b/>
          <w:bCs/>
          <w:color w:val="FF0000"/>
          <w:sz w:val="36"/>
          <w:szCs w:val="36"/>
        </w:rPr>
        <w:t>4</w:t>
      </w:r>
      <w:r w:rsidRPr="00DA7E7F">
        <w:rPr>
          <w:rFonts w:ascii="標楷體" w:eastAsia="標楷體" w:hAnsi="標楷體" w:hint="eastAsia"/>
          <w:b/>
          <w:bCs/>
          <w:color w:val="FF0000"/>
          <w:sz w:val="36"/>
          <w:szCs w:val="36"/>
        </w:rPr>
        <w:t xml:space="preserve"> ~ P</w:t>
      </w:r>
      <w:r w:rsidR="00DA7E7F">
        <w:rPr>
          <w:rFonts w:ascii="標楷體" w:eastAsia="標楷體" w:hAnsi="標楷體" w:hint="eastAsia"/>
          <w:b/>
          <w:bCs/>
          <w:color w:val="FF0000"/>
          <w:sz w:val="36"/>
          <w:szCs w:val="36"/>
        </w:rPr>
        <w:t>8</w:t>
      </w:r>
      <w:r w:rsidRPr="00DA7E7F">
        <w:rPr>
          <w:rFonts w:ascii="標楷體" w:eastAsia="標楷體" w:hAnsi="標楷體" w:hint="eastAsia"/>
          <w:b/>
          <w:bCs/>
          <w:color w:val="FF0000"/>
          <w:sz w:val="36"/>
          <w:szCs w:val="36"/>
        </w:rPr>
        <w:t xml:space="preserve"> </w:t>
      </w:r>
    </w:p>
    <w:p w:rsidR="0091519E" w:rsidRPr="0091519E" w:rsidRDefault="0091519E" w:rsidP="0091519E">
      <w:pPr>
        <w:rPr>
          <w:rFonts w:ascii="標楷體" w:eastAsia="標楷體" w:hAnsi="標楷體"/>
          <w:b/>
          <w:bCs/>
          <w:sz w:val="36"/>
          <w:szCs w:val="36"/>
        </w:rPr>
      </w:pPr>
      <w:r w:rsidRPr="0091519E">
        <w:rPr>
          <w:rFonts w:ascii="標楷體" w:eastAsia="標楷體" w:hAnsi="標楷體" w:hint="eastAsia"/>
          <w:b/>
          <w:bCs/>
          <w:sz w:val="36"/>
          <w:szCs w:val="36"/>
        </w:rPr>
        <w:t xml:space="preserve">3.LED在高亮度的發展上，從內部與外部效率有那些作法，從學理上，LED亮度的最大極限為何? </w:t>
      </w:r>
      <w:r w:rsidRPr="00DA7E7F">
        <w:rPr>
          <w:rFonts w:ascii="標楷體" w:eastAsia="標楷體" w:hAnsi="標楷體" w:hint="eastAsia"/>
          <w:b/>
          <w:bCs/>
          <w:color w:val="FF0000"/>
          <w:sz w:val="36"/>
          <w:szCs w:val="36"/>
        </w:rPr>
        <w:t>Ans: P</w:t>
      </w:r>
      <w:r w:rsidR="00DA7E7F">
        <w:rPr>
          <w:rFonts w:ascii="標楷體" w:eastAsia="標楷體" w:hAnsi="標楷體" w:hint="eastAsia"/>
          <w:b/>
          <w:bCs/>
          <w:color w:val="FF0000"/>
          <w:sz w:val="36"/>
          <w:szCs w:val="36"/>
        </w:rPr>
        <w:t>9</w:t>
      </w:r>
      <w:r w:rsidRPr="00DA7E7F">
        <w:rPr>
          <w:rFonts w:ascii="標楷體" w:eastAsia="標楷體" w:hAnsi="標楷體" w:hint="eastAsia"/>
          <w:b/>
          <w:bCs/>
          <w:color w:val="FF0000"/>
          <w:sz w:val="36"/>
          <w:szCs w:val="36"/>
        </w:rPr>
        <w:t xml:space="preserve"> ~ </w:t>
      </w:r>
      <w:r w:rsidR="00DA7E7F">
        <w:rPr>
          <w:rFonts w:ascii="標楷體" w:eastAsia="標楷體" w:hAnsi="標楷體" w:hint="eastAsia"/>
          <w:b/>
          <w:bCs/>
          <w:color w:val="FF0000"/>
          <w:sz w:val="36"/>
          <w:szCs w:val="36"/>
        </w:rPr>
        <w:t>10</w:t>
      </w:r>
      <w:r w:rsidRPr="0091519E">
        <w:rPr>
          <w:rFonts w:ascii="標楷體" w:eastAsia="標楷體" w:hAnsi="標楷體" w:hint="eastAsia"/>
          <w:b/>
          <w:bCs/>
          <w:sz w:val="36"/>
          <w:szCs w:val="36"/>
        </w:rPr>
        <w:t xml:space="preserve"> </w:t>
      </w:r>
    </w:p>
    <w:p w:rsidR="0091519E" w:rsidRPr="0091519E" w:rsidRDefault="0091519E" w:rsidP="0091519E">
      <w:pPr>
        <w:rPr>
          <w:rFonts w:ascii="標楷體" w:eastAsia="標楷體" w:hAnsi="標楷體"/>
          <w:b/>
          <w:bCs/>
          <w:sz w:val="36"/>
          <w:szCs w:val="36"/>
        </w:rPr>
      </w:pPr>
      <w:r w:rsidRPr="0091519E">
        <w:rPr>
          <w:rFonts w:ascii="標楷體" w:eastAsia="標楷體" w:hAnsi="標楷體" w:hint="eastAsia"/>
          <w:b/>
          <w:bCs/>
          <w:sz w:val="36"/>
          <w:szCs w:val="36"/>
        </w:rPr>
        <w:t xml:space="preserve">4.從近代物理的理論，雷射的發現是必然還是偶然?先解釋愛因斯坦的受激幅射理論? </w:t>
      </w:r>
      <w:r w:rsidRPr="00DA7E7F">
        <w:rPr>
          <w:rFonts w:ascii="標楷體" w:eastAsia="標楷體" w:hAnsi="標楷體" w:hint="eastAsia"/>
          <w:b/>
          <w:bCs/>
          <w:color w:val="FF0000"/>
          <w:sz w:val="36"/>
          <w:szCs w:val="36"/>
        </w:rPr>
        <w:t>Ans</w:t>
      </w:r>
      <w:r w:rsidR="00DA7E7F">
        <w:rPr>
          <w:rFonts w:ascii="標楷體" w:eastAsia="標楷體" w:hAnsi="標楷體" w:hint="eastAsia"/>
          <w:b/>
          <w:bCs/>
          <w:color w:val="FF0000"/>
          <w:sz w:val="36"/>
          <w:szCs w:val="36"/>
        </w:rPr>
        <w:t xml:space="preserve"> </w:t>
      </w:r>
      <w:r w:rsidRPr="00DA7E7F">
        <w:rPr>
          <w:rFonts w:ascii="標楷體" w:eastAsia="標楷體" w:hAnsi="標楷體" w:hint="eastAsia"/>
          <w:b/>
          <w:bCs/>
          <w:color w:val="FF0000"/>
          <w:sz w:val="36"/>
          <w:szCs w:val="36"/>
        </w:rPr>
        <w:t>:</w:t>
      </w:r>
      <w:r w:rsidR="00DA7E7F">
        <w:rPr>
          <w:rFonts w:ascii="標楷體" w:eastAsia="標楷體" w:hAnsi="標楷體" w:hint="eastAsia"/>
          <w:b/>
          <w:bCs/>
          <w:color w:val="FF0000"/>
          <w:sz w:val="36"/>
          <w:szCs w:val="36"/>
        </w:rPr>
        <w:t xml:space="preserve"> </w:t>
      </w:r>
      <w:r w:rsidRPr="00DA7E7F">
        <w:rPr>
          <w:rFonts w:ascii="標楷體" w:eastAsia="標楷體" w:hAnsi="標楷體" w:hint="eastAsia"/>
          <w:b/>
          <w:bCs/>
          <w:color w:val="FF0000"/>
          <w:sz w:val="36"/>
          <w:szCs w:val="36"/>
        </w:rPr>
        <w:t>P</w:t>
      </w:r>
      <w:r w:rsidR="00DA7E7F">
        <w:rPr>
          <w:rFonts w:ascii="標楷體" w:eastAsia="標楷體" w:hAnsi="標楷體" w:hint="eastAsia"/>
          <w:b/>
          <w:bCs/>
          <w:color w:val="FF0000"/>
          <w:sz w:val="36"/>
          <w:szCs w:val="36"/>
        </w:rPr>
        <w:t xml:space="preserve">11 </w:t>
      </w:r>
      <w:r w:rsidRPr="00DA7E7F">
        <w:rPr>
          <w:rFonts w:ascii="標楷體" w:eastAsia="標楷體" w:hAnsi="標楷體" w:hint="eastAsia"/>
          <w:b/>
          <w:bCs/>
          <w:color w:val="FF0000"/>
          <w:sz w:val="36"/>
          <w:szCs w:val="36"/>
        </w:rPr>
        <w:t>~</w:t>
      </w:r>
      <w:r w:rsidR="00DA7E7F">
        <w:rPr>
          <w:rFonts w:ascii="標楷體" w:eastAsia="標楷體" w:hAnsi="標楷體" w:hint="eastAsia"/>
          <w:b/>
          <w:bCs/>
          <w:color w:val="FF0000"/>
          <w:sz w:val="36"/>
          <w:szCs w:val="36"/>
        </w:rPr>
        <w:t xml:space="preserve"> </w:t>
      </w:r>
      <w:r w:rsidRPr="00DA7E7F">
        <w:rPr>
          <w:rFonts w:ascii="標楷體" w:eastAsia="標楷體" w:hAnsi="標楷體" w:hint="eastAsia"/>
          <w:b/>
          <w:bCs/>
          <w:color w:val="FF0000"/>
          <w:sz w:val="36"/>
          <w:szCs w:val="36"/>
        </w:rPr>
        <w:t>P</w:t>
      </w:r>
      <w:r w:rsidR="00DA7E7F">
        <w:rPr>
          <w:rFonts w:ascii="標楷體" w:eastAsia="標楷體" w:hAnsi="標楷體" w:hint="eastAsia"/>
          <w:b/>
          <w:bCs/>
          <w:color w:val="FF0000"/>
          <w:sz w:val="36"/>
          <w:szCs w:val="36"/>
        </w:rPr>
        <w:t>12</w:t>
      </w:r>
      <w:r w:rsidRPr="00DA7E7F">
        <w:rPr>
          <w:rFonts w:ascii="標楷體" w:eastAsia="標楷體" w:hAnsi="標楷體" w:hint="eastAsia"/>
          <w:b/>
          <w:bCs/>
          <w:color w:val="FF0000"/>
          <w:sz w:val="36"/>
          <w:szCs w:val="36"/>
        </w:rPr>
        <w:t xml:space="preserve"> </w:t>
      </w:r>
    </w:p>
    <w:p w:rsidR="0091519E" w:rsidRPr="00DA7E7F" w:rsidRDefault="0091519E" w:rsidP="0091519E">
      <w:pPr>
        <w:rPr>
          <w:rFonts w:ascii="標楷體" w:eastAsia="標楷體" w:hAnsi="標楷體"/>
          <w:b/>
          <w:bCs/>
          <w:color w:val="FF0000"/>
          <w:sz w:val="36"/>
          <w:szCs w:val="36"/>
        </w:rPr>
      </w:pPr>
      <w:r w:rsidRPr="0091519E">
        <w:rPr>
          <w:rFonts w:ascii="標楷體" w:eastAsia="標楷體" w:hAnsi="標楷體" w:hint="eastAsia"/>
          <w:b/>
          <w:bCs/>
          <w:sz w:val="36"/>
          <w:szCs w:val="36"/>
        </w:rPr>
        <w:t xml:space="preserve">5.從光纖的特性，如果你從美國加州矽谷發 一封MAIL回台灣，訊號傳遞在光纖中光走的模式(single.multi)轉換情況? Ans: </w:t>
      </w:r>
      <w:r w:rsidRPr="00DA7E7F">
        <w:rPr>
          <w:rFonts w:ascii="標楷體" w:eastAsia="標楷體" w:hAnsi="標楷體" w:hint="eastAsia"/>
          <w:b/>
          <w:bCs/>
          <w:color w:val="FF0000"/>
          <w:sz w:val="36"/>
          <w:szCs w:val="36"/>
        </w:rPr>
        <w:t>P1</w:t>
      </w:r>
      <w:r w:rsidR="00DA7E7F">
        <w:rPr>
          <w:rFonts w:ascii="標楷體" w:eastAsia="標楷體" w:hAnsi="標楷體" w:hint="eastAsia"/>
          <w:b/>
          <w:bCs/>
          <w:color w:val="FF0000"/>
          <w:sz w:val="36"/>
          <w:szCs w:val="36"/>
        </w:rPr>
        <w:t>2</w:t>
      </w:r>
      <w:r w:rsidRPr="00DA7E7F">
        <w:rPr>
          <w:rFonts w:ascii="標楷體" w:eastAsia="標楷體" w:hAnsi="標楷體" w:hint="eastAsia"/>
          <w:b/>
          <w:bCs/>
          <w:color w:val="FF0000"/>
          <w:sz w:val="36"/>
          <w:szCs w:val="36"/>
        </w:rPr>
        <w:t xml:space="preserve"> ~ </w:t>
      </w:r>
      <w:r w:rsidR="00DA7E7F">
        <w:rPr>
          <w:rFonts w:ascii="標楷體" w:eastAsia="標楷體" w:hAnsi="標楷體" w:hint="eastAsia"/>
          <w:b/>
          <w:bCs/>
          <w:color w:val="FF0000"/>
          <w:sz w:val="36"/>
          <w:szCs w:val="36"/>
        </w:rPr>
        <w:t>14</w:t>
      </w:r>
      <w:r w:rsidRPr="00DA7E7F">
        <w:rPr>
          <w:rFonts w:ascii="標楷體" w:eastAsia="標楷體" w:hAnsi="標楷體" w:hint="eastAsia"/>
          <w:b/>
          <w:bCs/>
          <w:color w:val="FF0000"/>
          <w:sz w:val="36"/>
          <w:szCs w:val="36"/>
        </w:rPr>
        <w:t xml:space="preserve"> </w:t>
      </w:r>
    </w:p>
    <w:p w:rsidR="0091519E" w:rsidRDefault="0091519E" w:rsidP="00305759">
      <w:pPr>
        <w:rPr>
          <w:rFonts w:ascii="標楷體" w:eastAsia="標楷體" w:hAnsi="標楷體" w:hint="eastAsia"/>
          <w:b/>
          <w:bCs/>
          <w:sz w:val="32"/>
          <w:szCs w:val="32"/>
        </w:rPr>
      </w:pPr>
    </w:p>
    <w:p w:rsidR="0091519E" w:rsidRDefault="0091519E" w:rsidP="00305759">
      <w:pPr>
        <w:rPr>
          <w:rFonts w:ascii="標楷體" w:eastAsia="標楷體" w:hAnsi="標楷體" w:hint="eastAsia"/>
          <w:b/>
          <w:bCs/>
          <w:sz w:val="32"/>
          <w:szCs w:val="32"/>
        </w:rPr>
      </w:pPr>
    </w:p>
    <w:p w:rsidR="0091519E" w:rsidRDefault="0091519E" w:rsidP="00305759">
      <w:pPr>
        <w:rPr>
          <w:rFonts w:ascii="標楷體" w:eastAsia="標楷體" w:hAnsi="標楷體" w:hint="eastAsia"/>
          <w:b/>
          <w:bCs/>
          <w:sz w:val="32"/>
          <w:szCs w:val="32"/>
        </w:rPr>
      </w:pPr>
    </w:p>
    <w:p w:rsidR="0091519E" w:rsidRDefault="0091519E" w:rsidP="00305759">
      <w:pPr>
        <w:rPr>
          <w:rFonts w:ascii="標楷體" w:eastAsia="標楷體" w:hAnsi="標楷體" w:hint="eastAsia"/>
          <w:b/>
          <w:bCs/>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lastRenderedPageBreak/>
        <w:t>1、雷射的原理:</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sz w:val="32"/>
          <w:szCs w:val="32"/>
        </w:rPr>
        <w:t xml:space="preserve">雷射這個名詞曲自英文LASER音譯，該詞的五個子母分為： </w:t>
      </w:r>
    </w:p>
    <w:p w:rsidR="00173870" w:rsidRPr="00305759" w:rsidRDefault="00C93713" w:rsidP="00C93713">
      <w:pPr>
        <w:numPr>
          <w:ilvl w:val="1"/>
          <w:numId w:val="1"/>
        </w:numPr>
        <w:tabs>
          <w:tab w:val="clear" w:pos="1440"/>
        </w:tabs>
        <w:ind w:left="540"/>
        <w:rPr>
          <w:rFonts w:ascii="標楷體" w:eastAsia="標楷體" w:hAnsi="標楷體"/>
          <w:sz w:val="32"/>
          <w:szCs w:val="32"/>
        </w:rPr>
      </w:pPr>
      <w:r w:rsidRPr="00305759">
        <w:rPr>
          <w:rFonts w:ascii="標楷體" w:eastAsia="標楷體" w:hAnsi="標楷體" w:hint="eastAsia"/>
          <w:sz w:val="32"/>
          <w:szCs w:val="32"/>
        </w:rPr>
        <w:t>光(Light)</w:t>
      </w:r>
    </w:p>
    <w:p w:rsidR="00173870" w:rsidRPr="00305759" w:rsidRDefault="00C93713" w:rsidP="00C93713">
      <w:pPr>
        <w:numPr>
          <w:ilvl w:val="1"/>
          <w:numId w:val="1"/>
        </w:numPr>
        <w:tabs>
          <w:tab w:val="clear" w:pos="1440"/>
        </w:tabs>
        <w:ind w:left="540"/>
        <w:rPr>
          <w:rFonts w:ascii="標楷體" w:eastAsia="標楷體" w:hAnsi="標楷體"/>
          <w:sz w:val="32"/>
          <w:szCs w:val="32"/>
        </w:rPr>
      </w:pPr>
      <w:r w:rsidRPr="00305759">
        <w:rPr>
          <w:rFonts w:ascii="標楷體" w:eastAsia="標楷體" w:hAnsi="標楷體" w:hint="eastAsia"/>
          <w:sz w:val="32"/>
          <w:szCs w:val="32"/>
        </w:rPr>
        <w:t>放大(Amplification)</w:t>
      </w:r>
    </w:p>
    <w:p w:rsidR="00173870" w:rsidRPr="00305759" w:rsidRDefault="00C93713" w:rsidP="00C93713">
      <w:pPr>
        <w:numPr>
          <w:ilvl w:val="1"/>
          <w:numId w:val="1"/>
        </w:numPr>
        <w:tabs>
          <w:tab w:val="clear" w:pos="1440"/>
        </w:tabs>
        <w:ind w:left="540"/>
        <w:rPr>
          <w:rFonts w:ascii="標楷體" w:eastAsia="標楷體" w:hAnsi="標楷體"/>
          <w:sz w:val="32"/>
          <w:szCs w:val="32"/>
        </w:rPr>
      </w:pPr>
      <w:r w:rsidRPr="00305759">
        <w:rPr>
          <w:rFonts w:ascii="標楷體" w:eastAsia="標楷體" w:hAnsi="標楷體" w:hint="eastAsia"/>
          <w:sz w:val="32"/>
          <w:szCs w:val="32"/>
        </w:rPr>
        <w:t>受激(Stimulation)</w:t>
      </w:r>
    </w:p>
    <w:p w:rsidR="00173870" w:rsidRPr="00305759" w:rsidRDefault="00C93713" w:rsidP="00C93713">
      <w:pPr>
        <w:numPr>
          <w:ilvl w:val="1"/>
          <w:numId w:val="1"/>
        </w:numPr>
        <w:tabs>
          <w:tab w:val="clear" w:pos="1440"/>
        </w:tabs>
        <w:ind w:left="540"/>
        <w:rPr>
          <w:rFonts w:ascii="標楷體" w:eastAsia="標楷體" w:hAnsi="標楷體"/>
          <w:sz w:val="32"/>
          <w:szCs w:val="32"/>
        </w:rPr>
      </w:pPr>
      <w:r w:rsidRPr="00305759">
        <w:rPr>
          <w:rFonts w:ascii="標楷體" w:eastAsia="標楷體" w:hAnsi="標楷體" w:hint="eastAsia"/>
          <w:sz w:val="32"/>
          <w:szCs w:val="32"/>
        </w:rPr>
        <w:t>發射(Emission)</w:t>
      </w:r>
    </w:p>
    <w:p w:rsidR="00173870" w:rsidRPr="00305759" w:rsidRDefault="00C93713" w:rsidP="00C93713">
      <w:pPr>
        <w:numPr>
          <w:ilvl w:val="1"/>
          <w:numId w:val="1"/>
        </w:numPr>
        <w:tabs>
          <w:tab w:val="clear" w:pos="1440"/>
        </w:tabs>
        <w:ind w:left="540"/>
        <w:rPr>
          <w:rFonts w:ascii="標楷體" w:eastAsia="標楷體" w:hAnsi="標楷體"/>
          <w:sz w:val="32"/>
          <w:szCs w:val="32"/>
        </w:rPr>
      </w:pPr>
      <w:r w:rsidRPr="00305759">
        <w:rPr>
          <w:rFonts w:ascii="標楷體" w:eastAsia="標楷體" w:hAnsi="標楷體" w:hint="eastAsia"/>
          <w:sz w:val="32"/>
          <w:szCs w:val="32"/>
        </w:rPr>
        <w:t>輻射(Radiation)</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sz w:val="32"/>
          <w:szCs w:val="32"/>
        </w:rPr>
        <w:t xml:space="preserve"> 這說明雷射的物理性質，即經輻射激發放大的光 </w:t>
      </w:r>
    </w:p>
    <w:p w:rsidR="002250AF" w:rsidRPr="00305759" w:rsidRDefault="00305759" w:rsidP="00305759">
      <w:pPr>
        <w:rPr>
          <w:rFonts w:ascii="標楷體" w:eastAsia="標楷體" w:hAnsi="標楷體"/>
          <w:sz w:val="32"/>
          <w:szCs w:val="32"/>
        </w:rPr>
      </w:pPr>
      <w:r w:rsidRPr="00305759">
        <w:rPr>
          <w:rFonts w:ascii="標楷體" w:eastAsia="標楷體" w:hAnsi="標楷體" w:hint="eastAsia"/>
          <w:sz w:val="32"/>
          <w:szCs w:val="32"/>
        </w:rPr>
        <w:t>(Light amplification by stimulation emission of radiation</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雷射發產生器有三個基本要素</w:t>
      </w:r>
      <w:r w:rsidRPr="00305759">
        <w:rPr>
          <w:rFonts w:ascii="標楷體" w:eastAsia="標楷體" w:hAnsi="標楷體" w:hint="eastAsia"/>
          <w:sz w:val="32"/>
          <w:szCs w:val="32"/>
        </w:rPr>
        <w:t xml:space="preserve"> </w:t>
      </w:r>
    </w:p>
    <w:p w:rsidR="00173870" w:rsidRPr="00305759" w:rsidRDefault="00C93713" w:rsidP="00305759">
      <w:pPr>
        <w:numPr>
          <w:ilvl w:val="0"/>
          <w:numId w:val="2"/>
        </w:numPr>
        <w:rPr>
          <w:rFonts w:ascii="標楷體" w:eastAsia="標楷體" w:hAnsi="標楷體"/>
          <w:sz w:val="32"/>
          <w:szCs w:val="32"/>
        </w:rPr>
      </w:pPr>
      <w:r w:rsidRPr="00305759">
        <w:rPr>
          <w:rFonts w:ascii="標楷體" w:eastAsia="標楷體" w:hAnsi="標楷體" w:hint="eastAsia"/>
          <w:b/>
          <w:bCs/>
          <w:sz w:val="32"/>
          <w:szCs w:val="32"/>
        </w:rPr>
        <w:t>「增益介質」（gain medium）</w:t>
      </w:r>
      <w:r w:rsidRPr="00305759">
        <w:rPr>
          <w:rFonts w:ascii="標楷體" w:eastAsia="標楷體" w:hAnsi="標楷體" w:hint="eastAsia"/>
          <w:sz w:val="32"/>
          <w:szCs w:val="32"/>
        </w:rPr>
        <w:t xml:space="preserve"> </w:t>
      </w:r>
    </w:p>
    <w:p w:rsidR="00173870" w:rsidRPr="00305759" w:rsidRDefault="00C93713" w:rsidP="00305759">
      <w:pPr>
        <w:numPr>
          <w:ilvl w:val="0"/>
          <w:numId w:val="2"/>
        </w:numPr>
        <w:rPr>
          <w:rFonts w:ascii="標楷體" w:eastAsia="標楷體" w:hAnsi="標楷體"/>
          <w:sz w:val="32"/>
          <w:szCs w:val="32"/>
        </w:rPr>
      </w:pPr>
      <w:r w:rsidRPr="00305759">
        <w:rPr>
          <w:rFonts w:ascii="標楷體" w:eastAsia="標楷體" w:hAnsi="標楷體" w:hint="eastAsia"/>
          <w:b/>
          <w:bCs/>
          <w:sz w:val="32"/>
          <w:szCs w:val="32"/>
        </w:rPr>
        <w:t>「激發來源」（pumping source）或稱為光泵(optical pump)</w:t>
      </w:r>
      <w:r w:rsidRPr="00305759">
        <w:rPr>
          <w:rFonts w:ascii="標楷體" w:eastAsia="標楷體" w:hAnsi="標楷體" w:hint="eastAsia"/>
          <w:sz w:val="32"/>
          <w:szCs w:val="32"/>
        </w:rPr>
        <w:t xml:space="preserve"> </w:t>
      </w:r>
    </w:p>
    <w:p w:rsidR="00173870" w:rsidRPr="00305759" w:rsidRDefault="00C93713" w:rsidP="00305759">
      <w:pPr>
        <w:numPr>
          <w:ilvl w:val="0"/>
          <w:numId w:val="2"/>
        </w:numPr>
        <w:rPr>
          <w:rFonts w:ascii="標楷體" w:eastAsia="標楷體" w:hAnsi="標楷體"/>
          <w:sz w:val="32"/>
          <w:szCs w:val="32"/>
        </w:rPr>
      </w:pPr>
      <w:r w:rsidRPr="00305759">
        <w:rPr>
          <w:rFonts w:ascii="標楷體" w:eastAsia="標楷體" w:hAnsi="標楷體" w:hint="eastAsia"/>
          <w:b/>
          <w:bCs/>
          <w:sz w:val="32"/>
          <w:szCs w:val="32"/>
        </w:rPr>
        <w:t>「共振腔」（resonator）</w:t>
      </w:r>
      <w:r w:rsidRPr="00305759">
        <w:rPr>
          <w:rFonts w:ascii="標楷體" w:eastAsia="標楷體" w:hAnsi="標楷體" w:hint="eastAsia"/>
          <w:sz w:val="32"/>
          <w:szCs w:val="32"/>
        </w:rPr>
        <w:t xml:space="preserve"> </w:t>
      </w:r>
    </w:p>
    <w:p w:rsidR="00305759" w:rsidRPr="00305759" w:rsidRDefault="00305759" w:rsidP="00305759">
      <w:pPr>
        <w:ind w:left="720"/>
        <w:rPr>
          <w:rFonts w:ascii="標楷體" w:eastAsia="標楷體" w:hAnsi="標楷體"/>
          <w:sz w:val="32"/>
          <w:szCs w:val="32"/>
        </w:rPr>
      </w:pPr>
      <w:r>
        <w:rPr>
          <w:rFonts w:ascii="標楷體" w:eastAsia="標楷體" w:hAnsi="標楷體" w:hint="eastAsia"/>
          <w:b/>
          <w:bCs/>
          <w:sz w:val="32"/>
          <w:szCs w:val="32"/>
        </w:rPr>
        <w:t>(</w:t>
      </w:r>
      <w:r w:rsidRPr="00305759">
        <w:rPr>
          <w:rFonts w:ascii="標楷體" w:eastAsia="標楷體" w:hAnsi="標楷體" w:hint="eastAsia"/>
          <w:b/>
          <w:bCs/>
          <w:sz w:val="32"/>
          <w:szCs w:val="32"/>
        </w:rPr>
        <w:t>1</w:t>
      </w:r>
      <w:r>
        <w:rPr>
          <w:rFonts w:ascii="標楷體" w:eastAsia="標楷體" w:hAnsi="標楷體" w:hint="eastAsia"/>
          <w:b/>
          <w:bCs/>
          <w:sz w:val="32"/>
          <w:szCs w:val="32"/>
        </w:rPr>
        <w:t>)</w:t>
      </w:r>
      <w:r w:rsidRPr="00305759">
        <w:rPr>
          <w:rFonts w:ascii="標楷體" w:eastAsia="標楷體" w:hAnsi="標楷體" w:hint="eastAsia"/>
          <w:b/>
          <w:bCs/>
          <w:sz w:val="32"/>
          <w:szCs w:val="32"/>
        </w:rPr>
        <w:t>、以雷射原理說明其可行性與關鍵問題</w:t>
      </w:r>
      <w:r w:rsidR="0049033A">
        <w:rPr>
          <w:rFonts w:ascii="標楷體" w:eastAsia="標楷體" w:hAnsi="標楷體" w:hint="eastAsia"/>
          <w:b/>
          <w:bCs/>
          <w:sz w:val="32"/>
          <w:szCs w:val="32"/>
        </w:rPr>
        <w:t>:</w:t>
      </w:r>
    </w:p>
    <w:p w:rsidR="00305759" w:rsidRPr="00305759" w:rsidRDefault="00305759" w:rsidP="0049033A">
      <w:pPr>
        <w:ind w:left="720"/>
        <w:rPr>
          <w:rFonts w:ascii="標楷體" w:eastAsia="標楷體" w:hAnsi="標楷體"/>
          <w:sz w:val="32"/>
          <w:szCs w:val="32"/>
        </w:rPr>
      </w:pPr>
      <w:r w:rsidRPr="00305759">
        <w:rPr>
          <w:rFonts w:ascii="標楷體" w:eastAsia="標楷體" w:hAnsi="標楷體" w:hint="eastAsia"/>
          <w:sz w:val="32"/>
          <w:szCs w:val="32"/>
        </w:rPr>
        <w:t>(</w:t>
      </w:r>
      <w:r w:rsidR="0049033A">
        <w:rPr>
          <w:rFonts w:ascii="標楷體" w:eastAsia="標楷體" w:hAnsi="標楷體" w:hint="eastAsia"/>
          <w:sz w:val="32"/>
          <w:szCs w:val="32"/>
        </w:rPr>
        <w:t>一</w:t>
      </w:r>
      <w:r w:rsidRPr="00305759">
        <w:rPr>
          <w:rFonts w:ascii="標楷體" w:eastAsia="標楷體" w:hAnsi="標楷體" w:hint="eastAsia"/>
          <w:sz w:val="32"/>
          <w:szCs w:val="32"/>
        </w:rPr>
        <w:t>).可行性說明:美國前總統雷根的「星戰計畫」：太空戰略的防禦計畫，太空戰略的防禦計畫，主要是防止當時蘇俄核子洲際飛彈對美國本土攻擊而研擬的；此計劃將核子彈道飛彈攔截區分發射推進階段、外太空飛行階段、重返大氣層階段三階段，可區分為:</w:t>
      </w:r>
    </w:p>
    <w:p w:rsidR="0049033A" w:rsidRDefault="0049033A" w:rsidP="0049033A">
      <w:pPr>
        <w:ind w:left="720"/>
        <w:rPr>
          <w:rFonts w:ascii="標楷體" w:eastAsia="標楷體" w:hAnsi="標楷體"/>
          <w:sz w:val="32"/>
          <w:szCs w:val="32"/>
        </w:rPr>
      </w:pPr>
      <w:r>
        <w:rPr>
          <w:rFonts w:ascii="標楷體" w:eastAsia="標楷體" w:hAnsi="標楷體" w:hint="eastAsia"/>
          <w:sz w:val="32"/>
          <w:szCs w:val="32"/>
        </w:rPr>
        <w:lastRenderedPageBreak/>
        <w:t>(2)、</w:t>
      </w:r>
      <w:r w:rsidR="00305759" w:rsidRPr="00305759">
        <w:rPr>
          <w:rFonts w:ascii="標楷體" w:eastAsia="標楷體" w:hAnsi="標楷體" w:hint="eastAsia"/>
          <w:sz w:val="32"/>
          <w:szCs w:val="32"/>
        </w:rPr>
        <w:t>(一)、定向能武器</w:t>
      </w:r>
    </w:p>
    <w:p w:rsidR="00305759" w:rsidRPr="00305759" w:rsidRDefault="0049033A" w:rsidP="0049033A">
      <w:pPr>
        <w:ind w:left="720"/>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 xml:space="preserve">(二)、動能武器 </w:t>
      </w:r>
    </w:p>
    <w:p w:rsidR="00305759" w:rsidRPr="00305759" w:rsidRDefault="00305759" w:rsidP="0049033A">
      <w:pPr>
        <w:ind w:left="360"/>
        <w:rPr>
          <w:rFonts w:ascii="標楷體" w:eastAsia="標楷體" w:hAnsi="標楷體"/>
          <w:sz w:val="32"/>
          <w:szCs w:val="32"/>
        </w:rPr>
      </w:pPr>
      <w:r w:rsidRPr="00305759">
        <w:rPr>
          <w:rFonts w:ascii="標楷體" w:eastAsia="標楷體" w:hAnsi="標楷體" w:hint="eastAsia"/>
          <w:sz w:val="32"/>
          <w:szCs w:val="32"/>
        </w:rPr>
        <w:t>(一)、定向能武器:為一種以光束能量行摧毀手段武器。</w:t>
      </w:r>
    </w:p>
    <w:p w:rsidR="0049033A"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涵蓋有熱線、雷射、電子束、粒子素，由於會形成類似光束型態故</w:t>
      </w:r>
    </w:p>
    <w:p w:rsidR="00305759" w:rsidRPr="00305759"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又稱光束武器。</w:t>
      </w:r>
    </w:p>
    <w:p w:rsidR="0049033A"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目前發展計有紅外線的化學高能雷射、極短波的激光雷射、核能激</w:t>
      </w:r>
    </w:p>
    <w:p w:rsidR="00305759" w:rsidRPr="00305759"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發的Ｘ光雷射、自由電子雷射、中性粒子束五種。</w:t>
      </w:r>
    </w:p>
    <w:p w:rsidR="0049033A"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(二)、動能武器:是一種以高速射出「彈體」，撞及目標令其爆炸的</w:t>
      </w:r>
    </w:p>
    <w:p w:rsidR="0049033A" w:rsidRDefault="0049033A" w:rsidP="0049033A">
      <w:pPr>
        <w:rPr>
          <w:rFonts w:ascii="標楷體" w:eastAsia="標楷體" w:hAnsi="標楷體"/>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武器，其速度每秒達二十公里，採用電磁加速技術，在太空中發射，</w:t>
      </w:r>
    </w:p>
    <w:p w:rsidR="00305759" w:rsidRDefault="0049033A" w:rsidP="0049033A">
      <w:pPr>
        <w:rPr>
          <w:rFonts w:ascii="標楷體" w:eastAsia="標楷體" w:hAnsi="標楷體" w:hint="eastAsia"/>
          <w:sz w:val="32"/>
          <w:szCs w:val="32"/>
        </w:rPr>
      </w:pPr>
      <w:r>
        <w:rPr>
          <w:rFonts w:ascii="標楷體" w:eastAsia="標楷體" w:hAnsi="標楷體" w:hint="eastAsia"/>
          <w:sz w:val="32"/>
          <w:szCs w:val="32"/>
        </w:rPr>
        <w:t xml:space="preserve">   </w:t>
      </w:r>
      <w:r w:rsidR="00305759" w:rsidRPr="00305759">
        <w:rPr>
          <w:rFonts w:ascii="標楷體" w:eastAsia="標楷體" w:hAnsi="標楷體" w:hint="eastAsia"/>
          <w:sz w:val="32"/>
          <w:szCs w:val="32"/>
        </w:rPr>
        <w:t>以避免地心引力及空氣阻力。</w:t>
      </w:r>
    </w:p>
    <w:p w:rsidR="00DA7E7F" w:rsidRPr="00DA7E7F" w:rsidRDefault="00DA7E7F" w:rsidP="00DA7E7F">
      <w:pPr>
        <w:rPr>
          <w:rFonts w:ascii="標楷體" w:eastAsia="標楷體" w:hAnsi="標楷體"/>
          <w:sz w:val="32"/>
          <w:szCs w:val="32"/>
        </w:rPr>
      </w:pPr>
      <w:r w:rsidRPr="00DA7E7F">
        <w:rPr>
          <w:rFonts w:ascii="標楷體" w:eastAsia="標楷體" w:hAnsi="標楷體" w:hint="eastAsia"/>
          <w:sz w:val="32"/>
          <w:szCs w:val="32"/>
        </w:rPr>
        <w:t>(</w:t>
      </w:r>
      <w:r>
        <w:rPr>
          <w:rFonts w:ascii="標楷體" w:eastAsia="標楷體" w:hAnsi="標楷體" w:hint="eastAsia"/>
          <w:sz w:val="32"/>
          <w:szCs w:val="32"/>
        </w:rPr>
        <w:t>二</w:t>
      </w:r>
      <w:r w:rsidRPr="00DA7E7F">
        <w:rPr>
          <w:rFonts w:ascii="標楷體" w:eastAsia="標楷體" w:hAnsi="標楷體" w:hint="eastAsia"/>
          <w:sz w:val="32"/>
          <w:szCs w:val="32"/>
        </w:rPr>
        <w:t xml:space="preserve">).關鍵問題說明:太空大戰中可能會有那些武器呢？一般主要會以導能武器為主，直接撞擊的質量兵器與飛彈等為輔，雷射就是其中的一種，雷射砲屬於導能武器系統之一，它有幾個特點： </w:t>
      </w:r>
    </w:p>
    <w:p w:rsidR="00DA7E7F" w:rsidRPr="00DA7E7F" w:rsidRDefault="00DA7E7F" w:rsidP="00DA7E7F">
      <w:pPr>
        <w:rPr>
          <w:rFonts w:ascii="標楷體" w:eastAsia="標楷體" w:hAnsi="標楷體"/>
          <w:sz w:val="32"/>
          <w:szCs w:val="32"/>
        </w:rPr>
      </w:pPr>
      <w:r w:rsidRPr="00DA7E7F">
        <w:rPr>
          <w:rFonts w:ascii="標楷體" w:eastAsia="標楷體" w:hAnsi="標楷體" w:hint="eastAsia"/>
          <w:sz w:val="32"/>
          <w:szCs w:val="32"/>
        </w:rPr>
        <w:t xml:space="preserve">(一).彈道速度與射速快，雷射是光速前進，就射速而言通常也會比其他武器快些。 </w:t>
      </w:r>
    </w:p>
    <w:p w:rsidR="00DA7E7F" w:rsidRPr="00DA7E7F" w:rsidRDefault="00DA7E7F" w:rsidP="00DA7E7F">
      <w:pPr>
        <w:rPr>
          <w:rFonts w:ascii="標楷體" w:eastAsia="標楷體" w:hAnsi="標楷體"/>
          <w:sz w:val="32"/>
          <w:szCs w:val="32"/>
        </w:rPr>
      </w:pPr>
      <w:r w:rsidRPr="00DA7E7F">
        <w:rPr>
          <w:rFonts w:ascii="標楷體" w:eastAsia="標楷體" w:hAnsi="標楷體" w:hint="eastAsia"/>
          <w:sz w:val="32"/>
          <w:szCs w:val="32"/>
        </w:rPr>
        <w:t xml:space="preserve">(二).有效射程遠與精確度高，同樣的精確度，速度越快的武器當然有效射程就越遠。 </w:t>
      </w:r>
    </w:p>
    <w:p w:rsidR="00DA7E7F" w:rsidRPr="00DA7E7F" w:rsidRDefault="00DA7E7F" w:rsidP="00DA7E7F">
      <w:pPr>
        <w:rPr>
          <w:rFonts w:ascii="標楷體" w:eastAsia="標楷體" w:hAnsi="標楷體"/>
          <w:sz w:val="32"/>
          <w:szCs w:val="32"/>
        </w:rPr>
      </w:pPr>
      <w:r w:rsidRPr="00DA7E7F">
        <w:rPr>
          <w:rFonts w:ascii="標楷體" w:eastAsia="標楷體" w:hAnsi="標楷體" w:hint="eastAsia"/>
          <w:sz w:val="32"/>
          <w:szCs w:val="32"/>
        </w:rPr>
        <w:t>(三).三，威力隨距離遞減，雷射看起來像是直線，實際上還是會擴散，雷射的擴散幅度單位稱為「微弳」(μrad)。1微弳就是百萬分之一個</w:t>
      </w:r>
      <w:r w:rsidRPr="00DA7E7F">
        <w:rPr>
          <w:rFonts w:ascii="標楷體" w:eastAsia="標楷體" w:hAnsi="標楷體" w:hint="eastAsia"/>
          <w:sz w:val="32"/>
          <w:szCs w:val="32"/>
        </w:rPr>
        <w:lastRenderedPageBreak/>
        <w:t xml:space="preserve">弳(rad) ，rad=使用的光束波長(單位為μｍ)÷反射鏡直徑(單位為ｍ)×1.2 </w:t>
      </w:r>
    </w:p>
    <w:p w:rsidR="00DA7E7F" w:rsidRPr="00DA7E7F" w:rsidRDefault="00DA7E7F" w:rsidP="0049033A">
      <w:pPr>
        <w:rPr>
          <w:rFonts w:ascii="標楷體" w:eastAsia="標楷體" w:hAnsi="標楷體"/>
          <w:sz w:val="32"/>
          <w:szCs w:val="32"/>
        </w:rPr>
      </w:pPr>
    </w:p>
    <w:p w:rsidR="00305759" w:rsidRPr="00305759" w:rsidRDefault="00DA7E7F" w:rsidP="00DA7E7F">
      <w:pPr>
        <w:rPr>
          <w:rFonts w:ascii="標楷體" w:eastAsia="標楷體" w:hAnsi="標楷體"/>
          <w:sz w:val="32"/>
          <w:szCs w:val="32"/>
        </w:rPr>
      </w:pPr>
      <w:r>
        <w:rPr>
          <w:rFonts w:ascii="標楷體" w:eastAsia="標楷體" w:hAnsi="標楷體" w:hint="eastAsia"/>
          <w:b/>
          <w:bCs/>
          <w:sz w:val="32"/>
          <w:szCs w:val="32"/>
        </w:rPr>
        <w:t>2、</w:t>
      </w:r>
      <w:r w:rsidR="00305759" w:rsidRPr="00305759">
        <w:rPr>
          <w:rFonts w:ascii="標楷體" w:eastAsia="標楷體" w:hAnsi="標楷體" w:hint="eastAsia"/>
          <w:b/>
          <w:bCs/>
          <w:sz w:val="32"/>
          <w:szCs w:val="32"/>
        </w:rPr>
        <w:t>光纖使用材料、光學原理說明:</w:t>
      </w:r>
    </w:p>
    <w:p w:rsidR="00305759" w:rsidRPr="00305759" w:rsidRDefault="00305759" w:rsidP="0049033A">
      <w:pPr>
        <w:ind w:left="360"/>
        <w:rPr>
          <w:rFonts w:ascii="標楷體" w:eastAsia="標楷體" w:hAnsi="標楷體"/>
          <w:sz w:val="32"/>
          <w:szCs w:val="32"/>
        </w:rPr>
      </w:pPr>
      <w:r w:rsidRPr="00305759">
        <w:rPr>
          <w:rFonts w:ascii="標楷體" w:eastAsia="標楷體" w:hAnsi="標楷體" w:hint="eastAsia"/>
          <w:b/>
          <w:bCs/>
          <w:sz w:val="32"/>
          <w:szCs w:val="32"/>
        </w:rPr>
        <w:t xml:space="preserve">(1).使用材料說明:光導纖維，簡稱光纖(Optical fiber)。光纖是一種導致光在玻璃或塑料製成的纖維中，以全反射原理傳輸的光傳導工具。微細的光纖封裝在塑料護套中，使得它能夠彎曲而不至於斷裂。通常光纖的一端的發射裝置使用發光二極體或一束雷射將光脈衝傳送至光纖，光纖的另一端的接收裝置使用光敏元件檢測脈衝。包含光纖的線纜稱為光纜。由於光在光導纖維的傳輸損失比電在電線傳導的損耗低得多，更因為主要生產原料是矽，蘊藏量極大，較易開採，所以價格很便宜，促使光纖被用作長距離的信息傳遞工具。隨著光纖的價格進一步降低，光纖也被用於醫療和娛樂的用途。 </w:t>
      </w:r>
    </w:p>
    <w:p w:rsidR="0049033A" w:rsidRDefault="0049033A" w:rsidP="0049033A">
      <w:pPr>
        <w:rPr>
          <w:rFonts w:ascii="標楷體" w:eastAsia="標楷體" w:hAnsi="標楷體"/>
          <w:b/>
          <w:bCs/>
          <w:sz w:val="32"/>
          <w:szCs w:val="32"/>
        </w:rPr>
      </w:pPr>
      <w:r>
        <w:rPr>
          <w:rFonts w:ascii="標楷體" w:eastAsia="標楷體" w:hAnsi="標楷體" w:hint="eastAsia"/>
          <w:b/>
          <w:bCs/>
          <w:sz w:val="32"/>
          <w:szCs w:val="32"/>
        </w:rPr>
        <w:t xml:space="preserve">  </w:t>
      </w:r>
      <w:r w:rsidR="00305759" w:rsidRPr="00305759">
        <w:rPr>
          <w:rFonts w:ascii="標楷體" w:eastAsia="標楷體" w:hAnsi="標楷體" w:hint="eastAsia"/>
          <w:b/>
          <w:bCs/>
          <w:sz w:val="32"/>
          <w:szCs w:val="32"/>
        </w:rPr>
        <w:t>(2).使用材料說明:光纖的中心是一條纖細、純淨的玻璃絲（稱為核</w:t>
      </w:r>
    </w:p>
    <w:p w:rsidR="00305759" w:rsidRPr="00305759" w:rsidRDefault="00305759" w:rsidP="0049033A">
      <w:pPr>
        <w:rPr>
          <w:rFonts w:ascii="標楷體" w:eastAsia="標楷體" w:hAnsi="標楷體"/>
          <w:sz w:val="32"/>
          <w:szCs w:val="32"/>
        </w:rPr>
      </w:pPr>
      <w:r w:rsidRPr="00305759">
        <w:rPr>
          <w:rFonts w:ascii="標楷體" w:eastAsia="標楷體" w:hAnsi="標楷體" w:hint="eastAsia"/>
          <w:b/>
          <w:bCs/>
          <w:sz w:val="32"/>
          <w:szCs w:val="32"/>
        </w:rPr>
        <w:t xml:space="preserve">心層），外面再包覆著一層折射率較小的尼龍絲（稱為外殼）製成的。 </w:t>
      </w:r>
    </w:p>
    <w:p w:rsidR="00305759" w:rsidRDefault="00305759" w:rsidP="00305759">
      <w:pPr>
        <w:rPr>
          <w:rFonts w:ascii="標楷體" w:eastAsia="標楷體" w:hAnsi="標楷體" w:hint="eastAsia"/>
          <w:sz w:val="32"/>
          <w:szCs w:val="32"/>
        </w:rPr>
      </w:pPr>
      <w:r w:rsidRPr="00305759">
        <w:rPr>
          <w:rFonts w:ascii="標楷體" w:eastAsia="標楷體" w:hAnsi="標楷體"/>
          <w:noProof/>
          <w:sz w:val="32"/>
          <w:szCs w:val="32"/>
        </w:rPr>
        <w:lastRenderedPageBreak/>
        <w:drawing>
          <wp:inline distT="0" distB="0" distL="0" distR="0">
            <wp:extent cx="6147860" cy="6503225"/>
            <wp:effectExtent l="19050" t="0" r="5290" b="0"/>
            <wp:docPr id="1" name="圖片 1" descr="C:\Users\G-WattML\Desktop\essay_45_02.gif"/>
            <wp:cNvGraphicFramePr/>
            <a:graphic xmlns:a="http://schemas.openxmlformats.org/drawingml/2006/main">
              <a:graphicData uri="http://schemas.openxmlformats.org/drawingml/2006/picture">
                <pic:pic xmlns:pic="http://schemas.openxmlformats.org/drawingml/2006/picture">
                  <pic:nvPicPr>
                    <pic:cNvPr id="10" name="Picture 2" descr="C:\Users\G-WattML\Desktop\essay_45_02.gif"/>
                    <pic:cNvPicPr>
                      <a:picLocks noChangeAspect="1" noChangeArrowheads="1"/>
                    </pic:cNvPicPr>
                  </pic:nvPicPr>
                  <pic:blipFill>
                    <a:blip r:embed="rId8">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59808" cy="6515863"/>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DA7E7F" w:rsidRPr="00305759" w:rsidRDefault="00DA7E7F"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lastRenderedPageBreak/>
        <w:drawing>
          <wp:inline distT="0" distB="0" distL="0" distR="0">
            <wp:extent cx="6172200" cy="5181600"/>
            <wp:effectExtent l="0" t="0" r="0" b="0"/>
            <wp:docPr id="2" name="圖片 2" descr="C:\Users\G-WattML\Desktop\essay_45_01.gif"/>
            <wp:cNvGraphicFramePr/>
            <a:graphic xmlns:a="http://schemas.openxmlformats.org/drawingml/2006/main">
              <a:graphicData uri="http://schemas.openxmlformats.org/drawingml/2006/picture">
                <pic:pic xmlns:pic="http://schemas.openxmlformats.org/drawingml/2006/picture">
                  <pic:nvPicPr>
                    <pic:cNvPr id="11" name="Picture 3" descr="C:\Users\G-WattML\Desktop\essay_45_01.gif"/>
                    <pic:cNvPicPr>
                      <a:picLocks noChangeAspect="1" noChangeArrowheads="1"/>
                    </pic:cNvPicPr>
                  </pic:nvPicPr>
                  <pic:blipFill>
                    <a:blip r:embed="rId9">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78019" cy="518648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305759" w:rsidRPr="00305759" w:rsidRDefault="00305759" w:rsidP="00305759">
      <w:pPr>
        <w:rPr>
          <w:rFonts w:ascii="標楷體" w:eastAsia="標楷體" w:hAnsi="標楷體"/>
          <w:sz w:val="32"/>
          <w:szCs w:val="32"/>
        </w:rPr>
      </w:pPr>
    </w:p>
    <w:p w:rsidR="00305759" w:rsidRPr="00305759" w:rsidRDefault="0049033A" w:rsidP="00305759">
      <w:pPr>
        <w:rPr>
          <w:rFonts w:ascii="標楷體" w:eastAsia="標楷體" w:hAnsi="標楷體"/>
          <w:sz w:val="32"/>
          <w:szCs w:val="32"/>
        </w:rPr>
      </w:pPr>
      <w:r w:rsidRPr="00305759">
        <w:rPr>
          <w:rFonts w:ascii="標楷體" w:eastAsia="標楷體" w:hAnsi="標楷體" w:hint="eastAsia"/>
          <w:b/>
          <w:bCs/>
          <w:sz w:val="32"/>
          <w:szCs w:val="32"/>
        </w:rPr>
        <w:t xml:space="preserve"> </w:t>
      </w:r>
      <w:r w:rsidR="00305759" w:rsidRPr="00305759">
        <w:rPr>
          <w:rFonts w:ascii="標楷體" w:eastAsia="標楷體" w:hAnsi="標楷體" w:hint="eastAsia"/>
          <w:b/>
          <w:bCs/>
          <w:sz w:val="32"/>
          <w:szCs w:val="32"/>
        </w:rPr>
        <w:t xml:space="preserve">(2).光學原理說明:光纖是圓柱形的介質波導，應用全反射原理來傳導光線。光纖的結構大致分為裏面的核心部分與外面的包覆部分。為了要局限光信號於核心，包覆的折射率必須小於核心的折射率。漸變光纖的折射率是緩慢改變的，從軸心到包覆，逐漸地減小；而突變光纖在核心-包覆邊界區域的折射率是急劇改變的。 </w:t>
      </w: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153150" cy="3657600"/>
            <wp:effectExtent l="19050" t="0" r="0" b="0"/>
            <wp:wrapSquare wrapText="bothSides"/>
            <wp:docPr id="4" name="圖片 4" descr="C:\Users\G-WattML\Desktop\550px-Optical_fiber_types.svg.png"/>
            <wp:cNvGraphicFramePr/>
            <a:graphic xmlns:a="http://schemas.openxmlformats.org/drawingml/2006/main">
              <a:graphicData uri="http://schemas.openxmlformats.org/drawingml/2006/picture">
                <pic:pic xmlns:pic="http://schemas.openxmlformats.org/drawingml/2006/picture">
                  <pic:nvPicPr>
                    <pic:cNvPr id="3074" name="Picture 2" descr="C:\Users\G-WattML\Desktop\550px-Optical_fiber_types.svg.png"/>
                    <pic:cNvPicPr>
                      <a:picLocks noChangeAspect="1" noChangeArrowheads="1"/>
                    </pic:cNvPicPr>
                  </pic:nvPicPr>
                  <pic:blipFill>
                    <a:blip r:embed="rId10">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53150" cy="3657600"/>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2、光纖使用雷射波長範圍為何限定在近紅外範圍說明: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(1).光散射衰減:因為光線的全反射，光線可以傳輸於光纖核心，粗糙、不規則的表面，甚至在分子層次，也會使光線往隨機方向反射，稱這現象為漫反射或光散射，其特徵通常是多種不同的反射角。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在光學光纖內，光散射是由分子層次的不規則玻璃結構所造成的，像金屬、合金、玻璃、陶瓷等等的基礎建築材料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就有很多微結構缺陷，是造成光散射的原因之一，或當光學倍率變高時，光纖的非線性光學行為也可能會造成光散射。 </w:t>
      </w: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lastRenderedPageBreak/>
        <w:drawing>
          <wp:inline distT="0" distB="0" distL="0" distR="0">
            <wp:extent cx="6153150" cy="3524250"/>
            <wp:effectExtent l="19050" t="0" r="0" b="0"/>
            <wp:docPr id="5" name="圖片 5" descr="C:\Users\G-WattML\Desktop\Diffuse_reflection.PNG"/>
            <wp:cNvGraphicFramePr/>
            <a:graphic xmlns:a="http://schemas.openxmlformats.org/drawingml/2006/main">
              <a:graphicData uri="http://schemas.openxmlformats.org/drawingml/2006/picture">
                <pic:pic xmlns:pic="http://schemas.openxmlformats.org/drawingml/2006/picture">
                  <pic:nvPicPr>
                    <pic:cNvPr id="4098" name="Picture 2" descr="C:\Users\G-WattML\Desktop\Diffuse_reflection.PNG"/>
                    <pic:cNvPicPr>
                      <a:picLocks noChangeAspect="1" noChangeArrowheads="1"/>
                    </pic:cNvPicPr>
                  </pic:nvPicPr>
                  <pic:blipFill>
                    <a:blip r:embed="rId1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52874" cy="3524092"/>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305759" w:rsidRPr="00305759" w:rsidRDefault="00305759" w:rsidP="00305759">
      <w:pPr>
        <w:rPr>
          <w:rFonts w:ascii="標楷體" w:eastAsia="標楷體" w:hAnsi="標楷體"/>
          <w:sz w:val="32"/>
          <w:szCs w:val="32"/>
        </w:rPr>
      </w:pPr>
    </w:p>
    <w:p w:rsidR="0049033A" w:rsidRDefault="0049033A" w:rsidP="00305759">
      <w:pPr>
        <w:rPr>
          <w:rFonts w:ascii="標楷體" w:eastAsia="標楷體" w:hAnsi="標楷體"/>
          <w:b/>
          <w:bCs/>
          <w:sz w:val="32"/>
          <w:szCs w:val="32"/>
        </w:rPr>
      </w:pPr>
      <w:r w:rsidRPr="00305759">
        <w:rPr>
          <w:rFonts w:ascii="標楷體" w:eastAsia="標楷體" w:hAnsi="標楷體" w:hint="eastAsia"/>
          <w:b/>
          <w:bCs/>
          <w:sz w:val="32"/>
          <w:szCs w:val="32"/>
        </w:rPr>
        <w:t xml:space="preserve"> </w:t>
      </w:r>
      <w:r w:rsidR="00305759" w:rsidRPr="00305759">
        <w:rPr>
          <w:rFonts w:ascii="標楷體" w:eastAsia="標楷體" w:hAnsi="標楷體" w:hint="eastAsia"/>
          <w:b/>
          <w:bCs/>
          <w:sz w:val="32"/>
          <w:szCs w:val="32"/>
        </w:rPr>
        <w:t>(2).紫外線和紅外線吸收衰減</w:t>
      </w:r>
      <w:r>
        <w:rPr>
          <w:rFonts w:ascii="標楷體" w:eastAsia="標楷體" w:hAnsi="標楷體" w:hint="eastAsia"/>
          <w:b/>
          <w:bCs/>
          <w:sz w:val="32"/>
          <w:szCs w:val="32"/>
        </w:rPr>
        <w:t>:</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(一)在電子層次，光纖材料的每種組成原子，決定了光纖材料能否吸收某特定頻率或頻率帶的光子。這些特定頻率或頻率帶的光子，大多屬於紫外線或可見光的頻區。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二)在原子或分子層次，振動頻率、堆積結構、化學鍵強度等等，這些重要因素共同決定了材料傳輸紅外線，遠紅外線，無線電波，微波等等長波的能力，由於光波頻率不匹配光纖材料的自然振動頻率，會造成光波的反射或透射。當紅外線光波入射於這不匹配的光纖材料，一部分能量會被反射，另一部分能量會被透射，故被限定在近紅外範圍。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lastRenderedPageBreak/>
        <w:t xml:space="preserve">3.LED在高亮度的發展上，從內部與外部效率有那些作法說明:)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w:t>
      </w:r>
      <w:r w:rsidR="0049033A">
        <w:rPr>
          <w:rFonts w:ascii="標楷體" w:eastAsia="標楷體" w:hAnsi="標楷體" w:hint="eastAsia"/>
          <w:b/>
          <w:bCs/>
          <w:sz w:val="32"/>
          <w:szCs w:val="32"/>
        </w:rPr>
        <w:t>1</w:t>
      </w:r>
      <w:r w:rsidRPr="00305759">
        <w:rPr>
          <w:rFonts w:ascii="標楷體" w:eastAsia="標楷體" w:hAnsi="標楷體" w:hint="eastAsia"/>
          <w:b/>
          <w:bCs/>
          <w:sz w:val="32"/>
          <w:szCs w:val="32"/>
        </w:rPr>
        <w:t xml:space="preserve">).波長:對於LED的光譜特性我們主要看它的單色性是否優良，而且要注意到紅、黃、藍、綠、白色LED等主要的顔色是否純正。因爲在許多場合下，比如交通信號燈對顔色就要求比較嚴格，不過據觀察現在我國的一些LED信號燈中綠色發藍，紅色的爲深紅。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二極體的特性當外加的電壓大於順向電壓(Vf)時, 電流急劇增加, 因此一般會加上限流電阻以控制驅動電流. 以OSRAM LWW5SM 為例, Vf=3.2V, 若驅動電流為250mA時, 功率為 VxI = 3.2x0.25 = 0.8W, 亮度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為 0.8x40 = 32 流明. 若驅動電流為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500mA時,功率為 VxI = 3.2x0.5 = 1.6W,</w:t>
      </w:r>
    </w:p>
    <w:p w:rsidR="00305759" w:rsidRPr="00305759" w:rsidRDefault="00305759" w:rsidP="00305759">
      <w:pPr>
        <w:rPr>
          <w:rFonts w:ascii="標楷體" w:eastAsia="標楷體" w:hAnsi="標楷體"/>
          <w:b/>
          <w:bCs/>
          <w:sz w:val="32"/>
          <w:szCs w:val="32"/>
        </w:rPr>
      </w:pPr>
      <w:r w:rsidRPr="00305759">
        <w:rPr>
          <w:rFonts w:ascii="標楷體" w:eastAsia="標楷體" w:hAnsi="標楷體" w:hint="eastAsia"/>
          <w:b/>
          <w:bCs/>
          <w:sz w:val="32"/>
          <w:szCs w:val="32"/>
        </w:rPr>
        <w:t xml:space="preserve">亮度為 1.6x40 = 64 流明. </w:t>
      </w: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drawing>
          <wp:inline distT="0" distB="0" distL="0" distR="0">
            <wp:extent cx="6257074" cy="2447925"/>
            <wp:effectExtent l="19050" t="0" r="0" b="0"/>
            <wp:docPr id="6" name="圖片 6" descr="C:\Users\G-WattML\Desktop\flexible__1.jpg"/>
            <wp:cNvGraphicFramePr/>
            <a:graphic xmlns:a="http://schemas.openxmlformats.org/drawingml/2006/main">
              <a:graphicData uri="http://schemas.openxmlformats.org/drawingml/2006/picture">
                <pic:pic xmlns:pic="http://schemas.openxmlformats.org/drawingml/2006/picture">
                  <pic:nvPicPr>
                    <pic:cNvPr id="9218" name="Picture 2" descr="C:\Users\G-WattML\Desktop\flexible__1.jpg"/>
                    <pic:cNvPicPr>
                      <a:picLocks noChangeAspect="1" noChangeArrowheads="1"/>
                    </pic:cNvPicPr>
                  </pic:nvPicPr>
                  <pic:blipFill>
                    <a:blip r:embed="rId12">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275664" cy="2455198"/>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3.LED亮度的最大極限為何說明:</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lastRenderedPageBreak/>
        <w:t xml:space="preserve">(1).LED在高光度下效率較低，在一般照明用途上仍比螢光燈耗電，效率受高溫影響而急劇下降，浪費電力之餘也產生更多熱。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(2).演色性仍待加強，傳統燈泡、鹵素燈演色性極佳，演色性低的光源照明不但會有顏色不正常的感覺，對視力及健康也有害。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(3).大多數的LED都有過藍的問題，所以比較不適合在夜間使用。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(4).大功率LED價格較高， 目前1瓦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的大功率白光LED的市場價格約是傳統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光源價格的十幾倍到幾十倍。</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(5).光斑容易產生，由於白光LED本身製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造工藝上缺陷加上與反射杯或透鏡的配 </w:t>
      </w:r>
    </w:p>
    <w:p w:rsidR="0049033A"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合誤差，容易造成“黃圈”問題。 </w:t>
      </w: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drawing>
          <wp:inline distT="0" distB="0" distL="0" distR="0">
            <wp:extent cx="6038850" cy="2943225"/>
            <wp:effectExtent l="19050" t="0" r="0" b="0"/>
            <wp:docPr id="7" name="圖片 7" descr="C:\Users\G-WattML\Desktop\led_tech.jpg"/>
            <wp:cNvGraphicFramePr/>
            <a:graphic xmlns:a="http://schemas.openxmlformats.org/drawingml/2006/main">
              <a:graphicData uri="http://schemas.openxmlformats.org/drawingml/2006/picture">
                <pic:pic xmlns:pic="http://schemas.openxmlformats.org/drawingml/2006/picture">
                  <pic:nvPicPr>
                    <pic:cNvPr id="6146" name="Picture 2" descr="C:\Users\G-WattML\Desktop\led_tech.jpg"/>
                    <pic:cNvPicPr>
                      <a:picLocks noChangeAspect="1" noChangeArrowheads="1"/>
                    </pic:cNvPicPr>
                  </pic:nvPicPr>
                  <pic:blipFill>
                    <a:blip r:embed="rId13">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050610" cy="2948957"/>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305759" w:rsidRPr="00305759" w:rsidRDefault="00305759" w:rsidP="00305759">
      <w:pPr>
        <w:rPr>
          <w:rFonts w:ascii="標楷體" w:eastAsia="標楷體" w:hAnsi="標楷體"/>
          <w:sz w:val="32"/>
          <w:szCs w:val="32"/>
        </w:rPr>
      </w:pP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4.愛因斯坦的受激幅射理論說明:</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lastRenderedPageBreak/>
        <w:t xml:space="preserve">(1).受激幅射理論（Stimulated emission）是由 阿爾伯特·愛因斯坦（德語：Albert Einstein)在他1917年發表的論文《關於輻射的量子理論》中提出的，故而開創了雷射學術領域。 </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 xml:space="preserve">(2).愛因斯坦。他提出一個光電效應理論，普朗克說物質是一份一份地吸收或放出能量，愛因斯坦說還不止於此，每個能量子在脫出物質之後必定以某種方式表現為像一個粒子，一個光粒子，就是我們現在說的光子。後來經實驗證明在光電效應中，當光的速度，即光的量增大時，電子的速度卻不能增大，光子像子彈，射在金屬上的子彈越多，撞出的電子數越多，但並不能增加它的速度。要想增加電子的飛出速度，就得改用重子彈，加強碰撞力－－這就是提高頻率。 </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 xml:space="preserve">普朗克公式:能量子＝h×頻率，愛因斯坦因此獲得 </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 xml:space="preserve">1921年的諾貝爾獎金。普朗克也因此獲得了1920年 </w:t>
      </w:r>
    </w:p>
    <w:p w:rsidR="0091519E" w:rsidRDefault="0091519E" w:rsidP="0091519E">
      <w:pPr>
        <w:rPr>
          <w:rFonts w:ascii="標楷體" w:eastAsia="標楷體" w:hAnsi="標楷體" w:hint="eastAsia"/>
          <w:b/>
          <w:bCs/>
          <w:sz w:val="32"/>
          <w:szCs w:val="32"/>
        </w:rPr>
      </w:pPr>
      <w:r w:rsidRPr="0091519E">
        <w:rPr>
          <w:rFonts w:ascii="標楷體" w:eastAsia="標楷體" w:hAnsi="標楷體" w:hint="eastAsia"/>
          <w:b/>
          <w:bCs/>
          <w:sz w:val="32"/>
          <w:szCs w:val="32"/>
        </w:rPr>
        <w:t>的諾貝爾獎金。。</w:t>
      </w:r>
    </w:p>
    <w:p w:rsidR="0091519E" w:rsidRDefault="0091519E" w:rsidP="0091519E">
      <w:pPr>
        <w:rPr>
          <w:rFonts w:ascii="標楷體" w:eastAsia="標楷體" w:hAnsi="標楷體" w:hint="eastAsia"/>
          <w:b/>
          <w:bCs/>
          <w:sz w:val="32"/>
          <w:szCs w:val="32"/>
        </w:rPr>
      </w:pPr>
      <w:r w:rsidRPr="0091519E">
        <w:rPr>
          <w:rFonts w:ascii="標楷體" w:eastAsia="標楷體" w:hAnsi="標楷體"/>
          <w:b/>
          <w:bCs/>
          <w:sz w:val="32"/>
          <w:szCs w:val="32"/>
        </w:rPr>
        <w:drawing>
          <wp:inline distT="0" distB="0" distL="0" distR="0">
            <wp:extent cx="1926656" cy="1584176"/>
            <wp:effectExtent l="19050" t="0" r="0" b="0"/>
            <wp:docPr id="3" name="圖片 1" descr="C:\Users\G-WattML\Desktop\150px-Albert_Einstein_(Nobel).png"/>
            <wp:cNvGraphicFramePr/>
            <a:graphic xmlns:a="http://schemas.openxmlformats.org/drawingml/2006/main">
              <a:graphicData uri="http://schemas.openxmlformats.org/drawingml/2006/picture">
                <pic:pic xmlns:pic="http://schemas.openxmlformats.org/drawingml/2006/picture">
                  <pic:nvPicPr>
                    <pic:cNvPr id="7170" name="Picture 2" descr="C:\Users\G-WattML\Desktop\150px-Albert_Einstein_(Nobel).png"/>
                    <pic:cNvPicPr>
                      <a:picLocks noChangeAspect="1" noChangeArrowheads="1"/>
                    </pic:cNvPicPr>
                  </pic:nvPicPr>
                  <pic:blipFill>
                    <a:blip r:embed="rId14">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26656" cy="1584176"/>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4.從近代物理的理論，雷射的發現是必然還是偶然說明:</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(3).由以上(1)《關於輻射的量子理論》說明得知，理論研究表明，光的發射過程分為兩種:</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lastRenderedPageBreak/>
        <w:t>(一)一種是在沒有外來光子的情況下，處於高能階E2的一個原子自發地向低能階E1躍遷，並發射一個能量為的光子，這種過程稱為「自發躍遷」；由原子自發躍遷發出的光波稱為自發發射。</w:t>
      </w:r>
    </w:p>
    <w:p w:rsidR="0091519E" w:rsidRPr="0091519E" w:rsidRDefault="0091519E" w:rsidP="0091519E">
      <w:pPr>
        <w:rPr>
          <w:rFonts w:ascii="標楷體" w:eastAsia="標楷體" w:hAnsi="標楷體"/>
          <w:b/>
          <w:bCs/>
          <w:sz w:val="32"/>
          <w:szCs w:val="32"/>
        </w:rPr>
      </w:pPr>
      <w:r w:rsidRPr="0091519E">
        <w:rPr>
          <w:rFonts w:ascii="標楷體" w:eastAsia="標楷體" w:hAnsi="標楷體" w:hint="eastAsia"/>
          <w:b/>
          <w:bCs/>
          <w:sz w:val="32"/>
          <w:szCs w:val="32"/>
        </w:rPr>
        <w:t xml:space="preserve">(二)另一種發射過程是處於高能階E2上的原子，在頻率為ν的輻射場作用下，躍遷至低能階E1並輻射一個能量為的光子，這種過程稱為受激發射躍遷；受激發射躍遷發出的光波，稱為受激發射。 </w:t>
      </w:r>
    </w:p>
    <w:p w:rsidR="0091519E" w:rsidRPr="0091519E" w:rsidRDefault="0091519E" w:rsidP="0091519E">
      <w:pPr>
        <w:rPr>
          <w:rFonts w:ascii="標楷體" w:eastAsia="標楷體" w:hAnsi="標楷體"/>
          <w:b/>
          <w:bCs/>
          <w:color w:val="FF0000"/>
          <w:sz w:val="32"/>
          <w:szCs w:val="32"/>
        </w:rPr>
      </w:pPr>
      <w:r w:rsidRPr="0091519E">
        <w:rPr>
          <w:rFonts w:ascii="標楷體" w:eastAsia="標楷體" w:hAnsi="標楷體" w:hint="eastAsia"/>
          <w:b/>
          <w:bCs/>
          <w:color w:val="FF0000"/>
          <w:sz w:val="32"/>
          <w:szCs w:val="32"/>
        </w:rPr>
        <w:t xml:space="preserve">結論:雷射就是一種受激發射的干涉光，故雷射的發現 : 是必然的。 </w:t>
      </w:r>
    </w:p>
    <w:p w:rsidR="0091519E" w:rsidRDefault="0091519E" w:rsidP="0091519E">
      <w:pPr>
        <w:rPr>
          <w:rFonts w:ascii="標楷體" w:eastAsia="標楷體" w:hAnsi="標楷體" w:hint="eastAsia"/>
          <w:b/>
          <w:bCs/>
          <w:sz w:val="32"/>
          <w:szCs w:val="32"/>
        </w:rPr>
      </w:pPr>
      <w:r w:rsidRPr="0091519E">
        <w:rPr>
          <w:rFonts w:ascii="標楷體" w:eastAsia="標楷體" w:hAnsi="標楷體"/>
          <w:b/>
          <w:bCs/>
          <w:sz w:val="32"/>
          <w:szCs w:val="32"/>
        </w:rPr>
        <w:drawing>
          <wp:inline distT="0" distB="0" distL="0" distR="0">
            <wp:extent cx="6153150" cy="3181350"/>
            <wp:effectExtent l="19050" t="0" r="0" b="0"/>
            <wp:docPr id="9" name="圖片 2" descr="C:\Users\G-WattML\Desktop\g4.jpg"/>
            <wp:cNvGraphicFramePr/>
            <a:graphic xmlns:a="http://schemas.openxmlformats.org/drawingml/2006/main">
              <a:graphicData uri="http://schemas.openxmlformats.org/drawingml/2006/picture">
                <pic:pic xmlns:pic="http://schemas.openxmlformats.org/drawingml/2006/picture">
                  <pic:nvPicPr>
                    <pic:cNvPr id="8195" name="Picture 3" descr="C:\Users\G-WattML\Desktop\g4.jpg"/>
                    <pic:cNvPicPr>
                      <a:picLocks noChangeAspect="1" noChangeArrowheads="1"/>
                    </pic:cNvPicPr>
                  </pic:nvPicPr>
                  <pic:blipFill>
                    <a:blip r:embed="rId15"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6163320" cy="3186608"/>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91519E" w:rsidRPr="0091519E" w:rsidRDefault="0091519E" w:rsidP="0091519E">
      <w:pPr>
        <w:rPr>
          <w:rFonts w:ascii="標楷體" w:eastAsia="標楷體" w:hAnsi="標楷體" w:hint="eastAsia"/>
          <w:b/>
          <w:bCs/>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5.從光纖的特性，如果你從美國加州矽谷發一封MAIL回台灣，訊號傳遞在光纖中光走的模式(single.multi)轉換情況說明:</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(1).光纖訊號的傳遞又叫:光纖通訊（Fiber-optic communication）是指一種利用光與光纖（optical fiber）傳遞資訊的一種方式，屬於</w:t>
      </w:r>
      <w:r w:rsidRPr="00305759">
        <w:rPr>
          <w:rFonts w:ascii="標楷體" w:eastAsia="標楷體" w:hAnsi="標楷體" w:hint="eastAsia"/>
          <w:b/>
          <w:bCs/>
          <w:sz w:val="32"/>
          <w:szCs w:val="32"/>
        </w:rPr>
        <w:lastRenderedPageBreak/>
        <w:t xml:space="preserve">有線通訊的一種。光經過調變（modulation）後便能攜帶資訊。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根據訊號調變方式的不同，光纖通訊可以分為數位光纖通訊、模擬光纖通訊。光纖通訊的產業包括了光纖電纜、光器件、光裝置、光通訊儀表、光通訊積體電路等多個領域。</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利用光纖做為通訊之用通常需經過下列幾個步驟：</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以發射器（transmitter）產生光訊號。</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以光纖傳遞訊號，同時必須確保光訊號在光纖中不會衰減或嚴重變形。</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以接收器（receiver）接收光訊號，並且轉換成電訊號。</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 xml:space="preserve">(2).在光纖通訊系統中通常作為光源的半導體元件是發光二極體（light-emitting diode, LED）或是雷射二極體（laser diode），光纖纜線包含一個核心（core），纖殼（cladding）以及外層的保護被覆（protective coating）。核心與折射率（refractive index）較高的纖殼通常用高品質的矽石玻璃（silica glass）製成，光纖通訊的距離限制主要根源於訊號在光纖內的衰減以及訊號變形，而解決的方式是利用光電轉換的中繼器，光放大器的目的即是在不用作光電與電光轉換下就直接放大光訊號，再以短波長雷射激發（pumping）之。 </w:t>
      </w:r>
    </w:p>
    <w:p w:rsidR="00305759" w:rsidRPr="00305759" w:rsidRDefault="00305759" w:rsidP="00305759">
      <w:pPr>
        <w:rPr>
          <w:rFonts w:ascii="標楷體" w:eastAsia="標楷體" w:hAnsi="標楷體"/>
          <w:sz w:val="32"/>
          <w:szCs w:val="32"/>
        </w:rPr>
      </w:pPr>
      <w:r w:rsidRPr="00305759">
        <w:rPr>
          <w:rFonts w:ascii="標楷體" w:eastAsia="標楷體" w:hAnsi="標楷體" w:hint="eastAsia"/>
          <w:b/>
          <w:bCs/>
          <w:sz w:val="32"/>
          <w:szCs w:val="32"/>
        </w:rPr>
        <w:t>(3.)由於傳輸距離越遠，光纖內的色散現象就越嚴重，影響訊號品質。因此常用於評估光纖通訊系統的一項指標就是頻寬-距離乘積，單位是</w:t>
      </w:r>
      <w:r w:rsidRPr="00305759">
        <w:rPr>
          <w:rFonts w:ascii="標楷體" w:eastAsia="標楷體" w:hAnsi="標楷體" w:hint="eastAsia"/>
          <w:b/>
          <w:bCs/>
          <w:sz w:val="32"/>
          <w:szCs w:val="32"/>
        </w:rPr>
        <w:lastRenderedPageBreak/>
        <w:t xml:space="preserve">百萬赫茲×公里（MHz×km）。使用這兩個值的乘積做為指標的原因是通常這兩個值不會同時變好。 </w:t>
      </w:r>
    </w:p>
    <w:p w:rsidR="00305759" w:rsidRPr="00305759" w:rsidRDefault="00305759" w:rsidP="00305759">
      <w:pPr>
        <w:rPr>
          <w:rFonts w:ascii="標楷體" w:eastAsia="標楷體" w:hAnsi="標楷體"/>
          <w:sz w:val="32"/>
          <w:szCs w:val="32"/>
        </w:rPr>
      </w:pPr>
    </w:p>
    <w:p w:rsidR="00305759" w:rsidRPr="00305759" w:rsidRDefault="00305759" w:rsidP="00305759">
      <w:pPr>
        <w:rPr>
          <w:rFonts w:ascii="標楷體" w:eastAsia="標楷體" w:hAnsi="標楷體"/>
          <w:sz w:val="32"/>
          <w:szCs w:val="32"/>
        </w:rPr>
      </w:pPr>
      <w:r w:rsidRPr="00305759">
        <w:rPr>
          <w:rFonts w:ascii="標楷體" w:eastAsia="標楷體" w:hAnsi="標楷體"/>
          <w:noProof/>
          <w:sz w:val="32"/>
          <w:szCs w:val="32"/>
        </w:rPr>
        <w:drawing>
          <wp:inline distT="0" distB="0" distL="0" distR="0">
            <wp:extent cx="6153150" cy="3952875"/>
            <wp:effectExtent l="19050" t="0" r="0" b="0"/>
            <wp:docPr id="8" name="圖片 8" descr="C:\Users\G-WattML\Desktop\images.jpg"/>
            <wp:cNvGraphicFramePr/>
            <a:graphic xmlns:a="http://schemas.openxmlformats.org/drawingml/2006/main">
              <a:graphicData uri="http://schemas.openxmlformats.org/drawingml/2006/picture">
                <pic:pic xmlns:pic="http://schemas.openxmlformats.org/drawingml/2006/picture">
                  <pic:nvPicPr>
                    <pic:cNvPr id="10243" name="Picture 3" descr="C:\Users\G-WattML\Desktop\images.jpg"/>
                    <pic:cNvPicPr>
                      <a:picLocks noChangeAspect="1" noChangeArrowheads="1"/>
                    </pic:cNvPicPr>
                  </pic:nvPicPr>
                  <pic:blipFill>
                    <a:blip r:embed="rId16">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153150" cy="395287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sectPr w:rsidR="00305759" w:rsidRPr="00305759" w:rsidSect="00305759">
      <w:pgSz w:w="11906" w:h="16838"/>
      <w:pgMar w:top="1440" w:right="1106"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89" w:rsidRDefault="00C01389" w:rsidP="0009196F">
      <w:r>
        <w:separator/>
      </w:r>
    </w:p>
  </w:endnote>
  <w:endnote w:type="continuationSeparator" w:id="1">
    <w:p w:rsidR="00C01389" w:rsidRDefault="00C01389" w:rsidP="000919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89" w:rsidRDefault="00C01389" w:rsidP="0009196F">
      <w:r>
        <w:separator/>
      </w:r>
    </w:p>
  </w:footnote>
  <w:footnote w:type="continuationSeparator" w:id="1">
    <w:p w:rsidR="00C01389" w:rsidRDefault="00C01389" w:rsidP="0009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5ED1"/>
    <w:multiLevelType w:val="hybridMultilevel"/>
    <w:tmpl w:val="4BE86402"/>
    <w:lvl w:ilvl="0" w:tplc="26588420">
      <w:start w:val="1"/>
      <w:numFmt w:val="bullet"/>
      <w:lvlText w:val=""/>
      <w:lvlJc w:val="left"/>
      <w:pPr>
        <w:tabs>
          <w:tab w:val="num" w:pos="720"/>
        </w:tabs>
        <w:ind w:left="720" w:hanging="360"/>
      </w:pPr>
      <w:rPr>
        <w:rFonts w:ascii="Wingdings" w:hAnsi="Wingdings" w:hint="default"/>
      </w:rPr>
    </w:lvl>
    <w:lvl w:ilvl="1" w:tplc="694E441E">
      <w:start w:val="1"/>
      <w:numFmt w:val="bullet"/>
      <w:lvlText w:val=""/>
      <w:lvlJc w:val="left"/>
      <w:pPr>
        <w:tabs>
          <w:tab w:val="num" w:pos="1440"/>
        </w:tabs>
        <w:ind w:left="1440" w:hanging="360"/>
      </w:pPr>
      <w:rPr>
        <w:rFonts w:ascii="Wingdings" w:hAnsi="Wingdings" w:hint="default"/>
      </w:rPr>
    </w:lvl>
    <w:lvl w:ilvl="2" w:tplc="961C4652" w:tentative="1">
      <w:start w:val="1"/>
      <w:numFmt w:val="bullet"/>
      <w:lvlText w:val=""/>
      <w:lvlJc w:val="left"/>
      <w:pPr>
        <w:tabs>
          <w:tab w:val="num" w:pos="2160"/>
        </w:tabs>
        <w:ind w:left="2160" w:hanging="360"/>
      </w:pPr>
      <w:rPr>
        <w:rFonts w:ascii="Wingdings" w:hAnsi="Wingdings" w:hint="default"/>
      </w:rPr>
    </w:lvl>
    <w:lvl w:ilvl="3" w:tplc="3540645C" w:tentative="1">
      <w:start w:val="1"/>
      <w:numFmt w:val="bullet"/>
      <w:lvlText w:val=""/>
      <w:lvlJc w:val="left"/>
      <w:pPr>
        <w:tabs>
          <w:tab w:val="num" w:pos="2880"/>
        </w:tabs>
        <w:ind w:left="2880" w:hanging="360"/>
      </w:pPr>
      <w:rPr>
        <w:rFonts w:ascii="Wingdings" w:hAnsi="Wingdings" w:hint="default"/>
      </w:rPr>
    </w:lvl>
    <w:lvl w:ilvl="4" w:tplc="7E9E15BE" w:tentative="1">
      <w:start w:val="1"/>
      <w:numFmt w:val="bullet"/>
      <w:lvlText w:val=""/>
      <w:lvlJc w:val="left"/>
      <w:pPr>
        <w:tabs>
          <w:tab w:val="num" w:pos="3600"/>
        </w:tabs>
        <w:ind w:left="3600" w:hanging="360"/>
      </w:pPr>
      <w:rPr>
        <w:rFonts w:ascii="Wingdings" w:hAnsi="Wingdings" w:hint="default"/>
      </w:rPr>
    </w:lvl>
    <w:lvl w:ilvl="5" w:tplc="739E02AC" w:tentative="1">
      <w:start w:val="1"/>
      <w:numFmt w:val="bullet"/>
      <w:lvlText w:val=""/>
      <w:lvlJc w:val="left"/>
      <w:pPr>
        <w:tabs>
          <w:tab w:val="num" w:pos="4320"/>
        </w:tabs>
        <w:ind w:left="4320" w:hanging="360"/>
      </w:pPr>
      <w:rPr>
        <w:rFonts w:ascii="Wingdings" w:hAnsi="Wingdings" w:hint="default"/>
      </w:rPr>
    </w:lvl>
    <w:lvl w:ilvl="6" w:tplc="BB00A602" w:tentative="1">
      <w:start w:val="1"/>
      <w:numFmt w:val="bullet"/>
      <w:lvlText w:val=""/>
      <w:lvlJc w:val="left"/>
      <w:pPr>
        <w:tabs>
          <w:tab w:val="num" w:pos="5040"/>
        </w:tabs>
        <w:ind w:left="5040" w:hanging="360"/>
      </w:pPr>
      <w:rPr>
        <w:rFonts w:ascii="Wingdings" w:hAnsi="Wingdings" w:hint="default"/>
      </w:rPr>
    </w:lvl>
    <w:lvl w:ilvl="7" w:tplc="15EC690C" w:tentative="1">
      <w:start w:val="1"/>
      <w:numFmt w:val="bullet"/>
      <w:lvlText w:val=""/>
      <w:lvlJc w:val="left"/>
      <w:pPr>
        <w:tabs>
          <w:tab w:val="num" w:pos="5760"/>
        </w:tabs>
        <w:ind w:left="5760" w:hanging="360"/>
      </w:pPr>
      <w:rPr>
        <w:rFonts w:ascii="Wingdings" w:hAnsi="Wingdings" w:hint="default"/>
      </w:rPr>
    </w:lvl>
    <w:lvl w:ilvl="8" w:tplc="5FE6883A" w:tentative="1">
      <w:start w:val="1"/>
      <w:numFmt w:val="bullet"/>
      <w:lvlText w:val=""/>
      <w:lvlJc w:val="left"/>
      <w:pPr>
        <w:tabs>
          <w:tab w:val="num" w:pos="6480"/>
        </w:tabs>
        <w:ind w:left="6480" w:hanging="360"/>
      </w:pPr>
      <w:rPr>
        <w:rFonts w:ascii="Wingdings" w:hAnsi="Wingdings" w:hint="default"/>
      </w:rPr>
    </w:lvl>
  </w:abstractNum>
  <w:abstractNum w:abstractNumId="1">
    <w:nsid w:val="55351EA3"/>
    <w:multiLevelType w:val="hybridMultilevel"/>
    <w:tmpl w:val="2EEEAA6C"/>
    <w:lvl w:ilvl="0" w:tplc="04090001">
      <w:start w:val="1"/>
      <w:numFmt w:val="bullet"/>
      <w:lvlText w:val=""/>
      <w:lvlJc w:val="left"/>
      <w:pPr>
        <w:tabs>
          <w:tab w:val="num" w:pos="720"/>
        </w:tabs>
        <w:ind w:left="720" w:hanging="360"/>
      </w:pPr>
      <w:rPr>
        <w:rFonts w:ascii="Wingdings" w:hAnsi="Wingdings" w:hint="default"/>
      </w:rPr>
    </w:lvl>
    <w:lvl w:ilvl="1" w:tplc="4EA0C42E" w:tentative="1">
      <w:start w:val="1"/>
      <w:numFmt w:val="decimal"/>
      <w:lvlText w:val="%2."/>
      <w:lvlJc w:val="left"/>
      <w:pPr>
        <w:tabs>
          <w:tab w:val="num" w:pos="1440"/>
        </w:tabs>
        <w:ind w:left="1440" w:hanging="360"/>
      </w:pPr>
    </w:lvl>
    <w:lvl w:ilvl="2" w:tplc="AB800106" w:tentative="1">
      <w:start w:val="1"/>
      <w:numFmt w:val="decimal"/>
      <w:lvlText w:val="%3."/>
      <w:lvlJc w:val="left"/>
      <w:pPr>
        <w:tabs>
          <w:tab w:val="num" w:pos="2160"/>
        </w:tabs>
        <w:ind w:left="2160" w:hanging="360"/>
      </w:pPr>
    </w:lvl>
    <w:lvl w:ilvl="3" w:tplc="9C6AF9D2" w:tentative="1">
      <w:start w:val="1"/>
      <w:numFmt w:val="decimal"/>
      <w:lvlText w:val="%4."/>
      <w:lvlJc w:val="left"/>
      <w:pPr>
        <w:tabs>
          <w:tab w:val="num" w:pos="2880"/>
        </w:tabs>
        <w:ind w:left="2880" w:hanging="360"/>
      </w:pPr>
    </w:lvl>
    <w:lvl w:ilvl="4" w:tplc="828212BE" w:tentative="1">
      <w:start w:val="1"/>
      <w:numFmt w:val="decimal"/>
      <w:lvlText w:val="%5."/>
      <w:lvlJc w:val="left"/>
      <w:pPr>
        <w:tabs>
          <w:tab w:val="num" w:pos="3600"/>
        </w:tabs>
        <w:ind w:left="3600" w:hanging="360"/>
      </w:pPr>
    </w:lvl>
    <w:lvl w:ilvl="5" w:tplc="84925954" w:tentative="1">
      <w:start w:val="1"/>
      <w:numFmt w:val="decimal"/>
      <w:lvlText w:val="%6."/>
      <w:lvlJc w:val="left"/>
      <w:pPr>
        <w:tabs>
          <w:tab w:val="num" w:pos="4320"/>
        </w:tabs>
        <w:ind w:left="4320" w:hanging="360"/>
      </w:pPr>
    </w:lvl>
    <w:lvl w:ilvl="6" w:tplc="84BEF92E" w:tentative="1">
      <w:start w:val="1"/>
      <w:numFmt w:val="decimal"/>
      <w:lvlText w:val="%7."/>
      <w:lvlJc w:val="left"/>
      <w:pPr>
        <w:tabs>
          <w:tab w:val="num" w:pos="5040"/>
        </w:tabs>
        <w:ind w:left="5040" w:hanging="360"/>
      </w:pPr>
    </w:lvl>
    <w:lvl w:ilvl="7" w:tplc="F92A7548" w:tentative="1">
      <w:start w:val="1"/>
      <w:numFmt w:val="decimal"/>
      <w:lvlText w:val="%8."/>
      <w:lvlJc w:val="left"/>
      <w:pPr>
        <w:tabs>
          <w:tab w:val="num" w:pos="5760"/>
        </w:tabs>
        <w:ind w:left="5760" w:hanging="360"/>
      </w:pPr>
    </w:lvl>
    <w:lvl w:ilvl="8" w:tplc="AE323D4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759"/>
    <w:rsid w:val="0009196F"/>
    <w:rsid w:val="00173870"/>
    <w:rsid w:val="002250AF"/>
    <w:rsid w:val="00305759"/>
    <w:rsid w:val="0049033A"/>
    <w:rsid w:val="0091519E"/>
    <w:rsid w:val="00A7058F"/>
    <w:rsid w:val="00C01389"/>
    <w:rsid w:val="00C93713"/>
    <w:rsid w:val="00DA7E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AF"/>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575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05759"/>
    <w:pPr>
      <w:ind w:leftChars="200" w:left="480"/>
    </w:pPr>
  </w:style>
  <w:style w:type="paragraph" w:styleId="a4">
    <w:name w:val="Balloon Text"/>
    <w:basedOn w:val="a"/>
    <w:link w:val="a5"/>
    <w:uiPriority w:val="99"/>
    <w:semiHidden/>
    <w:unhideWhenUsed/>
    <w:rsid w:val="003057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05759"/>
    <w:rPr>
      <w:rFonts w:asciiTheme="majorHAnsi" w:eastAsiaTheme="majorEastAsia" w:hAnsiTheme="majorHAnsi" w:cstheme="majorBidi"/>
      <w:sz w:val="18"/>
      <w:szCs w:val="18"/>
    </w:rPr>
  </w:style>
  <w:style w:type="paragraph" w:styleId="a6">
    <w:name w:val="header"/>
    <w:basedOn w:val="a"/>
    <w:link w:val="a7"/>
    <w:uiPriority w:val="99"/>
    <w:semiHidden/>
    <w:unhideWhenUsed/>
    <w:rsid w:val="0009196F"/>
    <w:pPr>
      <w:tabs>
        <w:tab w:val="center" w:pos="4153"/>
        <w:tab w:val="right" w:pos="8306"/>
      </w:tabs>
      <w:snapToGrid w:val="0"/>
    </w:pPr>
    <w:rPr>
      <w:sz w:val="20"/>
      <w:szCs w:val="20"/>
    </w:rPr>
  </w:style>
  <w:style w:type="character" w:customStyle="1" w:styleId="a7">
    <w:name w:val="頁首 字元"/>
    <w:basedOn w:val="a0"/>
    <w:link w:val="a6"/>
    <w:uiPriority w:val="99"/>
    <w:semiHidden/>
    <w:rsid w:val="0009196F"/>
    <w:rPr>
      <w:sz w:val="20"/>
      <w:szCs w:val="20"/>
    </w:rPr>
  </w:style>
  <w:style w:type="paragraph" w:styleId="a8">
    <w:name w:val="footer"/>
    <w:basedOn w:val="a"/>
    <w:link w:val="a9"/>
    <w:uiPriority w:val="99"/>
    <w:semiHidden/>
    <w:unhideWhenUsed/>
    <w:rsid w:val="0009196F"/>
    <w:pPr>
      <w:tabs>
        <w:tab w:val="center" w:pos="4153"/>
        <w:tab w:val="right" w:pos="8306"/>
      </w:tabs>
      <w:snapToGrid w:val="0"/>
    </w:pPr>
    <w:rPr>
      <w:sz w:val="20"/>
      <w:szCs w:val="20"/>
    </w:rPr>
  </w:style>
  <w:style w:type="character" w:customStyle="1" w:styleId="a9">
    <w:name w:val="頁尾 字元"/>
    <w:basedOn w:val="a0"/>
    <w:link w:val="a8"/>
    <w:uiPriority w:val="99"/>
    <w:semiHidden/>
    <w:rsid w:val="0009196F"/>
    <w:rPr>
      <w:sz w:val="20"/>
      <w:szCs w:val="20"/>
    </w:rPr>
  </w:style>
</w:styles>
</file>

<file path=word/webSettings.xml><?xml version="1.0" encoding="utf-8"?>
<w:webSettings xmlns:r="http://schemas.openxmlformats.org/officeDocument/2006/relationships" xmlns:w="http://schemas.openxmlformats.org/wordprocessingml/2006/main">
  <w:divs>
    <w:div w:id="7829939">
      <w:bodyDiv w:val="1"/>
      <w:marLeft w:val="0"/>
      <w:marRight w:val="0"/>
      <w:marTop w:val="0"/>
      <w:marBottom w:val="0"/>
      <w:divBdr>
        <w:top w:val="none" w:sz="0" w:space="0" w:color="auto"/>
        <w:left w:val="none" w:sz="0" w:space="0" w:color="auto"/>
        <w:bottom w:val="none" w:sz="0" w:space="0" w:color="auto"/>
        <w:right w:val="none" w:sz="0" w:space="0" w:color="auto"/>
      </w:divBdr>
    </w:div>
    <w:div w:id="106896961">
      <w:bodyDiv w:val="1"/>
      <w:marLeft w:val="0"/>
      <w:marRight w:val="0"/>
      <w:marTop w:val="0"/>
      <w:marBottom w:val="0"/>
      <w:divBdr>
        <w:top w:val="none" w:sz="0" w:space="0" w:color="auto"/>
        <w:left w:val="none" w:sz="0" w:space="0" w:color="auto"/>
        <w:bottom w:val="none" w:sz="0" w:space="0" w:color="auto"/>
        <w:right w:val="none" w:sz="0" w:space="0" w:color="auto"/>
      </w:divBdr>
    </w:div>
    <w:div w:id="161354239">
      <w:bodyDiv w:val="1"/>
      <w:marLeft w:val="0"/>
      <w:marRight w:val="0"/>
      <w:marTop w:val="0"/>
      <w:marBottom w:val="0"/>
      <w:divBdr>
        <w:top w:val="none" w:sz="0" w:space="0" w:color="auto"/>
        <w:left w:val="none" w:sz="0" w:space="0" w:color="auto"/>
        <w:bottom w:val="none" w:sz="0" w:space="0" w:color="auto"/>
        <w:right w:val="none" w:sz="0" w:space="0" w:color="auto"/>
      </w:divBdr>
    </w:div>
    <w:div w:id="348727071">
      <w:bodyDiv w:val="1"/>
      <w:marLeft w:val="0"/>
      <w:marRight w:val="0"/>
      <w:marTop w:val="0"/>
      <w:marBottom w:val="0"/>
      <w:divBdr>
        <w:top w:val="none" w:sz="0" w:space="0" w:color="auto"/>
        <w:left w:val="none" w:sz="0" w:space="0" w:color="auto"/>
        <w:bottom w:val="none" w:sz="0" w:space="0" w:color="auto"/>
        <w:right w:val="none" w:sz="0" w:space="0" w:color="auto"/>
      </w:divBdr>
    </w:div>
    <w:div w:id="476339751">
      <w:bodyDiv w:val="1"/>
      <w:marLeft w:val="0"/>
      <w:marRight w:val="0"/>
      <w:marTop w:val="0"/>
      <w:marBottom w:val="0"/>
      <w:divBdr>
        <w:top w:val="none" w:sz="0" w:space="0" w:color="auto"/>
        <w:left w:val="none" w:sz="0" w:space="0" w:color="auto"/>
        <w:bottom w:val="none" w:sz="0" w:space="0" w:color="auto"/>
        <w:right w:val="none" w:sz="0" w:space="0" w:color="auto"/>
      </w:divBdr>
    </w:div>
    <w:div w:id="519390169">
      <w:bodyDiv w:val="1"/>
      <w:marLeft w:val="0"/>
      <w:marRight w:val="0"/>
      <w:marTop w:val="0"/>
      <w:marBottom w:val="0"/>
      <w:divBdr>
        <w:top w:val="none" w:sz="0" w:space="0" w:color="auto"/>
        <w:left w:val="none" w:sz="0" w:space="0" w:color="auto"/>
        <w:bottom w:val="none" w:sz="0" w:space="0" w:color="auto"/>
        <w:right w:val="none" w:sz="0" w:space="0" w:color="auto"/>
      </w:divBdr>
    </w:div>
    <w:div w:id="542325702">
      <w:bodyDiv w:val="1"/>
      <w:marLeft w:val="0"/>
      <w:marRight w:val="0"/>
      <w:marTop w:val="0"/>
      <w:marBottom w:val="0"/>
      <w:divBdr>
        <w:top w:val="none" w:sz="0" w:space="0" w:color="auto"/>
        <w:left w:val="none" w:sz="0" w:space="0" w:color="auto"/>
        <w:bottom w:val="none" w:sz="0" w:space="0" w:color="auto"/>
        <w:right w:val="none" w:sz="0" w:space="0" w:color="auto"/>
      </w:divBdr>
    </w:div>
    <w:div w:id="547186305">
      <w:bodyDiv w:val="1"/>
      <w:marLeft w:val="0"/>
      <w:marRight w:val="0"/>
      <w:marTop w:val="0"/>
      <w:marBottom w:val="0"/>
      <w:divBdr>
        <w:top w:val="none" w:sz="0" w:space="0" w:color="auto"/>
        <w:left w:val="none" w:sz="0" w:space="0" w:color="auto"/>
        <w:bottom w:val="none" w:sz="0" w:space="0" w:color="auto"/>
        <w:right w:val="none" w:sz="0" w:space="0" w:color="auto"/>
      </w:divBdr>
    </w:div>
    <w:div w:id="548690187">
      <w:bodyDiv w:val="1"/>
      <w:marLeft w:val="0"/>
      <w:marRight w:val="0"/>
      <w:marTop w:val="0"/>
      <w:marBottom w:val="0"/>
      <w:divBdr>
        <w:top w:val="none" w:sz="0" w:space="0" w:color="auto"/>
        <w:left w:val="none" w:sz="0" w:space="0" w:color="auto"/>
        <w:bottom w:val="none" w:sz="0" w:space="0" w:color="auto"/>
        <w:right w:val="none" w:sz="0" w:space="0" w:color="auto"/>
      </w:divBdr>
      <w:divsChild>
        <w:div w:id="1180700483">
          <w:marLeft w:val="1008"/>
          <w:marRight w:val="0"/>
          <w:marTop w:val="115"/>
          <w:marBottom w:val="0"/>
          <w:divBdr>
            <w:top w:val="none" w:sz="0" w:space="0" w:color="auto"/>
            <w:left w:val="none" w:sz="0" w:space="0" w:color="auto"/>
            <w:bottom w:val="none" w:sz="0" w:space="0" w:color="auto"/>
            <w:right w:val="none" w:sz="0" w:space="0" w:color="auto"/>
          </w:divBdr>
        </w:div>
        <w:div w:id="2059819732">
          <w:marLeft w:val="1008"/>
          <w:marRight w:val="0"/>
          <w:marTop w:val="115"/>
          <w:marBottom w:val="0"/>
          <w:divBdr>
            <w:top w:val="none" w:sz="0" w:space="0" w:color="auto"/>
            <w:left w:val="none" w:sz="0" w:space="0" w:color="auto"/>
            <w:bottom w:val="none" w:sz="0" w:space="0" w:color="auto"/>
            <w:right w:val="none" w:sz="0" w:space="0" w:color="auto"/>
          </w:divBdr>
        </w:div>
        <w:div w:id="558441325">
          <w:marLeft w:val="1008"/>
          <w:marRight w:val="0"/>
          <w:marTop w:val="115"/>
          <w:marBottom w:val="0"/>
          <w:divBdr>
            <w:top w:val="none" w:sz="0" w:space="0" w:color="auto"/>
            <w:left w:val="none" w:sz="0" w:space="0" w:color="auto"/>
            <w:bottom w:val="none" w:sz="0" w:space="0" w:color="auto"/>
            <w:right w:val="none" w:sz="0" w:space="0" w:color="auto"/>
          </w:divBdr>
        </w:div>
        <w:div w:id="618074914">
          <w:marLeft w:val="1008"/>
          <w:marRight w:val="0"/>
          <w:marTop w:val="115"/>
          <w:marBottom w:val="0"/>
          <w:divBdr>
            <w:top w:val="none" w:sz="0" w:space="0" w:color="auto"/>
            <w:left w:val="none" w:sz="0" w:space="0" w:color="auto"/>
            <w:bottom w:val="none" w:sz="0" w:space="0" w:color="auto"/>
            <w:right w:val="none" w:sz="0" w:space="0" w:color="auto"/>
          </w:divBdr>
        </w:div>
        <w:div w:id="40716741">
          <w:marLeft w:val="1008"/>
          <w:marRight w:val="0"/>
          <w:marTop w:val="115"/>
          <w:marBottom w:val="0"/>
          <w:divBdr>
            <w:top w:val="none" w:sz="0" w:space="0" w:color="auto"/>
            <w:left w:val="none" w:sz="0" w:space="0" w:color="auto"/>
            <w:bottom w:val="none" w:sz="0" w:space="0" w:color="auto"/>
            <w:right w:val="none" w:sz="0" w:space="0" w:color="auto"/>
          </w:divBdr>
        </w:div>
      </w:divsChild>
    </w:div>
    <w:div w:id="576595456">
      <w:bodyDiv w:val="1"/>
      <w:marLeft w:val="0"/>
      <w:marRight w:val="0"/>
      <w:marTop w:val="0"/>
      <w:marBottom w:val="0"/>
      <w:divBdr>
        <w:top w:val="none" w:sz="0" w:space="0" w:color="auto"/>
        <w:left w:val="none" w:sz="0" w:space="0" w:color="auto"/>
        <w:bottom w:val="none" w:sz="0" w:space="0" w:color="auto"/>
        <w:right w:val="none" w:sz="0" w:space="0" w:color="auto"/>
      </w:divBdr>
    </w:div>
    <w:div w:id="684749776">
      <w:bodyDiv w:val="1"/>
      <w:marLeft w:val="0"/>
      <w:marRight w:val="0"/>
      <w:marTop w:val="0"/>
      <w:marBottom w:val="0"/>
      <w:divBdr>
        <w:top w:val="none" w:sz="0" w:space="0" w:color="auto"/>
        <w:left w:val="none" w:sz="0" w:space="0" w:color="auto"/>
        <w:bottom w:val="none" w:sz="0" w:space="0" w:color="auto"/>
        <w:right w:val="none" w:sz="0" w:space="0" w:color="auto"/>
      </w:divBdr>
    </w:div>
    <w:div w:id="843667792">
      <w:bodyDiv w:val="1"/>
      <w:marLeft w:val="0"/>
      <w:marRight w:val="0"/>
      <w:marTop w:val="0"/>
      <w:marBottom w:val="0"/>
      <w:divBdr>
        <w:top w:val="none" w:sz="0" w:space="0" w:color="auto"/>
        <w:left w:val="none" w:sz="0" w:space="0" w:color="auto"/>
        <w:bottom w:val="none" w:sz="0" w:space="0" w:color="auto"/>
        <w:right w:val="none" w:sz="0" w:space="0" w:color="auto"/>
      </w:divBdr>
    </w:div>
    <w:div w:id="1095396637">
      <w:bodyDiv w:val="1"/>
      <w:marLeft w:val="0"/>
      <w:marRight w:val="0"/>
      <w:marTop w:val="0"/>
      <w:marBottom w:val="0"/>
      <w:divBdr>
        <w:top w:val="none" w:sz="0" w:space="0" w:color="auto"/>
        <w:left w:val="none" w:sz="0" w:space="0" w:color="auto"/>
        <w:bottom w:val="none" w:sz="0" w:space="0" w:color="auto"/>
        <w:right w:val="none" w:sz="0" w:space="0" w:color="auto"/>
      </w:divBdr>
    </w:div>
    <w:div w:id="1279289459">
      <w:bodyDiv w:val="1"/>
      <w:marLeft w:val="0"/>
      <w:marRight w:val="0"/>
      <w:marTop w:val="0"/>
      <w:marBottom w:val="0"/>
      <w:divBdr>
        <w:top w:val="none" w:sz="0" w:space="0" w:color="auto"/>
        <w:left w:val="none" w:sz="0" w:space="0" w:color="auto"/>
        <w:bottom w:val="none" w:sz="0" w:space="0" w:color="auto"/>
        <w:right w:val="none" w:sz="0" w:space="0" w:color="auto"/>
      </w:divBdr>
    </w:div>
    <w:div w:id="1323853580">
      <w:bodyDiv w:val="1"/>
      <w:marLeft w:val="0"/>
      <w:marRight w:val="0"/>
      <w:marTop w:val="0"/>
      <w:marBottom w:val="0"/>
      <w:divBdr>
        <w:top w:val="none" w:sz="0" w:space="0" w:color="auto"/>
        <w:left w:val="none" w:sz="0" w:space="0" w:color="auto"/>
        <w:bottom w:val="none" w:sz="0" w:space="0" w:color="auto"/>
        <w:right w:val="none" w:sz="0" w:space="0" w:color="auto"/>
      </w:divBdr>
    </w:div>
    <w:div w:id="1368021711">
      <w:bodyDiv w:val="1"/>
      <w:marLeft w:val="0"/>
      <w:marRight w:val="0"/>
      <w:marTop w:val="0"/>
      <w:marBottom w:val="0"/>
      <w:divBdr>
        <w:top w:val="none" w:sz="0" w:space="0" w:color="auto"/>
        <w:left w:val="none" w:sz="0" w:space="0" w:color="auto"/>
        <w:bottom w:val="none" w:sz="0" w:space="0" w:color="auto"/>
        <w:right w:val="none" w:sz="0" w:space="0" w:color="auto"/>
      </w:divBdr>
    </w:div>
    <w:div w:id="1526676761">
      <w:bodyDiv w:val="1"/>
      <w:marLeft w:val="0"/>
      <w:marRight w:val="0"/>
      <w:marTop w:val="0"/>
      <w:marBottom w:val="0"/>
      <w:divBdr>
        <w:top w:val="none" w:sz="0" w:space="0" w:color="auto"/>
        <w:left w:val="none" w:sz="0" w:space="0" w:color="auto"/>
        <w:bottom w:val="none" w:sz="0" w:space="0" w:color="auto"/>
        <w:right w:val="none" w:sz="0" w:space="0" w:color="auto"/>
      </w:divBdr>
    </w:div>
    <w:div w:id="1819877955">
      <w:bodyDiv w:val="1"/>
      <w:marLeft w:val="0"/>
      <w:marRight w:val="0"/>
      <w:marTop w:val="0"/>
      <w:marBottom w:val="0"/>
      <w:divBdr>
        <w:top w:val="none" w:sz="0" w:space="0" w:color="auto"/>
        <w:left w:val="none" w:sz="0" w:space="0" w:color="auto"/>
        <w:bottom w:val="none" w:sz="0" w:space="0" w:color="auto"/>
        <w:right w:val="none" w:sz="0" w:space="0" w:color="auto"/>
      </w:divBdr>
    </w:div>
    <w:div w:id="1839226965">
      <w:bodyDiv w:val="1"/>
      <w:marLeft w:val="0"/>
      <w:marRight w:val="0"/>
      <w:marTop w:val="0"/>
      <w:marBottom w:val="0"/>
      <w:divBdr>
        <w:top w:val="none" w:sz="0" w:space="0" w:color="auto"/>
        <w:left w:val="none" w:sz="0" w:space="0" w:color="auto"/>
        <w:bottom w:val="none" w:sz="0" w:space="0" w:color="auto"/>
        <w:right w:val="none" w:sz="0" w:space="0" w:color="auto"/>
      </w:divBdr>
    </w:div>
    <w:div w:id="1876652653">
      <w:bodyDiv w:val="1"/>
      <w:marLeft w:val="0"/>
      <w:marRight w:val="0"/>
      <w:marTop w:val="0"/>
      <w:marBottom w:val="0"/>
      <w:divBdr>
        <w:top w:val="none" w:sz="0" w:space="0" w:color="auto"/>
        <w:left w:val="none" w:sz="0" w:space="0" w:color="auto"/>
        <w:bottom w:val="none" w:sz="0" w:space="0" w:color="auto"/>
        <w:right w:val="none" w:sz="0" w:space="0" w:color="auto"/>
      </w:divBdr>
    </w:div>
    <w:div w:id="21105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5CE6-E41E-4591-8BB9-ABA67B28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CSU</cp:lastModifiedBy>
  <cp:revision>8</cp:revision>
  <dcterms:created xsi:type="dcterms:W3CDTF">2015-07-05T04:55:00Z</dcterms:created>
  <dcterms:modified xsi:type="dcterms:W3CDTF">2015-07-05T05:38:00Z</dcterms:modified>
</cp:coreProperties>
</file>