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18" w:rsidRPr="00660318" w:rsidRDefault="00660318" w:rsidP="00660318">
      <w:pPr>
        <w:rPr>
          <w:rFonts w:ascii="標楷體" w:eastAsia="標楷體" w:hAnsi="標楷體" w:cs="Arial"/>
          <w:b/>
          <w:bCs/>
          <w:color w:val="000000"/>
          <w:sz w:val="28"/>
          <w:szCs w:val="28"/>
        </w:rPr>
      </w:pPr>
      <w:r w:rsidRPr="00AF18F0">
        <w:rPr>
          <w:rFonts w:asciiTheme="minorEastAsia" w:hAnsiTheme="minorEastAsia" w:cs="Arial"/>
          <w:b/>
          <w:bCs/>
          <w:color w:val="000000"/>
          <w:sz w:val="56"/>
          <w:szCs w:val="56"/>
        </w:rPr>
        <w:t>光電材料與元件期末考試題</w:t>
      </w:r>
      <w:r w:rsidRPr="00AF18F0">
        <w:rPr>
          <w:rFonts w:asciiTheme="minorEastAsia" w:hAnsiTheme="minorEastAsia" w:cs="Arial" w:hint="eastAsia"/>
          <w:b/>
          <w:bCs/>
          <w:color w:val="000000"/>
          <w:sz w:val="56"/>
          <w:szCs w:val="56"/>
        </w:rPr>
        <w:t xml:space="preserve"> </w:t>
      </w:r>
      <w:r>
        <w:rPr>
          <w:rFonts w:ascii="Arial" w:hAnsi="Arial" w:cs="Arial" w:hint="eastAsia"/>
          <w:b/>
          <w:bCs/>
          <w:color w:val="000000"/>
          <w:sz w:val="32"/>
          <w:szCs w:val="32"/>
        </w:rPr>
        <w:t xml:space="preserve"> </w:t>
      </w:r>
      <w:bookmarkStart w:id="0" w:name="_GoBack"/>
      <w:bookmarkEnd w:id="0"/>
      <w:r>
        <w:rPr>
          <w:rFonts w:ascii="Arial" w:hAnsi="Arial" w:cs="Arial"/>
          <w:b/>
          <w:bCs/>
          <w:color w:val="000000"/>
          <w:sz w:val="32"/>
          <w:szCs w:val="32"/>
        </w:rPr>
        <w:br/>
      </w:r>
      <w:r w:rsidRPr="00AF18F0">
        <w:rPr>
          <w:rFonts w:asciiTheme="minorEastAsia" w:hAnsiTheme="minorEastAsia" w:cs="Arial" w:hint="eastAsia"/>
          <w:b/>
          <w:bCs/>
          <w:color w:val="000000"/>
          <w:sz w:val="28"/>
          <w:szCs w:val="28"/>
        </w:rPr>
        <w:t>電機一甲  70305154  黃紹育</w:t>
      </w:r>
    </w:p>
    <w:p w:rsidR="00660318" w:rsidRDefault="00660318" w:rsidP="00660318">
      <w:pPr>
        <w:rPr>
          <w:rFonts w:ascii="標楷體" w:eastAsia="標楷體" w:hAnsi="標楷體"/>
          <w:color w:val="0000FF"/>
          <w:sz w:val="28"/>
          <w:szCs w:val="28"/>
        </w:rPr>
      </w:pPr>
      <w:r w:rsidRPr="00434CFF">
        <w:rPr>
          <w:rFonts w:ascii="標楷體" w:eastAsia="標楷體" w:hAnsi="標楷體" w:hint="eastAsia"/>
          <w:color w:val="0000FF"/>
          <w:sz w:val="28"/>
          <w:szCs w:val="28"/>
        </w:rPr>
        <w:t xml:space="preserve">1,先進國家極力的發展太空雷射武器，以雷射原理說明其可行性與關鍵問題？(20%) </w:t>
      </w:r>
    </w:p>
    <w:p w:rsidR="006D0AAD" w:rsidRDefault="006D0AAD"/>
    <w:p w:rsidR="00660318" w:rsidRPr="00795108" w:rsidRDefault="005D2F62">
      <w:r>
        <w:rPr>
          <w:rFonts w:hint="eastAsia"/>
          <w:color w:val="FF0000"/>
        </w:rPr>
        <w:t>可行性</w:t>
      </w:r>
      <w:r w:rsidR="00660318" w:rsidRPr="005D2F62">
        <w:rPr>
          <w:rFonts w:hint="eastAsia"/>
          <w:color w:val="FF0000"/>
        </w:rPr>
        <w:t>:</w:t>
      </w:r>
      <w:r w:rsidR="00660318">
        <w:br/>
      </w:r>
      <w:r w:rsidR="00795108" w:rsidRPr="00795108">
        <w:rPr>
          <w:rFonts w:ascii="Times New Roman" w:hAnsi="Times New Roman"/>
          <w:color w:val="000000"/>
          <w:shd w:val="clear" w:color="auto" w:fill="FFFFFF"/>
        </w:rPr>
        <w:t xml:space="preserve">1960 </w:t>
      </w:r>
      <w:r w:rsidR="00795108" w:rsidRPr="00795108">
        <w:rPr>
          <w:rFonts w:ascii="Times New Roman" w:hAnsi="Times New Roman"/>
          <w:color w:val="000000"/>
          <w:shd w:val="clear" w:color="auto" w:fill="FFFFFF"/>
        </w:rPr>
        <w:t>年，美國物理學家麥門（</w:t>
      </w:r>
      <w:r w:rsidR="00795108" w:rsidRPr="00795108">
        <w:rPr>
          <w:rFonts w:ascii="Times New Roman" w:hAnsi="Times New Roman"/>
          <w:color w:val="000000"/>
          <w:shd w:val="clear" w:color="auto" w:fill="FFFFFF"/>
        </w:rPr>
        <w:t>T.H. Maiman</w:t>
      </w:r>
      <w:r w:rsidR="00795108" w:rsidRPr="00795108">
        <w:rPr>
          <w:rFonts w:ascii="Times New Roman" w:hAnsi="Times New Roman"/>
          <w:color w:val="000000"/>
          <w:shd w:val="clear" w:color="auto" w:fill="FFFFFF"/>
        </w:rPr>
        <w:t>）在休斯公司首先利用光與共振腔製成了第ㄧ部紅寶石雷射。半年後，傑芬、班奈特及漢尼歐特（</w:t>
      </w:r>
      <w:r w:rsidR="00795108" w:rsidRPr="00795108">
        <w:rPr>
          <w:rFonts w:ascii="Times New Roman" w:hAnsi="Times New Roman"/>
          <w:color w:val="000000"/>
          <w:shd w:val="clear" w:color="auto" w:fill="FFFFFF"/>
        </w:rPr>
        <w:t>Javan</w:t>
      </w:r>
      <w:r w:rsidR="00795108" w:rsidRPr="00795108">
        <w:rPr>
          <w:rFonts w:ascii="Times New Roman" w:hAnsi="Times New Roman"/>
          <w:color w:val="000000"/>
          <w:shd w:val="clear" w:color="auto" w:fill="FFFFFF"/>
        </w:rPr>
        <w:t>、</w:t>
      </w:r>
      <w:r w:rsidR="00795108" w:rsidRPr="00795108">
        <w:rPr>
          <w:rFonts w:ascii="Times New Roman" w:hAnsi="Times New Roman"/>
          <w:color w:val="000000"/>
          <w:shd w:val="clear" w:color="auto" w:fill="FFFFFF"/>
        </w:rPr>
        <w:t xml:space="preserve">Bennett </w:t>
      </w:r>
      <w:r w:rsidR="00795108" w:rsidRPr="00795108">
        <w:rPr>
          <w:rFonts w:ascii="Times New Roman" w:hAnsi="Times New Roman"/>
          <w:color w:val="000000"/>
          <w:shd w:val="clear" w:color="auto" w:fill="FFFFFF"/>
        </w:rPr>
        <w:t>及</w:t>
      </w:r>
      <w:r w:rsidR="00795108" w:rsidRPr="00795108">
        <w:rPr>
          <w:rFonts w:ascii="Times New Roman" w:hAnsi="Times New Roman"/>
          <w:color w:val="000000"/>
          <w:shd w:val="clear" w:color="auto" w:fill="FFFFFF"/>
        </w:rPr>
        <w:t xml:space="preserve"> Henniott</w:t>
      </w:r>
      <w:r w:rsidR="00795108" w:rsidRPr="00795108">
        <w:rPr>
          <w:rFonts w:ascii="Times New Roman" w:hAnsi="Times New Roman"/>
          <w:color w:val="000000"/>
          <w:shd w:val="clear" w:color="auto" w:fill="FFFFFF"/>
        </w:rPr>
        <w:t>）共同開發出第ㄧ部氦－氖氣體雷射。</w:t>
      </w:r>
      <w:r w:rsidR="00795108" w:rsidRPr="00795108">
        <w:rPr>
          <w:rFonts w:ascii="Times New Roman" w:hAnsi="Times New Roman"/>
          <w:color w:val="000000"/>
          <w:shd w:val="clear" w:color="auto" w:fill="FFFFFF"/>
        </w:rPr>
        <w:t xml:space="preserve">1962 </w:t>
      </w:r>
      <w:r w:rsidR="00795108" w:rsidRPr="00795108">
        <w:rPr>
          <w:rFonts w:ascii="Times New Roman" w:hAnsi="Times New Roman"/>
          <w:color w:val="000000"/>
          <w:shd w:val="clear" w:color="auto" w:fill="FFFFFF"/>
        </w:rPr>
        <w:t>年霍爾與芬拿（</w:t>
      </w:r>
      <w:r w:rsidR="00795108" w:rsidRPr="00795108">
        <w:rPr>
          <w:rFonts w:ascii="Times New Roman" w:hAnsi="Times New Roman"/>
          <w:color w:val="000000"/>
          <w:shd w:val="clear" w:color="auto" w:fill="FFFFFF"/>
        </w:rPr>
        <w:t xml:space="preserve">Hall </w:t>
      </w:r>
      <w:r w:rsidR="00795108" w:rsidRPr="00795108">
        <w:rPr>
          <w:rFonts w:ascii="Times New Roman" w:hAnsi="Times New Roman"/>
          <w:color w:val="000000"/>
          <w:shd w:val="clear" w:color="auto" w:fill="FFFFFF"/>
        </w:rPr>
        <w:t>及</w:t>
      </w:r>
      <w:r w:rsidR="00795108" w:rsidRPr="00795108">
        <w:rPr>
          <w:rFonts w:ascii="Times New Roman" w:hAnsi="Times New Roman"/>
          <w:color w:val="000000"/>
          <w:shd w:val="clear" w:color="auto" w:fill="FFFFFF"/>
        </w:rPr>
        <w:t xml:space="preserve"> Fenner</w:t>
      </w:r>
      <w:r w:rsidR="00795108" w:rsidRPr="00795108">
        <w:rPr>
          <w:rFonts w:ascii="Times New Roman" w:hAnsi="Times New Roman"/>
          <w:color w:val="000000"/>
          <w:shd w:val="clear" w:color="auto" w:fill="FFFFFF"/>
        </w:rPr>
        <w:t>）研發出第ㄧ部半導體雷射。在邁向</w:t>
      </w:r>
      <w:r w:rsidR="00795108" w:rsidRPr="00795108">
        <w:rPr>
          <w:rFonts w:ascii="Times New Roman" w:hAnsi="Times New Roman"/>
          <w:color w:val="000000"/>
          <w:shd w:val="clear" w:color="auto" w:fill="FFFFFF"/>
        </w:rPr>
        <w:t xml:space="preserve"> 21 </w:t>
      </w:r>
      <w:r w:rsidR="00795108" w:rsidRPr="00795108">
        <w:rPr>
          <w:rFonts w:ascii="Times New Roman" w:hAnsi="Times New Roman"/>
          <w:color w:val="000000"/>
          <w:shd w:val="clear" w:color="auto" w:fill="FFFFFF"/>
        </w:rPr>
        <w:t>世紀之際，科學家已經可以利用許多材質產生雷射，包括晶體、玻璃、半導體、原子氣體、分子氣體、離子氣體、染料</w:t>
      </w:r>
      <w:r w:rsidR="00795108">
        <w:rPr>
          <w:rFonts w:ascii="Times New Roman" w:hAnsi="Times New Roman" w:hint="eastAsia"/>
          <w:color w:val="000000"/>
          <w:shd w:val="clear" w:color="auto" w:fill="FFFFFF"/>
        </w:rPr>
        <w:br/>
      </w:r>
      <w:r w:rsidR="00795108">
        <w:rPr>
          <w:rFonts w:ascii="Times New Roman" w:hAnsi="Times New Roman" w:hint="eastAsia"/>
          <w:color w:val="000000"/>
          <w:shd w:val="clear" w:color="auto" w:fill="FFFFFF"/>
        </w:rPr>
        <w:t>而</w:t>
      </w:r>
      <w:r w:rsidR="00795108">
        <w:rPr>
          <w:rFonts w:ascii="Times New Roman" w:hAnsi="Times New Roman" w:hint="eastAsia"/>
          <w:color w:val="000000"/>
          <w:shd w:val="clear" w:color="auto" w:fill="FFFFFF"/>
        </w:rPr>
        <w:t xml:space="preserve"> , </w:t>
      </w:r>
      <w:r w:rsidR="00795108" w:rsidRPr="00795108">
        <w:rPr>
          <w:rFonts w:ascii="Times New Roman" w:hAnsi="Times New Roman"/>
          <w:color w:val="000000"/>
          <w:shd w:val="clear" w:color="auto" w:fill="FFFFFF"/>
        </w:rPr>
        <w:t>近</w:t>
      </w:r>
      <w:r w:rsidR="00795108" w:rsidRPr="00795108">
        <w:rPr>
          <w:rFonts w:ascii="Times New Roman" w:hAnsi="Times New Roman"/>
          <w:color w:val="000000"/>
          <w:shd w:val="clear" w:color="auto" w:fill="FFFFFF"/>
        </w:rPr>
        <w:t xml:space="preserve"> 20 </w:t>
      </w:r>
      <w:r w:rsidR="00795108" w:rsidRPr="00795108">
        <w:rPr>
          <w:rFonts w:ascii="Times New Roman" w:hAnsi="Times New Roman"/>
          <w:color w:val="000000"/>
          <w:shd w:val="clear" w:color="auto" w:fill="FFFFFF"/>
        </w:rPr>
        <w:t>年來，由於雷射光束具有高亮度、準直性、方向性、同調性的特點，使得雷射技術迅速發展，並廣泛應用在許多方面，諸如雷射割切、加工、掃描，以及雷射位移計、雷射干涉、雷射醫療、雷射美容、雷射雷達、雷射武器等。雷射技術的應用不僅在民生上不斷發展，也在醫療、工業等各領域中日益擴大，而在軍事領域中，更是各國積極努力研究的重點項目之一。</w:t>
      </w:r>
      <w:r w:rsidR="00795108" w:rsidRPr="00795108">
        <w:rPr>
          <w:rStyle w:val="apple-converted-space"/>
          <w:rFonts w:ascii="Times New Roman" w:hAnsi="Times New Roman"/>
          <w:color w:val="000000"/>
          <w:shd w:val="clear" w:color="auto" w:fill="FFFFFF"/>
        </w:rPr>
        <w:t> </w:t>
      </w:r>
      <w:r w:rsidR="00795108">
        <w:rPr>
          <w:rStyle w:val="apple-converted-space"/>
          <w:rFonts w:ascii="Times New Roman" w:hAnsi="Times New Roman" w:hint="eastAsia"/>
          <w:color w:val="000000"/>
          <w:shd w:val="clear" w:color="auto" w:fill="FFFFFF"/>
        </w:rPr>
        <w:br/>
      </w:r>
      <w:r w:rsidR="00795108">
        <w:rPr>
          <w:rStyle w:val="apple-converted-space"/>
          <w:rFonts w:ascii="Times New Roman" w:hAnsi="Times New Roman" w:hint="eastAsia"/>
          <w:color w:val="000000"/>
          <w:shd w:val="clear" w:color="auto" w:fill="FFFFFF"/>
        </w:rPr>
        <w:br/>
      </w:r>
      <w:r w:rsidR="00795108" w:rsidRPr="00795108">
        <w:rPr>
          <w:rFonts w:ascii="Times New Roman" w:hAnsi="Times New Roman"/>
          <w:color w:val="000000"/>
          <w:shd w:val="clear" w:color="auto" w:fill="FFFFFF"/>
        </w:rPr>
        <w:t>雷射是一種光波，要了解雷射，就應先了解光的一些基本現象</w:t>
      </w:r>
      <w:r w:rsidR="00795108">
        <w:rPr>
          <w:rFonts w:ascii="Times New Roman" w:hAnsi="Times New Roman" w:hint="eastAsia"/>
          <w:color w:val="000000"/>
          <w:shd w:val="clear" w:color="auto" w:fill="FFFFFF"/>
        </w:rPr>
        <w:br/>
        <w:t xml:space="preserve">1. </w:t>
      </w:r>
      <w:r w:rsidR="00795108">
        <w:rPr>
          <w:rFonts w:ascii="Times New Roman" w:hAnsi="Times New Roman" w:hint="eastAsia"/>
          <w:color w:val="000000"/>
          <w:shd w:val="clear" w:color="auto" w:fill="FFFFFF"/>
        </w:rPr>
        <w:t>電</w:t>
      </w:r>
      <w:r w:rsidR="00795108" w:rsidRPr="00795108">
        <w:rPr>
          <w:rFonts w:ascii="Times New Roman" w:hAnsi="Times New Roman"/>
          <w:color w:val="000000"/>
          <w:shd w:val="clear" w:color="auto" w:fill="FFFFFF"/>
        </w:rPr>
        <w:t>磁波是以能包的形式傳播。所謂的能包就是光子，而一個光子擁有的能量是</w:t>
      </w:r>
      <w:r w:rsidR="00795108" w:rsidRPr="00795108">
        <w:rPr>
          <w:rFonts w:ascii="Times New Roman" w:hAnsi="Times New Roman"/>
          <w:color w:val="000000"/>
          <w:shd w:val="clear" w:color="auto" w:fill="FFFFFF"/>
        </w:rPr>
        <w:t xml:space="preserve"> E = hν</w:t>
      </w:r>
      <w:r w:rsidR="00795108" w:rsidRPr="00795108">
        <w:rPr>
          <w:rFonts w:ascii="Times New Roman" w:hAnsi="Times New Roman"/>
          <w:color w:val="000000"/>
          <w:shd w:val="clear" w:color="auto" w:fill="FFFFFF"/>
        </w:rPr>
        <w:t>，</w:t>
      </w:r>
      <w:r w:rsidR="00795108" w:rsidRPr="00795108">
        <w:rPr>
          <w:rFonts w:ascii="Times New Roman" w:hAnsi="Times New Roman"/>
          <w:color w:val="000000"/>
          <w:shd w:val="clear" w:color="auto" w:fill="FFFFFF"/>
        </w:rPr>
        <w:t xml:space="preserve">h </w:t>
      </w:r>
      <w:r w:rsidR="00795108" w:rsidRPr="00795108">
        <w:rPr>
          <w:rFonts w:ascii="Times New Roman" w:hAnsi="Times New Roman"/>
          <w:color w:val="000000"/>
          <w:shd w:val="clear" w:color="auto" w:fill="FFFFFF"/>
        </w:rPr>
        <w:t>是蒲朗克常數，</w:t>
      </w:r>
      <w:r w:rsidR="00795108" w:rsidRPr="00795108">
        <w:rPr>
          <w:rFonts w:ascii="Times New Roman" w:hAnsi="Times New Roman"/>
          <w:color w:val="000000"/>
          <w:shd w:val="clear" w:color="auto" w:fill="FFFFFF"/>
        </w:rPr>
        <w:t xml:space="preserve">ν </w:t>
      </w:r>
      <w:r w:rsidR="00795108" w:rsidRPr="00795108">
        <w:rPr>
          <w:rFonts w:ascii="Times New Roman" w:hAnsi="Times New Roman"/>
          <w:color w:val="000000"/>
          <w:shd w:val="clear" w:color="auto" w:fill="FFFFFF"/>
        </w:rPr>
        <w:t>是光的頻率。於是人們知道了光同時具有粒子性和波動性，即波粒二重性</w:t>
      </w:r>
      <w:r w:rsidR="00795108">
        <w:rPr>
          <w:rFonts w:ascii="Times New Roman" w:hAnsi="Times New Roman" w:hint="eastAsia"/>
          <w:color w:val="000000"/>
          <w:shd w:val="clear" w:color="auto" w:fill="FFFFFF"/>
        </w:rPr>
        <w:br/>
        <w:t xml:space="preserve">2. </w:t>
      </w:r>
      <w:r w:rsidR="00795108" w:rsidRPr="00795108">
        <w:rPr>
          <w:rFonts w:ascii="Times New Roman" w:hAnsi="Times New Roman"/>
          <w:color w:val="000000"/>
          <w:shd w:val="clear" w:color="auto" w:fill="FFFFFF"/>
        </w:rPr>
        <w:t>在原子中，處於較低能階的電子可以吸收某些特定頻率的外界光輻射場的能量（光子），而躍遷至較高的能階。較高能階上的電子則藉由向外界放射出特定頻率的光輻射（光子），躍遷回較低能階。若在激發與放射的過程中能掌握其中若干機制，便能夠產生雷射光</w:t>
      </w:r>
    </w:p>
    <w:p w:rsidR="005D2F62" w:rsidRDefault="00795108">
      <w:r w:rsidRPr="00795108">
        <w:rPr>
          <w:rFonts w:hint="eastAsia"/>
        </w:rPr>
        <w:t>雷射</w:t>
      </w:r>
      <w:r w:rsidRPr="005D2F62">
        <w:rPr>
          <w:rFonts w:hint="eastAsia"/>
        </w:rPr>
        <w:t>使用上受氣候與環境干擾，</w:t>
      </w:r>
      <w:r w:rsidR="005D2F62" w:rsidRPr="005D2F62">
        <w:rPr>
          <w:rFonts w:hint="eastAsia"/>
        </w:rPr>
        <w:t>而</w:t>
      </w:r>
      <w:r w:rsidRPr="005D2F62">
        <w:rPr>
          <w:rFonts w:hint="eastAsia"/>
        </w:rPr>
        <w:t>外太空因為真空所以沒有這方面的困擾</w:t>
      </w:r>
      <w:r w:rsidRPr="005D2F62">
        <w:rPr>
          <w:rFonts w:hint="eastAsia"/>
        </w:rPr>
        <w:t>,</w:t>
      </w:r>
      <w:r w:rsidRPr="005D2F62">
        <w:rPr>
          <w:rFonts w:hint="eastAsia"/>
        </w:rPr>
        <w:t>所以可以</w:t>
      </w:r>
      <w:r w:rsidR="005D2F62" w:rsidRPr="005D2F62">
        <w:rPr>
          <w:rFonts w:hint="eastAsia"/>
        </w:rPr>
        <w:t>進行</w:t>
      </w:r>
      <w:r w:rsidRPr="005D2F62">
        <w:rPr>
          <w:rFonts w:hint="eastAsia"/>
        </w:rPr>
        <w:t>傳</w:t>
      </w:r>
      <w:r w:rsidRPr="00795108">
        <w:rPr>
          <w:rFonts w:hint="eastAsia"/>
        </w:rPr>
        <w:t>導</w:t>
      </w:r>
    </w:p>
    <w:p w:rsidR="005D2F62" w:rsidRPr="005D2F62" w:rsidRDefault="005D2F62">
      <w:pPr>
        <w:rPr>
          <w:color w:val="FF0000"/>
        </w:rPr>
      </w:pPr>
      <w:r>
        <w:rPr>
          <w:rFonts w:ascii="Arial" w:hAnsi="Arial" w:cs="Arial" w:hint="eastAsia"/>
          <w:color w:val="545454"/>
          <w:shd w:val="clear" w:color="auto" w:fill="FFFFFF"/>
        </w:rPr>
        <w:t>這</w:t>
      </w:r>
      <w:r>
        <w:rPr>
          <w:rFonts w:ascii="Arial" w:hAnsi="Arial" w:cs="Arial"/>
          <w:color w:val="545454"/>
          <w:shd w:val="clear" w:color="auto" w:fill="FFFFFF"/>
        </w:rPr>
        <w:t>研究工作的成功，證明了研製</w:t>
      </w:r>
      <w:r>
        <w:rPr>
          <w:rFonts w:ascii="Arial" w:hAnsi="Arial" w:cs="Arial" w:hint="eastAsia"/>
          <w:color w:val="545454"/>
          <w:shd w:val="clear" w:color="auto" w:fill="FFFFFF"/>
        </w:rPr>
        <w:t xml:space="preserve"> </w:t>
      </w:r>
      <w:r w:rsidRPr="005D2F62">
        <w:rPr>
          <w:rFonts w:ascii="Arial" w:hAnsi="Arial" w:cs="Arial" w:hint="eastAsia"/>
          <w:color w:val="FF0000"/>
          <w:shd w:val="clear" w:color="auto" w:fill="FFFFFF"/>
        </w:rPr>
        <w:t>太空</w:t>
      </w:r>
      <w:r>
        <w:rPr>
          <w:rStyle w:val="a5"/>
          <w:rFonts w:ascii="Arial" w:hAnsi="Arial" w:cs="Arial"/>
          <w:i w:val="0"/>
          <w:iCs w:val="0"/>
          <w:color w:val="DD4B39"/>
          <w:shd w:val="clear" w:color="auto" w:fill="FFFFFF"/>
        </w:rPr>
        <w:t>雷射武器</w:t>
      </w:r>
      <w:r>
        <w:rPr>
          <w:rStyle w:val="a5"/>
          <w:rFonts w:ascii="Arial" w:hAnsi="Arial" w:cs="Arial" w:hint="eastAsia"/>
          <w:i w:val="0"/>
          <w:iCs w:val="0"/>
          <w:color w:val="DD4B39"/>
          <w:shd w:val="clear" w:color="auto" w:fill="FFFFFF"/>
        </w:rPr>
        <w:t xml:space="preserve"> </w:t>
      </w:r>
      <w:r>
        <w:rPr>
          <w:rFonts w:ascii="Arial" w:hAnsi="Arial" w:cs="Arial"/>
          <w:color w:val="545454"/>
          <w:shd w:val="clear" w:color="auto" w:fill="FFFFFF"/>
        </w:rPr>
        <w:t>的</w:t>
      </w:r>
      <w:r w:rsidRPr="005D2F62">
        <w:rPr>
          <w:rStyle w:val="a5"/>
          <w:rFonts w:ascii="Arial" w:hAnsi="Arial" w:cs="Arial"/>
          <w:i w:val="0"/>
          <w:iCs w:val="0"/>
          <w:shd w:val="clear" w:color="auto" w:fill="FFFFFF"/>
        </w:rPr>
        <w:t>可行</w:t>
      </w:r>
      <w:r w:rsidRPr="005D2F62">
        <w:rPr>
          <w:rStyle w:val="a5"/>
          <w:rFonts w:ascii="Arial" w:hAnsi="Arial" w:cs="Arial" w:hint="eastAsia"/>
          <w:i w:val="0"/>
          <w:iCs w:val="0"/>
          <w:shd w:val="clear" w:color="auto" w:fill="FFFFFF"/>
        </w:rPr>
        <w:t>的</w:t>
      </w:r>
    </w:p>
    <w:p w:rsidR="00147D26" w:rsidRDefault="00147D26">
      <w:pPr>
        <w:rPr>
          <w:rFonts w:asciiTheme="majorEastAsia" w:eastAsiaTheme="majorEastAsia" w:hAnsiTheme="majorEastAsia"/>
          <w:color w:val="FF0000"/>
        </w:rPr>
      </w:pPr>
    </w:p>
    <w:p w:rsidR="00795108" w:rsidRPr="00AF18F0" w:rsidRDefault="005D2F62">
      <w:pPr>
        <w:rPr>
          <w:rFonts w:asciiTheme="minorEastAsia" w:hAnsiTheme="minorEastAsia"/>
          <w:color w:val="FF0000"/>
        </w:rPr>
      </w:pPr>
      <w:r w:rsidRPr="00AF18F0">
        <w:rPr>
          <w:rFonts w:asciiTheme="minorEastAsia" w:hAnsiTheme="minorEastAsia" w:hint="eastAsia"/>
          <w:color w:val="FF0000"/>
        </w:rPr>
        <w:t>關鍵問題:</w:t>
      </w:r>
    </w:p>
    <w:p w:rsidR="00795108" w:rsidRPr="00147D26" w:rsidRDefault="005D2F62">
      <w:pPr>
        <w:rPr>
          <w:rFonts w:asciiTheme="minorEastAsia" w:hAnsiTheme="minorEastAsia"/>
        </w:rPr>
      </w:pPr>
      <w:r w:rsidRPr="00147D26">
        <w:rPr>
          <w:rFonts w:asciiTheme="minorEastAsia" w:hAnsiTheme="minorEastAsia" w:hint="eastAsia"/>
          <w:color w:val="000000"/>
        </w:rPr>
        <w:t>雷射武器在太空中可全天候作戰，不會受限於大霧、大雪、大雨，雖然雷射武器需要大量的電能，</w:t>
      </w:r>
      <w:r w:rsidR="00147D26" w:rsidRPr="00147D26">
        <w:rPr>
          <w:rFonts w:asciiTheme="minorEastAsia" w:hAnsiTheme="minorEastAsia" w:hint="eastAsia"/>
          <w:color w:val="000000"/>
        </w:rPr>
        <w:t xml:space="preserve">但在太空中還可倚靠太陽能 , </w:t>
      </w:r>
      <w:r w:rsidR="00147D26">
        <w:rPr>
          <w:rFonts w:asciiTheme="minorEastAsia" w:hAnsiTheme="minorEastAsia" w:hint="eastAsia"/>
          <w:color w:val="000000"/>
        </w:rPr>
        <w:t>所以沒有充電性的問題</w:t>
      </w:r>
    </w:p>
    <w:p w:rsidR="00147D26" w:rsidRPr="00D22992" w:rsidRDefault="00147D26" w:rsidP="00147D26">
      <w:pPr>
        <w:rPr>
          <w:rFonts w:ascii="Arial" w:eastAsia="新細明體" w:hAnsi="Arial" w:cs="Arial"/>
          <w:color w:val="000000" w:themeColor="text1"/>
        </w:rPr>
      </w:pPr>
      <w:r w:rsidRPr="00A94C23">
        <w:rPr>
          <w:rFonts w:ascii="標楷體" w:eastAsia="標楷體" w:hAnsi="標楷體" w:hint="eastAsia"/>
          <w:color w:val="0000FF"/>
          <w:sz w:val="28"/>
          <w:szCs w:val="28"/>
        </w:rPr>
        <w:lastRenderedPageBreak/>
        <w:t>2.光纖在現代通訊具有相當重要發展，請說明光纖使用雷射波長範圍為何限定在近紅外範圍？請從材料、光學原理說明(20%)</w:t>
      </w:r>
      <w:r>
        <w:rPr>
          <w:rFonts w:ascii="標楷體" w:eastAsia="標楷體" w:hAnsi="標楷體"/>
          <w:color w:val="0000FF"/>
          <w:sz w:val="28"/>
          <w:szCs w:val="28"/>
        </w:rPr>
        <w:br/>
      </w:r>
      <w:r>
        <w:rPr>
          <w:rFonts w:ascii="標楷體" w:eastAsia="標楷體" w:hAnsi="標楷體" w:hint="eastAsia"/>
          <w:color w:val="0000FF"/>
          <w:sz w:val="28"/>
          <w:szCs w:val="28"/>
        </w:rPr>
        <w:br/>
      </w:r>
      <w:r w:rsidRPr="00D22992">
        <w:rPr>
          <w:rFonts w:ascii="Arial" w:hAnsi="Arial" w:cs="Arial" w:hint="eastAsia"/>
          <w:color w:val="FF0000"/>
          <w:shd w:val="clear" w:color="auto" w:fill="FFFFFF"/>
        </w:rPr>
        <w:t>限定說明</w:t>
      </w:r>
      <w:r w:rsidRPr="00D22992">
        <w:rPr>
          <w:rFonts w:ascii="Arial" w:hAnsi="Arial" w:cs="Arial" w:hint="eastAsia"/>
          <w:color w:val="FF0000"/>
          <w:shd w:val="clear" w:color="auto" w:fill="FFFFFF"/>
        </w:rPr>
        <w:t xml:space="preserve"> </w:t>
      </w:r>
      <w:r w:rsidRPr="00D22992">
        <w:rPr>
          <w:rFonts w:ascii="Arial" w:hAnsi="Arial" w:cs="Arial" w:hint="eastAsia"/>
          <w:color w:val="252525"/>
          <w:shd w:val="clear" w:color="auto" w:fill="FFFFFF"/>
        </w:rPr>
        <w:t xml:space="preserve">: </w:t>
      </w:r>
      <w:r w:rsidRPr="00D22992">
        <w:rPr>
          <w:rFonts w:ascii="Arial" w:hAnsi="Arial" w:cs="Arial" w:hint="eastAsia"/>
          <w:color w:val="252525"/>
          <w:shd w:val="clear" w:color="auto" w:fill="FFFFFF"/>
        </w:rPr>
        <w:br/>
      </w:r>
      <w:hyperlink r:id="rId8" w:tooltip="光線" w:history="1">
        <w:r w:rsidRPr="00D22992">
          <w:rPr>
            <w:rFonts w:ascii="Arial" w:eastAsia="新細明體" w:hAnsi="Arial" w:cs="Arial"/>
            <w:color w:val="000000" w:themeColor="text1"/>
          </w:rPr>
          <w:t>光線</w:t>
        </w:r>
      </w:hyperlink>
      <w:r w:rsidRPr="00147D26">
        <w:rPr>
          <w:rFonts w:ascii="Arial" w:eastAsia="新細明體" w:hAnsi="Arial" w:cs="Arial"/>
          <w:color w:val="000000" w:themeColor="text1"/>
        </w:rPr>
        <w:t>是一種輻射</w:t>
      </w:r>
      <w:hyperlink r:id="rId9" w:tooltip="電磁波" w:history="1">
        <w:r w:rsidRPr="00D22992">
          <w:rPr>
            <w:rFonts w:ascii="Arial" w:eastAsia="新細明體" w:hAnsi="Arial" w:cs="Arial"/>
            <w:color w:val="000000" w:themeColor="text1"/>
          </w:rPr>
          <w:t>電磁波</w:t>
        </w:r>
      </w:hyperlink>
      <w:r w:rsidRPr="00147D26">
        <w:rPr>
          <w:rFonts w:ascii="Arial" w:eastAsia="新細明體" w:hAnsi="Arial" w:cs="Arial"/>
          <w:color w:val="000000" w:themeColor="text1"/>
        </w:rPr>
        <w:t>，其</w:t>
      </w:r>
      <w:hyperlink r:id="rId10" w:tooltip="波長" w:history="1">
        <w:r w:rsidRPr="00D22992">
          <w:rPr>
            <w:rFonts w:ascii="Arial" w:eastAsia="新細明體" w:hAnsi="Arial" w:cs="Arial"/>
            <w:color w:val="000000" w:themeColor="text1"/>
          </w:rPr>
          <w:t>波長</w:t>
        </w:r>
      </w:hyperlink>
      <w:r w:rsidRPr="00147D26">
        <w:rPr>
          <w:rFonts w:ascii="Arial" w:eastAsia="新細明體" w:hAnsi="Arial" w:cs="Arial"/>
          <w:color w:val="000000" w:themeColor="text1"/>
        </w:rPr>
        <w:t>分布自</w:t>
      </w:r>
      <w:r w:rsidRPr="00147D26">
        <w:rPr>
          <w:rFonts w:ascii="Arial" w:eastAsia="新細明體" w:hAnsi="Arial" w:cs="Arial"/>
          <w:color w:val="000000" w:themeColor="text1"/>
        </w:rPr>
        <w:t>300</w:t>
      </w:r>
      <w:hyperlink r:id="rId11" w:tooltip="奈米" w:history="1">
        <w:r w:rsidRPr="00D22992">
          <w:rPr>
            <w:rFonts w:ascii="Arial" w:eastAsia="新細明體" w:hAnsi="Arial" w:cs="Arial"/>
            <w:color w:val="000000" w:themeColor="text1"/>
          </w:rPr>
          <w:t>nm</w:t>
        </w:r>
      </w:hyperlink>
      <w:r w:rsidRPr="00147D26">
        <w:rPr>
          <w:rFonts w:ascii="Arial" w:eastAsia="新細明體" w:hAnsi="Arial" w:cs="Arial"/>
          <w:color w:val="000000" w:themeColor="text1"/>
        </w:rPr>
        <w:t>（</w:t>
      </w:r>
      <w:hyperlink r:id="rId12" w:tooltip="紫外線" w:history="1">
        <w:r w:rsidRPr="00D22992">
          <w:rPr>
            <w:rFonts w:ascii="Arial" w:eastAsia="新細明體" w:hAnsi="Arial" w:cs="Arial"/>
            <w:color w:val="000000" w:themeColor="text1"/>
          </w:rPr>
          <w:t>紫外線</w:t>
        </w:r>
      </w:hyperlink>
      <w:r w:rsidRPr="00147D26">
        <w:rPr>
          <w:rFonts w:ascii="Arial" w:eastAsia="新細明體" w:hAnsi="Arial" w:cs="Arial"/>
          <w:color w:val="000000" w:themeColor="text1"/>
        </w:rPr>
        <w:t>）到</w:t>
      </w:r>
      <w:r w:rsidRPr="00147D26">
        <w:rPr>
          <w:rFonts w:ascii="Arial" w:eastAsia="新細明體" w:hAnsi="Arial" w:cs="Arial"/>
          <w:color w:val="000000" w:themeColor="text1"/>
        </w:rPr>
        <w:t>14,000nm</w:t>
      </w:r>
      <w:r w:rsidRPr="00147D26">
        <w:rPr>
          <w:rFonts w:ascii="Arial" w:eastAsia="新細明體" w:hAnsi="Arial" w:cs="Arial"/>
          <w:color w:val="000000" w:themeColor="text1"/>
        </w:rPr>
        <w:t>（</w:t>
      </w:r>
      <w:hyperlink r:id="rId13" w:tooltip="遠紅外線" w:history="1">
        <w:r w:rsidRPr="00D22992">
          <w:rPr>
            <w:rFonts w:ascii="Arial" w:eastAsia="新細明體" w:hAnsi="Arial" w:cs="Arial"/>
            <w:color w:val="000000" w:themeColor="text1"/>
          </w:rPr>
          <w:t>遠紅外線</w:t>
        </w:r>
      </w:hyperlink>
      <w:r w:rsidRPr="00147D26">
        <w:rPr>
          <w:rFonts w:ascii="Arial" w:eastAsia="新細明體" w:hAnsi="Arial" w:cs="Arial"/>
          <w:color w:val="000000" w:themeColor="text1"/>
        </w:rPr>
        <w:t>）。不過以人類的經驗而言，「光域」通常指的是肉</w:t>
      </w:r>
      <w:hyperlink r:id="rId14" w:tooltip="眼" w:history="1">
        <w:r w:rsidRPr="00D22992">
          <w:rPr>
            <w:rFonts w:ascii="Arial" w:eastAsia="新細明體" w:hAnsi="Arial" w:cs="Arial"/>
            <w:color w:val="000000" w:themeColor="text1"/>
          </w:rPr>
          <w:t>眼</w:t>
        </w:r>
      </w:hyperlink>
      <w:r w:rsidRPr="00147D26">
        <w:rPr>
          <w:rFonts w:ascii="Arial" w:eastAsia="新細明體" w:hAnsi="Arial" w:cs="Arial"/>
          <w:color w:val="000000" w:themeColor="text1"/>
        </w:rPr>
        <w:t>可見的光波域，即是從</w:t>
      </w:r>
      <w:r w:rsidRPr="00147D26">
        <w:rPr>
          <w:rFonts w:ascii="Arial" w:eastAsia="新細明體" w:hAnsi="Arial" w:cs="Arial"/>
          <w:color w:val="000000" w:themeColor="text1"/>
        </w:rPr>
        <w:t>400nm</w:t>
      </w:r>
      <w:r w:rsidRPr="00147D26">
        <w:rPr>
          <w:rFonts w:ascii="Arial" w:eastAsia="新細明體" w:hAnsi="Arial" w:cs="Arial"/>
          <w:color w:val="000000" w:themeColor="text1"/>
        </w:rPr>
        <w:t>（紫）到</w:t>
      </w:r>
      <w:r w:rsidRPr="00147D26">
        <w:rPr>
          <w:rFonts w:ascii="Arial" w:eastAsia="新細明體" w:hAnsi="Arial" w:cs="Arial"/>
          <w:color w:val="000000" w:themeColor="text1"/>
        </w:rPr>
        <w:t>700nm</w:t>
      </w:r>
      <w:r w:rsidRPr="00147D26">
        <w:rPr>
          <w:rFonts w:ascii="Arial" w:eastAsia="新細明體" w:hAnsi="Arial" w:cs="Arial"/>
          <w:color w:val="000000" w:themeColor="text1"/>
        </w:rPr>
        <w:t>（紅）可以被人類眼睛感覺得到的範圍，一般稱為「可見光域」（</w:t>
      </w:r>
      <w:r w:rsidRPr="00147D26">
        <w:rPr>
          <w:rFonts w:ascii="Arial" w:eastAsia="新細明體" w:hAnsi="Arial" w:cs="Arial"/>
          <w:color w:val="000000" w:themeColor="text1"/>
        </w:rPr>
        <w:t>Visible</w:t>
      </w:r>
      <w:r w:rsidRPr="00147D26">
        <w:rPr>
          <w:rFonts w:ascii="Arial" w:eastAsia="新細明體" w:hAnsi="Arial" w:cs="Arial"/>
          <w:color w:val="000000" w:themeColor="text1"/>
        </w:rPr>
        <w:t>）。由於近代科技的發達，人類利用各種「介質」（特殊材質的感應器），把感覺範圍從「可見光」部份向兩端擴充，最低可達到</w:t>
      </w:r>
      <w:r w:rsidRPr="00147D26">
        <w:rPr>
          <w:rFonts w:ascii="Arial" w:eastAsia="新細明體" w:hAnsi="Arial" w:cs="Arial"/>
          <w:color w:val="000000" w:themeColor="text1"/>
        </w:rPr>
        <w:t>0.08</w:t>
      </w:r>
      <w:r w:rsidRPr="00147D26">
        <w:rPr>
          <w:rFonts w:ascii="Arial" w:eastAsia="新細明體" w:hAnsi="Arial" w:cs="Arial"/>
          <w:color w:val="000000" w:themeColor="text1"/>
        </w:rPr>
        <w:t>～</w:t>
      </w:r>
      <w:r w:rsidRPr="00147D26">
        <w:rPr>
          <w:rFonts w:ascii="Arial" w:eastAsia="新細明體" w:hAnsi="Arial" w:cs="Arial"/>
          <w:color w:val="000000" w:themeColor="text1"/>
        </w:rPr>
        <w:t>0.1nm</w:t>
      </w:r>
      <w:r w:rsidRPr="00147D26">
        <w:rPr>
          <w:rFonts w:ascii="Arial" w:eastAsia="新細明體" w:hAnsi="Arial" w:cs="Arial"/>
          <w:color w:val="000000" w:themeColor="text1"/>
        </w:rPr>
        <w:t>（</w:t>
      </w:r>
      <w:hyperlink r:id="rId15" w:tooltip="X光" w:history="1">
        <w:r w:rsidRPr="00D22992">
          <w:rPr>
            <w:rFonts w:ascii="Arial" w:eastAsia="新細明體" w:hAnsi="Arial" w:cs="Arial"/>
            <w:color w:val="000000" w:themeColor="text1"/>
          </w:rPr>
          <w:t>X</w:t>
        </w:r>
        <w:r w:rsidRPr="00D22992">
          <w:rPr>
            <w:rFonts w:ascii="Arial" w:eastAsia="新細明體" w:hAnsi="Arial" w:cs="Arial"/>
            <w:color w:val="000000" w:themeColor="text1"/>
          </w:rPr>
          <w:t>光</w:t>
        </w:r>
      </w:hyperlink>
      <w:r w:rsidRPr="00147D26">
        <w:rPr>
          <w:rFonts w:ascii="Arial" w:eastAsia="新細明體" w:hAnsi="Arial" w:cs="Arial"/>
          <w:color w:val="000000" w:themeColor="text1"/>
        </w:rPr>
        <w:t>, 0.8</w:t>
      </w:r>
      <w:r w:rsidRPr="00147D26">
        <w:rPr>
          <w:rFonts w:ascii="Arial" w:eastAsia="新細明體" w:hAnsi="Arial" w:cs="Arial"/>
          <w:color w:val="000000" w:themeColor="text1"/>
        </w:rPr>
        <w:t>～</w:t>
      </w:r>
      <w:r w:rsidRPr="00147D26">
        <w:rPr>
          <w:rFonts w:ascii="Arial" w:eastAsia="新細明體" w:hAnsi="Arial" w:cs="Arial"/>
          <w:color w:val="000000" w:themeColor="text1"/>
        </w:rPr>
        <w:t>1Å</w:t>
      </w:r>
      <w:r w:rsidRPr="00147D26">
        <w:rPr>
          <w:rFonts w:ascii="Arial" w:eastAsia="新細明體" w:hAnsi="Arial" w:cs="Arial"/>
          <w:color w:val="000000" w:themeColor="text1"/>
        </w:rPr>
        <w:t>），最高可達</w:t>
      </w:r>
      <w:r w:rsidRPr="00147D26">
        <w:rPr>
          <w:rFonts w:ascii="Arial" w:eastAsia="新細明體" w:hAnsi="Arial" w:cs="Arial"/>
          <w:color w:val="000000" w:themeColor="text1"/>
        </w:rPr>
        <w:t>10,000nm</w:t>
      </w:r>
      <w:r w:rsidRPr="00147D26">
        <w:rPr>
          <w:rFonts w:ascii="Arial" w:eastAsia="新細明體" w:hAnsi="Arial" w:cs="Arial"/>
          <w:color w:val="000000" w:themeColor="text1"/>
        </w:rPr>
        <w:t>（遠紅外線，</w:t>
      </w:r>
      <w:hyperlink r:id="rId16" w:tooltip="熱像 (頁面不存在)" w:history="1">
        <w:r w:rsidRPr="00D22992">
          <w:rPr>
            <w:rFonts w:ascii="Arial" w:eastAsia="新細明體" w:hAnsi="Arial" w:cs="Arial"/>
            <w:color w:val="000000" w:themeColor="text1"/>
          </w:rPr>
          <w:t>熱像</w:t>
        </w:r>
      </w:hyperlink>
      <w:r w:rsidRPr="00147D26">
        <w:rPr>
          <w:rFonts w:ascii="Arial" w:eastAsia="新細明體" w:hAnsi="Arial" w:cs="Arial"/>
          <w:color w:val="000000" w:themeColor="text1"/>
        </w:rPr>
        <w:t>範圍）。</w:t>
      </w:r>
    </w:p>
    <w:p w:rsidR="00147D26" w:rsidRPr="00147D26" w:rsidRDefault="00147D26" w:rsidP="00147D26">
      <w:pPr>
        <w:rPr>
          <w:rFonts w:ascii="標楷體" w:eastAsia="標楷體" w:hAnsi="標楷體"/>
          <w:color w:val="000000" w:themeColor="text1"/>
        </w:rPr>
      </w:pPr>
      <w:r w:rsidRPr="00D22992">
        <w:rPr>
          <w:rFonts w:ascii="Arial" w:hAnsi="Arial" w:cs="Arial"/>
          <w:color w:val="000000" w:themeColor="text1"/>
          <w:shd w:val="clear" w:color="auto" w:fill="FFFFFF"/>
        </w:rPr>
        <w:t>LED</w:t>
      </w:r>
      <w:r w:rsidRPr="00D22992">
        <w:rPr>
          <w:rFonts w:ascii="Arial" w:hAnsi="Arial" w:cs="Arial"/>
          <w:color w:val="000000" w:themeColor="text1"/>
          <w:shd w:val="clear" w:color="auto" w:fill="FFFFFF"/>
        </w:rPr>
        <w:t>藉著</w:t>
      </w:r>
      <w:hyperlink r:id="rId17" w:tooltip="電激發光" w:history="1">
        <w:r w:rsidRPr="00D22992">
          <w:rPr>
            <w:rStyle w:val="a6"/>
            <w:rFonts w:ascii="Arial" w:hAnsi="Arial" w:cs="Arial"/>
            <w:color w:val="000000" w:themeColor="text1"/>
            <w:shd w:val="clear" w:color="auto" w:fill="FFFFFF"/>
          </w:rPr>
          <w:t>電激發光</w:t>
        </w:r>
      </w:hyperlink>
      <w:r w:rsidRPr="00D22992">
        <w:rPr>
          <w:rFonts w:ascii="Arial" w:hAnsi="Arial" w:cs="Arial"/>
          <w:color w:val="000000" w:themeColor="text1"/>
          <w:shd w:val="clear" w:color="auto" w:fill="FFFFFF"/>
        </w:rPr>
        <w:t>（</w:t>
      </w:r>
      <w:r w:rsidRPr="00D22992">
        <w:rPr>
          <w:rFonts w:ascii="Arial" w:hAnsi="Arial" w:cs="Arial"/>
          <w:color w:val="000000" w:themeColor="text1"/>
          <w:shd w:val="clear" w:color="auto" w:fill="FFFFFF"/>
        </w:rPr>
        <w:t>electroluminescence</w:t>
      </w:r>
      <w:r w:rsidRPr="00D22992">
        <w:rPr>
          <w:rFonts w:ascii="Arial" w:hAnsi="Arial" w:cs="Arial"/>
          <w:color w:val="000000" w:themeColor="text1"/>
          <w:shd w:val="clear" w:color="auto" w:fill="FFFFFF"/>
        </w:rPr>
        <w:t>）的原理發出非同調性的光，頻譜通常分散在</w:t>
      </w:r>
      <w:r w:rsidRPr="00D22992">
        <w:rPr>
          <w:rFonts w:ascii="Arial" w:hAnsi="Arial" w:cs="Arial"/>
          <w:color w:val="000000" w:themeColor="text1"/>
          <w:shd w:val="clear" w:color="auto" w:fill="FFFFFF"/>
        </w:rPr>
        <w:t>30</w:t>
      </w:r>
      <w:r w:rsidRPr="00D22992">
        <w:rPr>
          <w:rFonts w:ascii="Arial" w:hAnsi="Arial" w:cs="Arial"/>
          <w:color w:val="000000" w:themeColor="text1"/>
          <w:shd w:val="clear" w:color="auto" w:fill="FFFFFF"/>
        </w:rPr>
        <w:t>奈米至</w:t>
      </w:r>
      <w:r w:rsidRPr="00D22992">
        <w:rPr>
          <w:rFonts w:ascii="Arial" w:hAnsi="Arial" w:cs="Arial"/>
          <w:color w:val="000000" w:themeColor="text1"/>
          <w:shd w:val="clear" w:color="auto" w:fill="FFFFFF"/>
        </w:rPr>
        <w:t>60</w:t>
      </w:r>
      <w:r w:rsidRPr="00D22992">
        <w:rPr>
          <w:rFonts w:ascii="Arial" w:hAnsi="Arial" w:cs="Arial"/>
          <w:color w:val="000000" w:themeColor="text1"/>
          <w:shd w:val="clear" w:color="auto" w:fill="FFFFFF"/>
        </w:rPr>
        <w:t>奈米間。</w:t>
      </w:r>
      <w:r w:rsidRPr="00D22992">
        <w:rPr>
          <w:rFonts w:ascii="Arial" w:hAnsi="Arial" w:cs="Arial"/>
          <w:color w:val="000000" w:themeColor="text1"/>
          <w:shd w:val="clear" w:color="auto" w:fill="FFFFFF"/>
        </w:rPr>
        <w:t>LED</w:t>
      </w:r>
      <w:r w:rsidRPr="00D22992">
        <w:rPr>
          <w:rFonts w:ascii="Arial" w:hAnsi="Arial" w:cs="Arial"/>
          <w:color w:val="000000" w:themeColor="text1"/>
          <w:shd w:val="clear" w:color="auto" w:fill="FFFFFF"/>
        </w:rPr>
        <w:t>另外一項缺點是發光效率差，通常只有輸入功率的</w:t>
      </w:r>
      <w:r w:rsidRPr="00D22992">
        <w:rPr>
          <w:rFonts w:ascii="Arial" w:hAnsi="Arial" w:cs="Arial"/>
          <w:color w:val="000000" w:themeColor="text1"/>
          <w:shd w:val="clear" w:color="auto" w:fill="FFFFFF"/>
        </w:rPr>
        <w:t>1%</w:t>
      </w:r>
      <w:r w:rsidRPr="00D22992">
        <w:rPr>
          <w:rFonts w:ascii="Arial" w:hAnsi="Arial" w:cs="Arial"/>
          <w:color w:val="000000" w:themeColor="text1"/>
          <w:shd w:val="clear" w:color="auto" w:fill="FFFFFF"/>
        </w:rPr>
        <w:t>可以轉換成光功率，約是</w:t>
      </w:r>
      <w:r w:rsidRPr="00D22992">
        <w:rPr>
          <w:rFonts w:ascii="Arial" w:hAnsi="Arial" w:cs="Arial"/>
          <w:color w:val="000000" w:themeColor="text1"/>
          <w:shd w:val="clear" w:color="auto" w:fill="FFFFFF"/>
        </w:rPr>
        <w:t>100</w:t>
      </w:r>
      <w:r w:rsidRPr="00D22992">
        <w:rPr>
          <w:rFonts w:ascii="Arial" w:hAnsi="Arial" w:cs="Arial"/>
          <w:color w:val="000000" w:themeColor="text1"/>
          <w:shd w:val="clear" w:color="auto" w:fill="FFFFFF"/>
        </w:rPr>
        <w:t>微瓦特（</w:t>
      </w:r>
      <w:r w:rsidRPr="00D22992">
        <w:rPr>
          <w:rFonts w:ascii="Arial" w:hAnsi="Arial" w:cs="Arial"/>
          <w:color w:val="000000" w:themeColor="text1"/>
          <w:shd w:val="clear" w:color="auto" w:fill="FFFFFF"/>
        </w:rPr>
        <w:t>micro-watt</w:t>
      </w:r>
      <w:r w:rsidRPr="00D22992">
        <w:rPr>
          <w:rFonts w:ascii="Arial" w:hAnsi="Arial" w:cs="Arial"/>
          <w:color w:val="000000" w:themeColor="text1"/>
          <w:shd w:val="clear" w:color="auto" w:fill="FFFFFF"/>
        </w:rPr>
        <w:t>）左右。但是由於</w:t>
      </w:r>
      <w:r w:rsidRPr="00D22992">
        <w:rPr>
          <w:rFonts w:ascii="Arial" w:hAnsi="Arial" w:cs="Arial"/>
          <w:color w:val="000000" w:themeColor="text1"/>
          <w:shd w:val="clear" w:color="auto" w:fill="FFFFFF"/>
        </w:rPr>
        <w:t>LED</w:t>
      </w:r>
      <w:r w:rsidRPr="00D22992">
        <w:rPr>
          <w:rFonts w:ascii="Arial" w:hAnsi="Arial" w:cs="Arial"/>
          <w:color w:val="000000" w:themeColor="text1"/>
          <w:shd w:val="clear" w:color="auto" w:fill="FFFFFF"/>
        </w:rPr>
        <w:t>的成本較低廉，因此常用於低價的應用中。常用於光通訊的</w:t>
      </w:r>
      <w:r w:rsidRPr="00D22992">
        <w:rPr>
          <w:rFonts w:ascii="Arial" w:hAnsi="Arial" w:cs="Arial"/>
          <w:color w:val="000000" w:themeColor="text1"/>
          <w:shd w:val="clear" w:color="auto" w:fill="FFFFFF"/>
        </w:rPr>
        <w:t>LED</w:t>
      </w:r>
      <w:r w:rsidRPr="00D22992">
        <w:rPr>
          <w:rFonts w:ascii="Arial" w:hAnsi="Arial" w:cs="Arial"/>
          <w:color w:val="000000" w:themeColor="text1"/>
          <w:shd w:val="clear" w:color="auto" w:fill="FFFFFF"/>
        </w:rPr>
        <w:t>主要材料是</w:t>
      </w:r>
      <w:hyperlink r:id="rId18" w:tooltip="砷化鎵" w:history="1">
        <w:r w:rsidRPr="00D22992">
          <w:rPr>
            <w:rStyle w:val="a6"/>
            <w:rFonts w:ascii="Arial" w:hAnsi="Arial" w:cs="Arial"/>
            <w:color w:val="4F81BD" w:themeColor="accent1"/>
            <w:shd w:val="clear" w:color="auto" w:fill="FFFFFF"/>
          </w:rPr>
          <w:t>砷化鎵</w:t>
        </w:r>
      </w:hyperlink>
      <w:r w:rsidRPr="00D22992">
        <w:rPr>
          <w:rFonts w:ascii="Arial" w:hAnsi="Arial" w:cs="Arial"/>
          <w:color w:val="000000" w:themeColor="text1"/>
          <w:shd w:val="clear" w:color="auto" w:fill="FFFFFF"/>
        </w:rPr>
        <w:t>或是</w:t>
      </w:r>
      <w:hyperlink r:id="rId19" w:tooltip="砷化鎵磷 (頁面不存在)" w:history="1">
        <w:r w:rsidRPr="00D22992">
          <w:rPr>
            <w:rStyle w:val="a6"/>
            <w:rFonts w:ascii="Arial" w:hAnsi="Arial" w:cs="Arial"/>
            <w:color w:val="4F81BD" w:themeColor="accent1"/>
            <w:shd w:val="clear" w:color="auto" w:fill="FFFFFF"/>
          </w:rPr>
          <w:t>砷化鎵磷</w:t>
        </w:r>
      </w:hyperlink>
      <w:r w:rsidRPr="00D22992">
        <w:rPr>
          <w:rFonts w:ascii="Arial" w:hAnsi="Arial" w:cs="Arial"/>
          <w:color w:val="4F81BD" w:themeColor="accent1"/>
          <w:shd w:val="clear" w:color="auto" w:fill="FFFFFF"/>
        </w:rPr>
        <w:t>（</w:t>
      </w:r>
      <w:r w:rsidRPr="00D22992">
        <w:rPr>
          <w:rFonts w:ascii="Arial" w:hAnsi="Arial" w:cs="Arial"/>
          <w:color w:val="4F81BD" w:themeColor="accent1"/>
          <w:shd w:val="clear" w:color="auto" w:fill="FFFFFF"/>
        </w:rPr>
        <w:t>GaAsP</w:t>
      </w:r>
      <w:r w:rsidRPr="00D22992">
        <w:rPr>
          <w:rFonts w:ascii="Arial" w:hAnsi="Arial" w:cs="Arial"/>
          <w:color w:val="4F81BD" w:themeColor="accent1"/>
          <w:shd w:val="clear" w:color="auto" w:fill="FFFFFF"/>
        </w:rPr>
        <w:t>）</w:t>
      </w:r>
      <w:r w:rsidRPr="00D22992">
        <w:rPr>
          <w:rFonts w:ascii="Arial" w:hAnsi="Arial" w:cs="Arial"/>
          <w:color w:val="000000" w:themeColor="text1"/>
          <w:shd w:val="clear" w:color="auto" w:fill="FFFFFF"/>
        </w:rPr>
        <w:t>，後者的發光波長為</w:t>
      </w:r>
      <w:r w:rsidRPr="00D22992">
        <w:rPr>
          <w:rFonts w:ascii="Arial" w:hAnsi="Arial" w:cs="Arial"/>
          <w:color w:val="000000" w:themeColor="text1"/>
          <w:shd w:val="clear" w:color="auto" w:fill="FFFFFF"/>
        </w:rPr>
        <w:t>1300</w:t>
      </w:r>
      <w:r w:rsidRPr="00D22992">
        <w:rPr>
          <w:rFonts w:ascii="Arial" w:hAnsi="Arial" w:cs="Arial"/>
          <w:color w:val="000000" w:themeColor="text1"/>
          <w:shd w:val="clear" w:color="auto" w:fill="FFFFFF"/>
        </w:rPr>
        <w:t>奈米左右，比</w:t>
      </w:r>
      <w:hyperlink r:id="rId20" w:tooltip="砷化鎵" w:history="1">
        <w:r w:rsidRPr="00D22992">
          <w:rPr>
            <w:rStyle w:val="a6"/>
            <w:rFonts w:ascii="Arial" w:hAnsi="Arial" w:cs="Arial"/>
            <w:color w:val="4F81BD" w:themeColor="accent1"/>
            <w:shd w:val="clear" w:color="auto" w:fill="FFFFFF"/>
          </w:rPr>
          <w:t>砷化鎵</w:t>
        </w:r>
      </w:hyperlink>
      <w:r w:rsidRPr="00D22992">
        <w:rPr>
          <w:rFonts w:ascii="Arial" w:hAnsi="Arial" w:cs="Arial"/>
          <w:color w:val="000000" w:themeColor="text1"/>
          <w:shd w:val="clear" w:color="auto" w:fill="FFFFFF"/>
        </w:rPr>
        <w:t>的</w:t>
      </w:r>
      <w:r w:rsidRPr="00D22992">
        <w:rPr>
          <w:rFonts w:ascii="Arial" w:hAnsi="Arial" w:cs="Arial"/>
          <w:color w:val="000000" w:themeColor="text1"/>
          <w:shd w:val="clear" w:color="auto" w:fill="FFFFFF"/>
        </w:rPr>
        <w:t>810</w:t>
      </w:r>
      <w:r w:rsidRPr="00D22992">
        <w:rPr>
          <w:rFonts w:ascii="Arial" w:hAnsi="Arial" w:cs="Arial"/>
          <w:color w:val="000000" w:themeColor="text1"/>
          <w:shd w:val="clear" w:color="auto" w:fill="FFFFFF"/>
        </w:rPr>
        <w:t>奈米至</w:t>
      </w:r>
      <w:r w:rsidRPr="00D22992">
        <w:rPr>
          <w:rFonts w:ascii="Arial" w:hAnsi="Arial" w:cs="Arial"/>
          <w:color w:val="000000" w:themeColor="text1"/>
          <w:shd w:val="clear" w:color="auto" w:fill="FFFFFF"/>
        </w:rPr>
        <w:t>870</w:t>
      </w:r>
      <w:r w:rsidRPr="00D22992">
        <w:rPr>
          <w:rFonts w:ascii="Arial" w:hAnsi="Arial" w:cs="Arial"/>
          <w:color w:val="000000" w:themeColor="text1"/>
          <w:shd w:val="clear" w:color="auto" w:fill="FFFFFF"/>
        </w:rPr>
        <w:t>奈米</w:t>
      </w:r>
    </w:p>
    <w:p w:rsidR="003747B0" w:rsidRPr="00D22992" w:rsidRDefault="003747B0" w:rsidP="003747B0">
      <w:pPr>
        <w:rPr>
          <w:color w:val="000000" w:themeColor="text1"/>
        </w:rPr>
      </w:pPr>
    </w:p>
    <w:p w:rsidR="003747B0" w:rsidRPr="00AF18F0" w:rsidRDefault="003747B0" w:rsidP="003747B0">
      <w:pPr>
        <w:rPr>
          <w:rFonts w:asciiTheme="minorEastAsia" w:hAnsiTheme="minorEastAsia"/>
          <w:color w:val="000000" w:themeColor="text1"/>
        </w:rPr>
      </w:pPr>
    </w:p>
    <w:p w:rsidR="003747B0" w:rsidRPr="00AF18F0" w:rsidRDefault="003747B0" w:rsidP="003747B0">
      <w:pPr>
        <w:rPr>
          <w:rFonts w:asciiTheme="minorEastAsia" w:hAnsiTheme="minorEastAsia"/>
          <w:color w:val="FF0000"/>
        </w:rPr>
      </w:pPr>
      <w:r w:rsidRPr="00AF18F0">
        <w:rPr>
          <w:rFonts w:asciiTheme="minorEastAsia" w:hAnsiTheme="minorEastAsia" w:hint="eastAsia"/>
          <w:color w:val="FF0000"/>
        </w:rPr>
        <w:t>材料</w:t>
      </w:r>
      <w:r w:rsidRPr="00AF18F0">
        <w:rPr>
          <w:rFonts w:asciiTheme="minorEastAsia" w:hAnsiTheme="minorEastAsia" w:hint="eastAsia"/>
        </w:rPr>
        <w:t>:</w:t>
      </w:r>
      <w:r w:rsidRPr="00AF18F0">
        <w:rPr>
          <w:rFonts w:asciiTheme="minorEastAsia" w:hAnsiTheme="minorEastAsia"/>
        </w:rPr>
        <w:br/>
      </w:r>
      <w:r w:rsidRPr="00AF18F0">
        <w:rPr>
          <w:rFonts w:asciiTheme="minorEastAsia" w:hAnsiTheme="minorEastAsia" w:hint="eastAsia"/>
        </w:rPr>
        <w:t>光纖為玻璃SiO2、塑膠等材質抽絲而成的光傳輸媒介，由於光波可透過光纖傳輸數據等資訊，具有傳輸頻帶寬、通訊量大、損耗低、不受電磁干擾、重量輕等許多特性。</w:t>
      </w:r>
    </w:p>
    <w:p w:rsidR="003747B0" w:rsidRPr="00AF18F0" w:rsidRDefault="003747B0" w:rsidP="003747B0">
      <w:pPr>
        <w:rPr>
          <w:rFonts w:asciiTheme="minorEastAsia" w:hAnsiTheme="minorEastAsia"/>
        </w:rPr>
      </w:pPr>
      <w:r w:rsidRPr="00AF18F0">
        <w:rPr>
          <w:rFonts w:asciiTheme="minorEastAsia" w:hAnsiTheme="minorEastAsia" w:hint="eastAsia"/>
        </w:rPr>
        <w:t>光纖構造方面，內層包含一根極細的玻璃柱，稱為軸芯(core)，外圈再以一圈稱為被覆層(cladding)的玻璃包圍，由於被覆層玻璃的折射率較軸芯玻璃柱小，軸芯中傳導的光線如果折射至被覆層，將以全反射的方式折回軸芯內，光波傳導的效率也提高許多</w:t>
      </w:r>
    </w:p>
    <w:p w:rsidR="003747B0" w:rsidRPr="00AF18F0" w:rsidRDefault="003747B0" w:rsidP="003747B0">
      <w:pPr>
        <w:rPr>
          <w:rFonts w:asciiTheme="minorEastAsia" w:hAnsiTheme="minorEastAsia"/>
        </w:rPr>
      </w:pPr>
    </w:p>
    <w:p w:rsidR="003747B0" w:rsidRPr="00AF18F0" w:rsidRDefault="003747B0" w:rsidP="003747B0">
      <w:pPr>
        <w:rPr>
          <w:rFonts w:asciiTheme="minorEastAsia" w:hAnsiTheme="minorEastAsia"/>
        </w:rPr>
      </w:pPr>
      <w:r w:rsidRPr="00AF18F0">
        <w:rPr>
          <w:rFonts w:asciiTheme="minorEastAsia" w:hAnsiTheme="minorEastAsia" w:hint="eastAsia"/>
        </w:rPr>
        <w:t>光纖類型方面：可概分為單膜、多膜以及特殊用光纖;其中單模光纖因只傳輸一個模態，適用於大容量長距離的光纖通訊;多膜光纖蕊徑較大，可同時傳輸多種模態，傳輸性能雖然較差，然因適用於區域光纖網路佈建使用，未來成長率尤勝單模光纖。</w:t>
      </w:r>
    </w:p>
    <w:p w:rsidR="003747B0" w:rsidRPr="00AF18F0" w:rsidRDefault="003747B0" w:rsidP="003747B0">
      <w:pPr>
        <w:rPr>
          <w:rFonts w:asciiTheme="minorEastAsia" w:hAnsiTheme="minorEastAsia"/>
        </w:rPr>
      </w:pPr>
    </w:p>
    <w:p w:rsidR="003747B0" w:rsidRDefault="003747B0" w:rsidP="003747B0">
      <w:pPr>
        <w:rPr>
          <w:rFonts w:ascii="標楷體" w:eastAsia="標楷體" w:hAnsi="標楷體"/>
        </w:rPr>
      </w:pPr>
    </w:p>
    <w:p w:rsidR="003747B0" w:rsidRDefault="003747B0" w:rsidP="003747B0">
      <w:pPr>
        <w:rPr>
          <w:rFonts w:ascii="標楷體" w:eastAsia="標楷體" w:hAnsi="標楷體"/>
        </w:rPr>
      </w:pPr>
    </w:p>
    <w:p w:rsidR="003747B0" w:rsidRDefault="003747B0" w:rsidP="003747B0">
      <w:pPr>
        <w:rPr>
          <w:rFonts w:ascii="標楷體" w:eastAsia="標楷體" w:hAnsi="標楷體"/>
        </w:rPr>
      </w:pPr>
    </w:p>
    <w:p w:rsidR="003747B0" w:rsidRPr="003747B0" w:rsidRDefault="003747B0" w:rsidP="003747B0">
      <w:pPr>
        <w:rPr>
          <w:rFonts w:asciiTheme="minorEastAsia" w:hAnsiTheme="minorEastAsia"/>
          <w:color w:val="00B050"/>
        </w:rPr>
      </w:pPr>
      <w:r w:rsidRPr="003747B0">
        <w:rPr>
          <w:rFonts w:asciiTheme="minorEastAsia" w:hAnsiTheme="minorEastAsia" w:hint="eastAsia"/>
          <w:color w:val="FF0000"/>
        </w:rPr>
        <w:lastRenderedPageBreak/>
        <w:t>光學原理</w:t>
      </w:r>
      <w:r w:rsidRPr="003747B0">
        <w:rPr>
          <w:rFonts w:asciiTheme="minorEastAsia" w:hAnsiTheme="minorEastAsia" w:hint="eastAsia"/>
          <w:color w:val="00B050"/>
        </w:rPr>
        <w:t>:</w:t>
      </w:r>
    </w:p>
    <w:p w:rsidR="00795108" w:rsidRDefault="003747B0" w:rsidP="003747B0">
      <w:pPr>
        <w:rPr>
          <w:color w:val="000000" w:themeColor="text1"/>
        </w:rPr>
      </w:pPr>
      <w:r w:rsidRPr="00D22992">
        <w:rPr>
          <w:rFonts w:asciiTheme="minorEastAsia" w:hAnsiTheme="minorEastAsia" w:cs="新細明體"/>
          <w:color w:val="000000"/>
        </w:rPr>
        <w:t>我們先從一種常見的光學現象說起。當光線從折射率較大的介質</w:t>
      </w:r>
      <w:r w:rsidRPr="00D22992">
        <w:rPr>
          <w:rFonts w:asciiTheme="minorEastAsia" w:hAnsiTheme="minorEastAsia" w:cs="新細明體"/>
          <w:b/>
          <w:bCs/>
          <w:color w:val="000000"/>
        </w:rPr>
        <w:t>1(</w:t>
      </w:r>
      <w:r w:rsidRPr="00D22992">
        <w:rPr>
          <w:rFonts w:asciiTheme="minorEastAsia" w:hAnsiTheme="minorEastAsia" w:cs="新細明體"/>
          <w:color w:val="000000"/>
        </w:rPr>
        <w:t>光密介質</w:t>
      </w:r>
      <w:r w:rsidRPr="00D22992">
        <w:rPr>
          <w:rFonts w:asciiTheme="minorEastAsia" w:hAnsiTheme="minorEastAsia" w:cs="新細明體"/>
          <w:b/>
          <w:bCs/>
          <w:color w:val="000000"/>
        </w:rPr>
        <w:t>) </w:t>
      </w:r>
      <w:r w:rsidRPr="00D22992">
        <w:rPr>
          <w:rFonts w:asciiTheme="minorEastAsia" w:hAnsiTheme="minorEastAsia" w:cs="新細明體"/>
          <w:color w:val="000000"/>
        </w:rPr>
        <w:t>入射到折射率較小的介質</w:t>
      </w:r>
      <w:r w:rsidRPr="00D22992">
        <w:rPr>
          <w:rFonts w:asciiTheme="minorEastAsia" w:hAnsiTheme="minorEastAsia" w:cs="新細明體"/>
          <w:b/>
          <w:bCs/>
          <w:color w:val="000000"/>
        </w:rPr>
        <w:t>2 (</w:t>
      </w:r>
      <w:r w:rsidRPr="00D22992">
        <w:rPr>
          <w:rFonts w:asciiTheme="minorEastAsia" w:hAnsiTheme="minorEastAsia" w:cs="新細明體"/>
          <w:color w:val="000000"/>
        </w:rPr>
        <w:t>光疏介質</w:t>
      </w:r>
      <w:r w:rsidRPr="00D22992">
        <w:rPr>
          <w:rFonts w:asciiTheme="minorEastAsia" w:hAnsiTheme="minorEastAsia" w:cs="新細明體"/>
          <w:b/>
          <w:bCs/>
          <w:color w:val="000000"/>
        </w:rPr>
        <w:t>) </w:t>
      </w:r>
      <w:r w:rsidRPr="00D22992">
        <w:rPr>
          <w:rFonts w:asciiTheme="minorEastAsia" w:hAnsiTheme="minorEastAsia" w:cs="新細明體"/>
          <w:color w:val="000000"/>
        </w:rPr>
        <w:t>時，經過折射後的光線會偏離法線。光線的入射角越大，出射光線會偏離越遠。直到入射角等於臨界角</w:t>
      </w:r>
      <w:r w:rsidRPr="00D22992">
        <w:rPr>
          <w:rFonts w:asciiTheme="minorEastAsia" w:hAnsiTheme="minorEastAsia" w:cs="新細明體"/>
          <w:b/>
          <w:bCs/>
          <w:color w:val="000000"/>
        </w:rPr>
        <w:t>C </w:t>
      </w:r>
      <w:r w:rsidRPr="00D22992">
        <w:rPr>
          <w:rFonts w:asciiTheme="minorEastAsia" w:hAnsiTheme="minorEastAsia" w:cs="新細明體"/>
          <w:color w:val="000000"/>
        </w:rPr>
        <w:t>，光線會沿介面出射。如果光線的入射角大於臨界角，光線便會根據反射定律，完全折返介質</w:t>
      </w:r>
      <w:r w:rsidRPr="00D22992">
        <w:rPr>
          <w:rFonts w:asciiTheme="minorEastAsia" w:hAnsiTheme="minorEastAsia" w:cs="新細明體"/>
          <w:b/>
          <w:bCs/>
          <w:color w:val="000000"/>
        </w:rPr>
        <w:t>1</w:t>
      </w:r>
      <w:r w:rsidRPr="00D22992">
        <w:rPr>
          <w:rFonts w:asciiTheme="minorEastAsia" w:hAnsiTheme="minorEastAsia" w:cs="新細明體"/>
          <w:color w:val="000000"/>
        </w:rPr>
        <w:t>。這種現象叫做全內反射</w:t>
      </w:r>
      <w:r w:rsidRPr="003747B0">
        <w:rPr>
          <w:rFonts w:ascii="標楷體" w:eastAsia="標楷體" w:hAnsi="標楷體" w:cs="新細明體" w:hint="eastAsia"/>
          <w:color w:val="000000"/>
        </w:rPr>
        <w:br/>
      </w:r>
      <w:r>
        <w:rPr>
          <w:rFonts w:hint="eastAsia"/>
          <w:color w:val="000000" w:themeColor="text1"/>
        </w:rPr>
        <w:t>如圖</w:t>
      </w:r>
      <w:r>
        <w:rPr>
          <w:rFonts w:hint="eastAsia"/>
          <w:color w:val="000000" w:themeColor="text1"/>
        </w:rPr>
        <w:t>1</w:t>
      </w:r>
      <w:r>
        <w:rPr>
          <w:rFonts w:hint="eastAsia"/>
          <w:color w:val="000000" w:themeColor="text1"/>
        </w:rPr>
        <w:t>所示</w:t>
      </w:r>
      <w:r>
        <w:rPr>
          <w:rFonts w:hint="eastAsia"/>
          <w:color w:val="000000" w:themeColor="text1"/>
        </w:rPr>
        <w:t xml:space="preserve"> , </w:t>
      </w:r>
      <w:r>
        <w:rPr>
          <w:rFonts w:hint="eastAsia"/>
          <w:color w:val="000000" w:themeColor="text1"/>
        </w:rPr>
        <w:t>當光線由介質</w:t>
      </w:r>
      <w:r>
        <w:rPr>
          <w:rFonts w:hint="eastAsia"/>
          <w:color w:val="000000" w:themeColor="text1"/>
        </w:rPr>
        <w:t>1</w:t>
      </w:r>
      <w:r>
        <w:rPr>
          <w:rFonts w:hint="eastAsia"/>
          <w:color w:val="000000" w:themeColor="text1"/>
        </w:rPr>
        <w:t>以固定入射角</w:t>
      </w:r>
      <w:r>
        <w:rPr>
          <w:rFonts w:hint="eastAsia"/>
          <w:color w:val="000000" w:themeColor="text1"/>
        </w:rPr>
        <w:t>i</w:t>
      </w:r>
      <w:r>
        <w:rPr>
          <w:rFonts w:hint="eastAsia"/>
          <w:color w:val="000000" w:themeColor="text1"/>
        </w:rPr>
        <w:t>射入介質</w:t>
      </w:r>
      <w:r>
        <w:rPr>
          <w:rFonts w:hint="eastAsia"/>
          <w:color w:val="000000" w:themeColor="text1"/>
        </w:rPr>
        <w:t>2</w:t>
      </w:r>
      <w:r>
        <w:rPr>
          <w:rFonts w:hint="eastAsia"/>
          <w:color w:val="000000" w:themeColor="text1"/>
        </w:rPr>
        <w:t>並且到達兩個不同介質</w:t>
      </w:r>
      <w:r>
        <w:rPr>
          <w:color w:val="000000" w:themeColor="text1"/>
        </w:rPr>
        <w:br/>
      </w:r>
      <w:r>
        <w:rPr>
          <w:rFonts w:hint="eastAsia"/>
          <w:color w:val="000000" w:themeColor="text1"/>
        </w:rPr>
        <w:t>的交界面時</w:t>
      </w:r>
      <w:r>
        <w:rPr>
          <w:rFonts w:hint="eastAsia"/>
          <w:color w:val="000000" w:themeColor="text1"/>
        </w:rPr>
        <w:t xml:space="preserve"> , </w:t>
      </w:r>
      <w:r>
        <w:rPr>
          <w:rFonts w:hint="eastAsia"/>
          <w:color w:val="000000" w:themeColor="text1"/>
        </w:rPr>
        <w:t>一部份光線會以折射角</w:t>
      </w:r>
      <w:r>
        <w:rPr>
          <w:rFonts w:hint="eastAsia"/>
          <w:color w:val="000000" w:themeColor="text1"/>
        </w:rPr>
        <w:t>r</w:t>
      </w:r>
      <w:r>
        <w:rPr>
          <w:rFonts w:hint="eastAsia"/>
          <w:color w:val="000000" w:themeColor="text1"/>
        </w:rPr>
        <w:t>被折射到介質</w:t>
      </w:r>
      <w:r>
        <w:rPr>
          <w:rFonts w:hint="eastAsia"/>
          <w:color w:val="000000" w:themeColor="text1"/>
        </w:rPr>
        <w:t xml:space="preserve">2 , </w:t>
      </w:r>
      <w:r>
        <w:rPr>
          <w:rFonts w:hint="eastAsia"/>
          <w:color w:val="000000" w:themeColor="text1"/>
        </w:rPr>
        <w:t>而餘下的部份光線則會已相等於入射角</w:t>
      </w:r>
      <w:r>
        <w:rPr>
          <w:color w:val="000000" w:themeColor="text1"/>
        </w:rPr>
        <w:t>I</w:t>
      </w:r>
      <w:r>
        <w:rPr>
          <w:rFonts w:hint="eastAsia"/>
          <w:color w:val="000000" w:themeColor="text1"/>
        </w:rPr>
        <w:t xml:space="preserve"> </w:t>
      </w:r>
      <w:r>
        <w:rPr>
          <w:rFonts w:hint="eastAsia"/>
          <w:color w:val="000000" w:themeColor="text1"/>
        </w:rPr>
        <w:t>的反射角</w:t>
      </w:r>
      <w:r>
        <w:rPr>
          <w:color w:val="000000" w:themeColor="text1"/>
        </w:rPr>
        <w:t>I’</w:t>
      </w:r>
      <w:r>
        <w:rPr>
          <w:rFonts w:hint="eastAsia"/>
          <w:color w:val="000000" w:themeColor="text1"/>
        </w:rPr>
        <w:t>反射回原來的介質</w:t>
      </w:r>
      <w:r>
        <w:rPr>
          <w:noProof/>
          <w:color w:val="000000" w:themeColor="text1"/>
        </w:rPr>
        <w:drawing>
          <wp:inline distT="0" distB="0" distL="0" distR="0">
            <wp:extent cx="4000000" cy="3047619"/>
            <wp:effectExtent l="19050" t="0" r="0" b="0"/>
            <wp:docPr id="4" name="圖片 1" descr="2_8_4_1_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8_4_1_chi.png"/>
                    <pic:cNvPicPr/>
                  </pic:nvPicPr>
                  <pic:blipFill>
                    <a:blip r:embed="rId21" cstate="print"/>
                    <a:stretch>
                      <a:fillRect/>
                    </a:stretch>
                  </pic:blipFill>
                  <pic:spPr>
                    <a:xfrm>
                      <a:off x="0" y="0"/>
                      <a:ext cx="4000000" cy="3047619"/>
                    </a:xfrm>
                    <a:prstGeom prst="rect">
                      <a:avLst/>
                    </a:prstGeom>
                  </pic:spPr>
                </pic:pic>
              </a:graphicData>
            </a:graphic>
          </wp:inline>
        </w:drawing>
      </w:r>
    </w:p>
    <w:p w:rsidR="00CD35CB" w:rsidRDefault="00DE47A8" w:rsidP="00D22992">
      <w:pPr>
        <w:pStyle w:val="Web"/>
        <w:rPr>
          <w:color w:val="000000" w:themeColor="text1"/>
        </w:rPr>
      </w:pPr>
      <w:r w:rsidRPr="00DE47A8">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2.2pt;height:36.45pt" adj=",10800">
            <v:shadow color="#868686"/>
            <v:textpath style="font-family:&quot;新細明體&quot;;v-text-reverse:t;v-text-kern:t" trim="t" fitpath="t" string="圖1."/>
          </v:shape>
        </w:pict>
      </w:r>
    </w:p>
    <w:p w:rsidR="00CD35CB" w:rsidRPr="003747B0" w:rsidRDefault="00CD35CB" w:rsidP="00CD35CB">
      <w:pPr>
        <w:pStyle w:val="Web"/>
        <w:rPr>
          <w:rFonts w:ascii="Arial" w:hAnsi="Arial" w:cs="Arial"/>
          <w:color w:val="000000"/>
        </w:rPr>
      </w:pPr>
      <w:r w:rsidRPr="003747B0">
        <w:rPr>
          <w:rFonts w:ascii="Arial" w:hAnsi="Arial" w:cs="Arial"/>
          <w:color w:val="000000"/>
        </w:rPr>
        <w:t>光的折射系數</w:t>
      </w:r>
      <w:r w:rsidRPr="003747B0">
        <w:rPr>
          <w:rFonts w:ascii="Arial" w:hAnsi="Arial" w:cs="Arial"/>
          <w:color w:val="000000"/>
        </w:rPr>
        <w:t>n</w:t>
      </w:r>
      <w:r w:rsidRPr="003747B0">
        <w:rPr>
          <w:rFonts w:ascii="Arial" w:hAnsi="Arial" w:cs="Arial"/>
          <w:color w:val="000000"/>
        </w:rPr>
        <w:t>定義為光在真空中的傳播速率</w:t>
      </w:r>
      <w:r w:rsidRPr="003747B0">
        <w:rPr>
          <w:rFonts w:ascii="Arial" w:hAnsi="Arial" w:cs="Arial"/>
          <w:color w:val="000000"/>
        </w:rPr>
        <w:t>c</w:t>
      </w:r>
      <w:r w:rsidRPr="003747B0">
        <w:rPr>
          <w:rFonts w:ascii="Arial" w:hAnsi="Arial" w:cs="Arial"/>
          <w:color w:val="000000"/>
        </w:rPr>
        <w:t>與光在某種介質中的傳播速率</w:t>
      </w:r>
      <w:r w:rsidRPr="003747B0">
        <w:rPr>
          <w:rFonts w:ascii="Arial" w:hAnsi="Arial" w:cs="Arial"/>
          <w:color w:val="000000"/>
        </w:rPr>
        <w:t>v</w:t>
      </w:r>
      <w:r w:rsidRPr="003747B0">
        <w:rPr>
          <w:rFonts w:ascii="Arial" w:hAnsi="Arial" w:cs="Arial"/>
          <w:color w:val="000000"/>
        </w:rPr>
        <w:t>的比值，即</w:t>
      </w:r>
      <w:r w:rsidRPr="003747B0">
        <w:rPr>
          <w:rFonts w:ascii="Arial" w:hAnsi="Arial" w:cs="Arial"/>
          <w:color w:val="000000"/>
        </w:rPr>
        <w:t>n = c/v</w:t>
      </w:r>
      <w:r w:rsidRPr="003747B0">
        <w:rPr>
          <w:rFonts w:ascii="Arial" w:hAnsi="Arial" w:cs="Arial"/>
          <w:color w:val="000000"/>
        </w:rPr>
        <w:t>。折射系數愈大，代表光在這種介質中的傳播速率愈慢。</w:t>
      </w:r>
    </w:p>
    <w:p w:rsidR="00D22992" w:rsidRDefault="00CD35CB" w:rsidP="00CD35CB">
      <w:pPr>
        <w:pStyle w:val="Web"/>
        <w:rPr>
          <w:color w:val="000000" w:themeColor="text1"/>
        </w:rPr>
      </w:pPr>
      <w:r w:rsidRPr="003747B0">
        <w:rPr>
          <w:rFonts w:ascii="Arial" w:hAnsi="Arial" w:cs="Arial"/>
          <w:color w:val="000000"/>
        </w:rPr>
        <w:t>當光線從具有較高折射系數</w:t>
      </w:r>
      <w:r w:rsidRPr="003747B0">
        <w:rPr>
          <w:rFonts w:ascii="Arial" w:hAnsi="Arial" w:cs="Arial"/>
          <w:color w:val="000000"/>
        </w:rPr>
        <w:t>n1</w:t>
      </w:r>
      <w:r w:rsidRPr="003747B0">
        <w:rPr>
          <w:rFonts w:ascii="Arial" w:hAnsi="Arial" w:cs="Arial"/>
          <w:color w:val="000000"/>
        </w:rPr>
        <w:t>的介質射入具有較低折射系數</w:t>
      </w:r>
      <w:r w:rsidRPr="003747B0">
        <w:rPr>
          <w:rFonts w:ascii="Arial" w:hAnsi="Arial" w:cs="Arial"/>
          <w:color w:val="000000"/>
        </w:rPr>
        <w:t>n2</w:t>
      </w:r>
      <w:r w:rsidRPr="003747B0">
        <w:rPr>
          <w:rFonts w:ascii="Arial" w:hAnsi="Arial" w:cs="Arial"/>
          <w:color w:val="000000"/>
        </w:rPr>
        <w:t>的介質時，如果入射角大於臨界角</w:t>
      </w:r>
      <w:r w:rsidRPr="003747B0">
        <w:rPr>
          <w:rFonts w:ascii="Arial" w:hAnsi="Arial" w:cs="Arial"/>
          <w:color w:val="000000"/>
        </w:rPr>
        <w:t>θ</w:t>
      </w:r>
      <w:r w:rsidRPr="003747B0">
        <w:rPr>
          <w:rFonts w:ascii="Arial" w:hAnsi="Arial" w:cs="Arial"/>
          <w:color w:val="000000"/>
        </w:rPr>
        <w:t>，見圖</w:t>
      </w:r>
      <w:r w:rsidRPr="003747B0">
        <w:rPr>
          <w:rFonts w:ascii="Arial" w:hAnsi="Arial" w:cs="Arial"/>
          <w:color w:val="000000"/>
        </w:rPr>
        <w:t>2</w:t>
      </w:r>
      <w:r w:rsidRPr="003747B0">
        <w:rPr>
          <w:rFonts w:ascii="Arial" w:hAnsi="Arial" w:cs="Arial"/>
          <w:color w:val="000000"/>
        </w:rPr>
        <w:t>，則光線不會發生折射，所有的光線都會被反射</w:t>
      </w:r>
      <w:r w:rsidRPr="003747B0">
        <w:rPr>
          <w:rFonts w:ascii="Arial" w:hAnsi="Arial" w:cs="Arial"/>
          <w:color w:val="000000"/>
        </w:rPr>
        <w:lastRenderedPageBreak/>
        <w:t>回原來的介質，這種現象稱為全內反射現象。</w:t>
      </w:r>
      <w:r w:rsidR="00D22992">
        <w:rPr>
          <w:color w:val="000000" w:themeColor="text1"/>
        </w:rPr>
        <w:br/>
      </w:r>
      <w:r w:rsidR="00D22992">
        <w:rPr>
          <w:rFonts w:hint="eastAsia"/>
          <w:noProof/>
          <w:color w:val="000000" w:themeColor="text1"/>
        </w:rPr>
        <w:drawing>
          <wp:inline distT="0" distB="0" distL="0" distR="0">
            <wp:extent cx="5274310" cy="1656715"/>
            <wp:effectExtent l="19050" t="0" r="2540" b="0"/>
            <wp:docPr id="5" name="圖片 4" descr="2_8_4_2_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8_4_2_chi.png"/>
                    <pic:cNvPicPr/>
                  </pic:nvPicPr>
                  <pic:blipFill>
                    <a:blip r:embed="rId22" cstate="print"/>
                    <a:stretch>
                      <a:fillRect/>
                    </a:stretch>
                  </pic:blipFill>
                  <pic:spPr>
                    <a:xfrm>
                      <a:off x="0" y="0"/>
                      <a:ext cx="5274310" cy="1656715"/>
                    </a:xfrm>
                    <a:prstGeom prst="rect">
                      <a:avLst/>
                    </a:prstGeom>
                  </pic:spPr>
                </pic:pic>
              </a:graphicData>
            </a:graphic>
          </wp:inline>
        </w:drawing>
      </w:r>
    </w:p>
    <w:p w:rsidR="00D22992" w:rsidRDefault="00DE47A8" w:rsidP="003747B0">
      <w:pPr>
        <w:pStyle w:val="Web"/>
        <w:rPr>
          <w:color w:val="000000" w:themeColor="text1"/>
        </w:rPr>
      </w:pPr>
      <w:r w:rsidRPr="00DE47A8">
        <w:rPr>
          <w:color w:val="000000" w:themeColor="text1"/>
        </w:rPr>
        <w:pict>
          <v:shape id="_x0000_i1026" type="#_x0000_t136" style="width:62.2pt;height:36.45pt" adj=",10800">
            <v:shadow color="#868686"/>
            <v:textpath style="font-family:&quot;新細明體&quot;;v-text-reverse:t;v-text-kern:t" trim="t" fitpath="t" string="圖2."/>
          </v:shape>
        </w:pict>
      </w:r>
    </w:p>
    <w:p w:rsidR="00AF18F0" w:rsidRDefault="00AF18F0" w:rsidP="00AF18F0">
      <w:pPr>
        <w:pStyle w:val="Web"/>
        <w:rPr>
          <w:rFonts w:ascii="Arial" w:hAnsi="Arial" w:cs="Arial"/>
          <w:color w:val="000000"/>
          <w:sz w:val="19"/>
          <w:szCs w:val="19"/>
        </w:rPr>
      </w:pPr>
      <w:r>
        <w:rPr>
          <w:rFonts w:ascii="Arial" w:hAnsi="Arial" w:cs="Arial"/>
          <w:color w:val="000000"/>
          <w:sz w:val="19"/>
          <w:szCs w:val="19"/>
        </w:rPr>
        <w:t>已知</w:t>
      </w:r>
      <w:r>
        <w:rPr>
          <w:rFonts w:ascii="Arial" w:hAnsi="Arial" w:cs="Arial"/>
          <w:color w:val="000000"/>
          <w:sz w:val="19"/>
          <w:szCs w:val="19"/>
        </w:rPr>
        <w:t>n1</w:t>
      </w:r>
      <w:r>
        <w:rPr>
          <w:rFonts w:ascii="Arial" w:hAnsi="Arial" w:cs="Arial"/>
          <w:color w:val="000000"/>
          <w:sz w:val="19"/>
          <w:szCs w:val="19"/>
        </w:rPr>
        <w:t>和</w:t>
      </w:r>
      <w:r>
        <w:rPr>
          <w:rFonts w:ascii="Arial" w:hAnsi="Arial" w:cs="Arial"/>
          <w:color w:val="000000"/>
          <w:sz w:val="19"/>
          <w:szCs w:val="19"/>
        </w:rPr>
        <w:t>n2</w:t>
      </w:r>
      <w:r>
        <w:rPr>
          <w:rFonts w:ascii="Arial" w:hAnsi="Arial" w:cs="Arial"/>
          <w:color w:val="000000"/>
          <w:sz w:val="19"/>
          <w:szCs w:val="19"/>
        </w:rPr>
        <w:t>分別為介質</w:t>
      </w:r>
      <w:r>
        <w:rPr>
          <w:rFonts w:ascii="Arial" w:hAnsi="Arial" w:cs="Arial"/>
          <w:color w:val="000000"/>
          <w:sz w:val="19"/>
          <w:szCs w:val="19"/>
        </w:rPr>
        <w:t>1</w:t>
      </w:r>
      <w:r>
        <w:rPr>
          <w:rFonts w:ascii="Arial" w:hAnsi="Arial" w:cs="Arial"/>
          <w:color w:val="000000"/>
          <w:sz w:val="19"/>
          <w:szCs w:val="19"/>
        </w:rPr>
        <w:t>和介質</w:t>
      </w:r>
      <w:r>
        <w:rPr>
          <w:rFonts w:ascii="Arial" w:hAnsi="Arial" w:cs="Arial"/>
          <w:color w:val="000000"/>
          <w:sz w:val="19"/>
          <w:szCs w:val="19"/>
        </w:rPr>
        <w:t>2</w:t>
      </w:r>
      <w:r>
        <w:rPr>
          <w:rFonts w:ascii="Arial" w:hAnsi="Arial" w:cs="Arial"/>
          <w:color w:val="000000"/>
          <w:sz w:val="19"/>
          <w:szCs w:val="19"/>
        </w:rPr>
        <w:t>的折射系數，則光線從介質</w:t>
      </w:r>
      <w:r>
        <w:rPr>
          <w:rFonts w:ascii="Arial" w:hAnsi="Arial" w:cs="Arial"/>
          <w:color w:val="000000"/>
          <w:sz w:val="19"/>
          <w:szCs w:val="19"/>
        </w:rPr>
        <w:t>1</w:t>
      </w:r>
      <w:r>
        <w:rPr>
          <w:rFonts w:ascii="Arial" w:hAnsi="Arial" w:cs="Arial"/>
          <w:color w:val="000000"/>
          <w:sz w:val="19"/>
          <w:szCs w:val="19"/>
        </w:rPr>
        <w:t>射入介質</w:t>
      </w:r>
      <w:r>
        <w:rPr>
          <w:rFonts w:ascii="Arial" w:hAnsi="Arial" w:cs="Arial"/>
          <w:color w:val="000000"/>
          <w:sz w:val="19"/>
          <w:szCs w:val="19"/>
        </w:rPr>
        <w:t>2</w:t>
      </w:r>
      <w:r>
        <w:rPr>
          <w:rFonts w:ascii="Arial" w:hAnsi="Arial" w:cs="Arial"/>
          <w:color w:val="000000"/>
          <w:sz w:val="19"/>
          <w:szCs w:val="19"/>
        </w:rPr>
        <w:t>的臨界角</w:t>
      </w:r>
      <w:r>
        <w:rPr>
          <w:rFonts w:ascii="Arial" w:hAnsi="Arial" w:cs="Arial"/>
          <w:color w:val="000000"/>
          <w:sz w:val="19"/>
          <w:szCs w:val="19"/>
        </w:rPr>
        <w:t>θ</w:t>
      </w:r>
      <w:r>
        <w:rPr>
          <w:rFonts w:ascii="Arial" w:hAnsi="Arial" w:cs="Arial"/>
          <w:color w:val="000000"/>
          <w:sz w:val="19"/>
          <w:szCs w:val="19"/>
        </w:rPr>
        <w:t>可由下列公列求得：</w:t>
      </w:r>
    </w:p>
    <w:p w:rsidR="00AF18F0" w:rsidRDefault="00AF18F0" w:rsidP="00AF18F0">
      <w:pPr>
        <w:pStyle w:val="captionimg"/>
        <w:rPr>
          <w:rFonts w:ascii="Arial" w:hAnsi="Arial" w:cs="Arial"/>
          <w:color w:val="000000"/>
          <w:sz w:val="19"/>
          <w:szCs w:val="19"/>
        </w:rPr>
      </w:pPr>
      <w:r>
        <w:rPr>
          <w:rFonts w:ascii="Arial" w:hAnsi="Arial" w:cs="Arial"/>
          <w:noProof/>
          <w:color w:val="000000"/>
          <w:sz w:val="19"/>
          <w:szCs w:val="19"/>
        </w:rPr>
        <w:drawing>
          <wp:inline distT="0" distB="0" distL="0" distR="0">
            <wp:extent cx="1285875" cy="857250"/>
            <wp:effectExtent l="0" t="0" r="0" b="0"/>
            <wp:docPr id="19" name="圖片 19" descr="http://macao.communications.museum/images/exhibits/2_8_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acao.communications.museum/images/exhibits/2_8_4_3.png"/>
                    <pic:cNvPicPr>
                      <a:picLocks noChangeAspect="1" noChangeArrowheads="1"/>
                    </pic:cNvPicPr>
                  </pic:nvPicPr>
                  <pic:blipFill>
                    <a:blip r:embed="rId23" cstate="print"/>
                    <a:srcRect/>
                    <a:stretch>
                      <a:fillRect/>
                    </a:stretch>
                  </pic:blipFill>
                  <pic:spPr bwMode="auto">
                    <a:xfrm>
                      <a:off x="0" y="0"/>
                      <a:ext cx="1285875" cy="857250"/>
                    </a:xfrm>
                    <a:prstGeom prst="rect">
                      <a:avLst/>
                    </a:prstGeom>
                    <a:noFill/>
                    <a:ln w="9525">
                      <a:noFill/>
                      <a:miter lim="800000"/>
                      <a:headEnd/>
                      <a:tailEnd/>
                    </a:ln>
                  </pic:spPr>
                </pic:pic>
              </a:graphicData>
            </a:graphic>
          </wp:inline>
        </w:drawing>
      </w:r>
    </w:p>
    <w:p w:rsidR="00AF18F0" w:rsidRDefault="00AF18F0" w:rsidP="00AF18F0">
      <w:pPr>
        <w:pStyle w:val="Web"/>
        <w:rPr>
          <w:rFonts w:ascii="Arial" w:hAnsi="Arial" w:cs="Arial"/>
          <w:color w:val="000000"/>
          <w:sz w:val="19"/>
          <w:szCs w:val="19"/>
        </w:rPr>
      </w:pPr>
      <w:r>
        <w:rPr>
          <w:rFonts w:ascii="Arial" w:hAnsi="Arial" w:cs="Arial"/>
          <w:color w:val="000000"/>
          <w:sz w:val="19"/>
          <w:szCs w:val="19"/>
        </w:rPr>
        <w:t>由於全內反射的原理，激光束總是停留在光纖內。</w:t>
      </w:r>
    </w:p>
    <w:p w:rsidR="00AF18F0" w:rsidRDefault="00AF18F0" w:rsidP="00AF18F0">
      <w:pPr>
        <w:pStyle w:val="Web"/>
        <w:rPr>
          <w:rFonts w:ascii="Arial" w:hAnsi="Arial" w:cs="Arial"/>
          <w:color w:val="000000"/>
          <w:sz w:val="19"/>
          <w:szCs w:val="19"/>
        </w:rPr>
      </w:pPr>
      <w:r>
        <w:rPr>
          <w:rFonts w:ascii="Arial" w:hAnsi="Arial" w:cs="Arial"/>
          <w:color w:val="000000"/>
          <w:sz w:val="19"/>
          <w:szCs w:val="19"/>
        </w:rPr>
        <w:t>若介質含有雜質，激光在傳播時會有所減弱。而真正的光纖通常由極純淨的玻璃製造。</w:t>
      </w:r>
    </w:p>
    <w:p w:rsidR="00AF18F0" w:rsidRDefault="00AF18F0" w:rsidP="00AF18F0">
      <w:pPr>
        <w:pStyle w:val="Web"/>
        <w:rPr>
          <w:rFonts w:ascii="Arial" w:hAnsi="Arial" w:cs="Arial"/>
          <w:color w:val="000000"/>
          <w:sz w:val="19"/>
          <w:szCs w:val="19"/>
        </w:rPr>
      </w:pPr>
      <w:r>
        <w:rPr>
          <w:rFonts w:ascii="Arial" w:hAnsi="Arial" w:cs="Arial"/>
          <w:color w:val="000000"/>
          <w:sz w:val="19"/>
          <w:szCs w:val="19"/>
        </w:rPr>
        <w:t>如果玻璃中只含極微量的雜質，若使用適當的頻率，激光束能夠在光纖中傳播數公里，而且只有極微弱的衰減。</w:t>
      </w:r>
    </w:p>
    <w:p w:rsidR="003747B0" w:rsidRPr="00AF18F0" w:rsidRDefault="003747B0" w:rsidP="003747B0">
      <w:pPr>
        <w:pStyle w:val="Web"/>
        <w:rPr>
          <w:rFonts w:ascii="Arial" w:hAnsi="Arial" w:cs="Arial"/>
          <w:color w:val="000000"/>
        </w:rPr>
      </w:pPr>
    </w:p>
    <w:p w:rsidR="00F44E5A" w:rsidRPr="003747B0" w:rsidRDefault="00F44E5A" w:rsidP="003747B0">
      <w:pPr>
        <w:pStyle w:val="Web"/>
        <w:rPr>
          <w:rFonts w:ascii="Arial" w:hAnsi="Arial" w:cs="Arial"/>
          <w:color w:val="000000"/>
        </w:rPr>
      </w:pPr>
    </w:p>
    <w:p w:rsidR="00F44E5A" w:rsidRPr="00AB3565" w:rsidRDefault="00CD35CB" w:rsidP="00F44E5A">
      <w:pPr>
        <w:rPr>
          <w:rFonts w:ascii="標楷體" w:eastAsia="標楷體" w:hAnsi="標楷體"/>
          <w:color w:val="0000FF"/>
          <w:sz w:val="28"/>
          <w:szCs w:val="28"/>
        </w:rPr>
      </w:pPr>
      <w:r w:rsidRPr="00AB3565">
        <w:rPr>
          <w:rFonts w:ascii="標楷體" w:eastAsia="標楷體" w:hAnsi="標楷體" w:hint="eastAsia"/>
          <w:color w:val="0000FF"/>
          <w:sz w:val="28"/>
          <w:szCs w:val="28"/>
        </w:rPr>
        <w:t>3.</w:t>
      </w:r>
      <w:r>
        <w:rPr>
          <w:rFonts w:ascii="標楷體" w:eastAsia="標楷體" w:hAnsi="標楷體" w:hint="eastAsia"/>
          <w:color w:val="0000FF"/>
          <w:sz w:val="28"/>
          <w:szCs w:val="28"/>
        </w:rPr>
        <w:t xml:space="preserve"> </w:t>
      </w:r>
      <w:r w:rsidR="00F44E5A" w:rsidRPr="00AB3565">
        <w:rPr>
          <w:rFonts w:ascii="標楷體" w:eastAsia="標楷體" w:hAnsi="標楷體" w:hint="eastAsia"/>
          <w:color w:val="0000FF"/>
          <w:sz w:val="28"/>
          <w:szCs w:val="28"/>
        </w:rPr>
        <w:t>LED在高亮度的發展上，從內部與外部效率有那些作</w:t>
      </w:r>
    </w:p>
    <w:p w:rsidR="00F44E5A" w:rsidRDefault="00F44E5A" w:rsidP="00F44E5A">
      <w:pPr>
        <w:rPr>
          <w:rFonts w:ascii="標楷體" w:eastAsia="標楷體" w:hAnsi="標楷體"/>
          <w:color w:val="0000FF"/>
          <w:sz w:val="28"/>
          <w:szCs w:val="28"/>
        </w:rPr>
      </w:pPr>
      <w:r w:rsidRPr="00AB3565">
        <w:rPr>
          <w:rFonts w:ascii="標楷體" w:eastAsia="標楷體" w:hAnsi="標楷體" w:hint="eastAsia"/>
          <w:color w:val="0000FF"/>
          <w:sz w:val="28"/>
          <w:szCs w:val="28"/>
        </w:rPr>
        <w:t>法，從學理上，LED亮度的最大極限為何？(20%)</w:t>
      </w:r>
    </w:p>
    <w:p w:rsidR="00F44E5A" w:rsidRDefault="00F44E5A" w:rsidP="00F44E5A">
      <w:pPr>
        <w:rPr>
          <w:rFonts w:ascii="標楷體" w:eastAsia="標楷體" w:hAnsi="標楷體"/>
          <w:color w:val="0000FF"/>
          <w:sz w:val="28"/>
          <w:szCs w:val="28"/>
        </w:rPr>
      </w:pPr>
    </w:p>
    <w:p w:rsidR="00CD35CB" w:rsidRDefault="00CD35CB" w:rsidP="00F44E5A">
      <w:pPr>
        <w:rPr>
          <w:rFonts w:ascii="標楷體" w:eastAsia="標楷體" w:hAnsi="標楷體"/>
          <w:color w:val="0000FF"/>
          <w:sz w:val="28"/>
          <w:szCs w:val="28"/>
        </w:rPr>
      </w:pPr>
    </w:p>
    <w:p w:rsidR="00AF18F0" w:rsidRPr="00AF18F0" w:rsidRDefault="00AF18F0" w:rsidP="00AF18F0">
      <w:pPr>
        <w:rPr>
          <w:rFonts w:asciiTheme="minorEastAsia" w:hAnsiTheme="minorEastAsia"/>
          <w:color w:val="FF0000"/>
        </w:rPr>
      </w:pPr>
      <w:r w:rsidRPr="00AF18F0">
        <w:rPr>
          <w:rFonts w:asciiTheme="minorEastAsia" w:hAnsiTheme="minorEastAsia" w:hint="eastAsia"/>
          <w:color w:val="FF0000"/>
        </w:rPr>
        <w:lastRenderedPageBreak/>
        <w:t>內部與外部效率有那些作法:</w:t>
      </w:r>
    </w:p>
    <w:p w:rsidR="00AF18F0" w:rsidRPr="00AF18F0" w:rsidRDefault="00AF18F0" w:rsidP="00AF18F0">
      <w:pPr>
        <w:widowControl w:val="0"/>
        <w:rPr>
          <w:rFonts w:asciiTheme="minorEastAsia" w:hAnsiTheme="minorEastAsia"/>
        </w:rPr>
      </w:pPr>
      <w:r w:rsidRPr="00AF18F0">
        <w:rPr>
          <w:rFonts w:asciiTheme="minorEastAsia" w:hAnsiTheme="minorEastAsia" w:hint="eastAsia"/>
        </w:rPr>
        <w:t>內部量子效率：</w:t>
      </w:r>
    </w:p>
    <w:p w:rsidR="00AF18F0" w:rsidRPr="00AF18F0" w:rsidRDefault="00AF18F0" w:rsidP="00AF18F0">
      <w:pPr>
        <w:widowControl w:val="0"/>
        <w:rPr>
          <w:rFonts w:asciiTheme="minorEastAsia" w:hAnsiTheme="minorEastAsia"/>
        </w:rPr>
      </w:pPr>
      <w:r w:rsidRPr="00AF18F0">
        <w:rPr>
          <w:rFonts w:asciiTheme="minorEastAsia" w:hAnsiTheme="minorEastAsia" w:hint="eastAsia"/>
        </w:rPr>
        <w:t>在半導體裡面，電子電洞複合，產生光子的效率。</w:t>
      </w:r>
    </w:p>
    <w:p w:rsidR="00AF18F0" w:rsidRPr="00AF18F0" w:rsidRDefault="00AF18F0" w:rsidP="00AF18F0">
      <w:pPr>
        <w:widowControl w:val="0"/>
        <w:rPr>
          <w:rFonts w:asciiTheme="minorEastAsia" w:hAnsiTheme="minorEastAsia"/>
        </w:rPr>
      </w:pPr>
      <w:r w:rsidRPr="00AF18F0">
        <w:rPr>
          <w:rFonts w:asciiTheme="minorEastAsia" w:hAnsiTheme="minorEastAsia" w:hint="eastAsia"/>
        </w:rPr>
        <w:t>例：如果有</w:t>
      </w:r>
      <w:r w:rsidRPr="00AF18F0">
        <w:rPr>
          <w:rFonts w:asciiTheme="minorEastAsia" w:hAnsiTheme="minorEastAsia"/>
        </w:rPr>
        <w:t>100</w:t>
      </w:r>
      <w:r w:rsidRPr="00AF18F0">
        <w:rPr>
          <w:rFonts w:asciiTheme="minorEastAsia" w:hAnsiTheme="minorEastAsia" w:hint="eastAsia"/>
        </w:rPr>
        <w:t>個電子電洞對，在半導體裡複合，產生</w:t>
      </w:r>
      <w:r w:rsidRPr="00AF18F0">
        <w:rPr>
          <w:rFonts w:asciiTheme="minorEastAsia" w:hAnsiTheme="minorEastAsia"/>
        </w:rPr>
        <w:t>50</w:t>
      </w:r>
      <w:r w:rsidRPr="00AF18F0">
        <w:rPr>
          <w:rFonts w:asciiTheme="minorEastAsia" w:hAnsiTheme="minorEastAsia" w:hint="eastAsia"/>
        </w:rPr>
        <w:t>顆光子，這樣</w:t>
      </w:r>
    </w:p>
    <w:p w:rsidR="00AF18F0" w:rsidRPr="00AF18F0" w:rsidRDefault="00AF18F0" w:rsidP="00AF18F0">
      <w:pPr>
        <w:rPr>
          <w:rFonts w:asciiTheme="minorEastAsia" w:hAnsiTheme="minorEastAsia"/>
        </w:rPr>
      </w:pPr>
      <w:r w:rsidRPr="00AF18F0">
        <w:rPr>
          <w:rFonts w:asciiTheme="minorEastAsia" w:hAnsiTheme="minorEastAsia"/>
        </w:rPr>
        <w:t xml:space="preserve">    他的內部量子效率為50%</w:t>
      </w:r>
      <w:r w:rsidRPr="00AF18F0">
        <w:rPr>
          <w:rFonts w:asciiTheme="minorEastAsia" w:hAnsiTheme="minorEastAsia" w:hint="eastAsia"/>
        </w:rPr>
        <w:t>。</w:t>
      </w:r>
    </w:p>
    <w:p w:rsidR="00AF18F0" w:rsidRPr="00AF18F0" w:rsidRDefault="00AF18F0" w:rsidP="00AF18F0">
      <w:pPr>
        <w:widowControl w:val="0"/>
        <w:rPr>
          <w:rFonts w:asciiTheme="minorEastAsia" w:hAnsiTheme="minorEastAsia"/>
        </w:rPr>
      </w:pPr>
    </w:p>
    <w:p w:rsidR="00AF18F0" w:rsidRPr="00AF18F0" w:rsidRDefault="00AF18F0" w:rsidP="00AF18F0">
      <w:pPr>
        <w:widowControl w:val="0"/>
        <w:rPr>
          <w:rFonts w:asciiTheme="minorEastAsia" w:hAnsiTheme="minorEastAsia"/>
        </w:rPr>
      </w:pPr>
      <w:r w:rsidRPr="00AF18F0">
        <w:rPr>
          <w:rFonts w:asciiTheme="minorEastAsia" w:hAnsiTheme="minorEastAsia" w:hint="eastAsia"/>
        </w:rPr>
        <w:t>外部量子效率：</w:t>
      </w:r>
    </w:p>
    <w:p w:rsidR="00AF18F0" w:rsidRPr="00AF18F0" w:rsidRDefault="00AF18F0" w:rsidP="00AF18F0">
      <w:pPr>
        <w:widowControl w:val="0"/>
        <w:rPr>
          <w:rFonts w:asciiTheme="minorEastAsia" w:hAnsiTheme="minorEastAsia"/>
        </w:rPr>
      </w:pPr>
      <w:r w:rsidRPr="00AF18F0">
        <w:rPr>
          <w:rFonts w:asciiTheme="minorEastAsia" w:hAnsiTheme="minorEastAsia"/>
        </w:rPr>
        <w:t>真正在半導體外面所接收到的光子的效率</w:t>
      </w:r>
      <w:r w:rsidRPr="00AF18F0">
        <w:rPr>
          <w:rFonts w:asciiTheme="minorEastAsia" w:hAnsiTheme="minorEastAsia" w:hint="eastAsia"/>
        </w:rPr>
        <w:t>。</w:t>
      </w:r>
    </w:p>
    <w:p w:rsidR="00AF18F0" w:rsidRPr="00AF18F0" w:rsidRDefault="00AF18F0" w:rsidP="00AF18F0">
      <w:pPr>
        <w:widowControl w:val="0"/>
        <w:rPr>
          <w:rFonts w:asciiTheme="minorEastAsia" w:hAnsiTheme="minorEastAsia"/>
        </w:rPr>
      </w:pPr>
      <w:r w:rsidRPr="00AF18F0">
        <w:rPr>
          <w:rFonts w:asciiTheme="minorEastAsia" w:hAnsiTheme="minorEastAsia" w:hint="eastAsia"/>
        </w:rPr>
        <w:t>例：當內部量子效率所產生</w:t>
      </w:r>
      <w:r w:rsidRPr="00AF18F0">
        <w:rPr>
          <w:rFonts w:asciiTheme="minorEastAsia" w:hAnsiTheme="minorEastAsia"/>
        </w:rPr>
        <w:t>50</w:t>
      </w:r>
      <w:r w:rsidRPr="00AF18F0">
        <w:rPr>
          <w:rFonts w:asciiTheme="minorEastAsia" w:hAnsiTheme="minorEastAsia" w:hint="eastAsia"/>
        </w:rPr>
        <w:t>顆光子，只有</w:t>
      </w:r>
      <w:r w:rsidRPr="00AF18F0">
        <w:rPr>
          <w:rFonts w:asciiTheme="minorEastAsia" w:hAnsiTheme="minorEastAsia"/>
        </w:rPr>
        <w:t>25</w:t>
      </w:r>
      <w:r w:rsidRPr="00AF18F0">
        <w:rPr>
          <w:rFonts w:asciiTheme="minorEastAsia" w:hAnsiTheme="minorEastAsia" w:hint="eastAsia"/>
        </w:rPr>
        <w:t>顆光子在半導體外面被接收到，這樣他</w:t>
      </w:r>
      <w:r w:rsidRPr="00AF18F0">
        <w:rPr>
          <w:rFonts w:asciiTheme="minorEastAsia" w:hAnsiTheme="minorEastAsia"/>
        </w:rPr>
        <w:t xml:space="preserve">的外部量子效率為50% </w:t>
      </w:r>
      <w:r w:rsidRPr="00AF18F0">
        <w:rPr>
          <w:rFonts w:asciiTheme="minorEastAsia" w:hAnsiTheme="minorEastAsia" w:hint="eastAsia"/>
        </w:rPr>
        <w:t>。</w:t>
      </w:r>
    </w:p>
    <w:p w:rsidR="003747B0" w:rsidRDefault="003747B0" w:rsidP="003747B0">
      <w:pPr>
        <w:rPr>
          <w:color w:val="000000" w:themeColor="text1"/>
        </w:rPr>
      </w:pPr>
    </w:p>
    <w:p w:rsidR="00AF18F0" w:rsidRDefault="00AF18F0" w:rsidP="003747B0">
      <w:pPr>
        <w:rPr>
          <w:color w:val="000000" w:themeColor="text1"/>
        </w:rPr>
      </w:pPr>
    </w:p>
    <w:p w:rsidR="00AF18F0" w:rsidRPr="00AF18F0" w:rsidRDefault="00AF18F0" w:rsidP="00AF18F0">
      <w:pPr>
        <w:rPr>
          <w:rFonts w:asciiTheme="minorEastAsia" w:hAnsiTheme="minorEastAsia"/>
          <w:color w:val="FF0000"/>
        </w:rPr>
      </w:pPr>
      <w:r w:rsidRPr="00AF18F0">
        <w:rPr>
          <w:rFonts w:asciiTheme="minorEastAsia" w:hAnsiTheme="minorEastAsia" w:hint="eastAsia"/>
          <w:color w:val="FF0000"/>
        </w:rPr>
        <w:t>LED亮度的最大極限:</w:t>
      </w:r>
    </w:p>
    <w:p w:rsidR="00AF18F0" w:rsidRPr="00AF18F0" w:rsidRDefault="00AF18F0" w:rsidP="00AF18F0">
      <w:pPr>
        <w:rPr>
          <w:rFonts w:asciiTheme="minorEastAsia" w:hAnsiTheme="minorEastAsia" w:cstheme="minorBidi"/>
          <w:color w:val="00B050"/>
        </w:rPr>
      </w:pPr>
      <w:r w:rsidRPr="00AF18F0">
        <w:rPr>
          <w:rFonts w:asciiTheme="minorEastAsia" w:hAnsiTheme="minorEastAsia" w:cs="Arial"/>
          <w:color w:val="252525"/>
        </w:rPr>
        <w:t>最常見的發光二極體（和鐳射二極體）的失效是逐漸降低光輸出和效率損失。然而，瞬間的失效也是有可能會發生。晶核成長過程中的差排可能導致光輻射在差排的結合形成使得活性區域衰減的機制；意味著晶格中有存在缺陷，並可以經由熱、高的電流密度及光的放射來加速其發生。</w:t>
      </w:r>
    </w:p>
    <w:p w:rsidR="00AF18F0" w:rsidRPr="00AF18F0" w:rsidRDefault="00AF18F0" w:rsidP="00AF18F0">
      <w:pPr>
        <w:pStyle w:val="Web"/>
        <w:shd w:val="clear" w:color="auto" w:fill="FFFFFF"/>
        <w:spacing w:before="120" w:beforeAutospacing="0" w:after="120" w:afterAutospacing="0" w:line="373" w:lineRule="atLeast"/>
        <w:rPr>
          <w:rFonts w:asciiTheme="minorEastAsia" w:eastAsiaTheme="minorEastAsia" w:hAnsiTheme="minorEastAsia" w:cs="Arial"/>
          <w:color w:val="252525"/>
        </w:rPr>
      </w:pPr>
      <w:r w:rsidRPr="00AF18F0">
        <w:rPr>
          <w:rFonts w:asciiTheme="minorEastAsia" w:eastAsiaTheme="minorEastAsia" w:hAnsiTheme="minorEastAsia" w:cs="Arial"/>
          <w:color w:val="252525"/>
        </w:rPr>
        <w:t>砷化鎵及砷化鋁鎵相較於砷磷化鎵、砷磷化銦鎵及磷化銦是比較容易受這個機制所影響，基於活性區域的不同性質，氮化鎵及氮化銦鎵則對這類的缺陷更為敏感，不管怎樣，高的電流密度可以導致原子的遷移電子跳離活性區域引出差排和點缺陷，看起來像是非光輻射的結合來產生熱而非光，電離輻射同樣的也會造成這樣的缺陷，使得LED存在輻射電路局限的問題（例如在光絕緣體中），早期的紅光因而有顯著的短壽命情況。</w:t>
      </w:r>
    </w:p>
    <w:p w:rsidR="00AF18F0" w:rsidRPr="00AF18F0" w:rsidRDefault="00AF18F0" w:rsidP="00AF18F0">
      <w:r>
        <w:rPr>
          <w:rFonts w:ascii="Arial" w:hAnsi="Arial"/>
          <w:sz w:val="18"/>
          <w:szCs w:val="18"/>
        </w:rPr>
        <w:br/>
      </w:r>
      <w:r w:rsidRPr="00AF18F0">
        <w:t>根據</w:t>
      </w:r>
      <w:r w:rsidRPr="00AF18F0">
        <w:t>LED</w:t>
      </w:r>
      <w:r w:rsidRPr="00AF18F0">
        <w:t>的溫度特性，溫度上升</w:t>
      </w:r>
      <w:r w:rsidRPr="00AF18F0">
        <w:t>5</w:t>
      </w:r>
      <w:r w:rsidRPr="00AF18F0">
        <w:rPr>
          <w:rFonts w:hint="eastAsia"/>
        </w:rPr>
        <w:t>℃</w:t>
      </w:r>
      <w:r w:rsidRPr="00AF18F0">
        <w:t>，光通量下降</w:t>
      </w:r>
      <w:r w:rsidRPr="00AF18F0">
        <w:t>3%</w:t>
      </w:r>
      <w:r w:rsidRPr="00AF18F0">
        <w:t>，無論冬季還是夏季使用時要注意</w:t>
      </w:r>
      <w:r w:rsidRPr="00AF18F0">
        <w:t>LED</w:t>
      </w:r>
      <w:r w:rsidRPr="00AF18F0">
        <w:t>工作溫度和儲存溫度。</w:t>
      </w:r>
      <w:r w:rsidRPr="00AF18F0">
        <w:br/>
      </w:r>
      <w:r w:rsidRPr="00AF18F0">
        <w:br/>
        <w:t xml:space="preserve">1.LED LAMPS </w:t>
      </w:r>
      <w:r w:rsidRPr="00AF18F0">
        <w:t>最低工作溫度為</w:t>
      </w:r>
      <w:r w:rsidRPr="00AF18F0">
        <w:t>-25</w:t>
      </w:r>
      <w:r w:rsidRPr="00AF18F0">
        <w:rPr>
          <w:rFonts w:hint="eastAsia"/>
        </w:rPr>
        <w:t>℃</w:t>
      </w:r>
      <w:r w:rsidRPr="00AF18F0">
        <w:t>最高為</w:t>
      </w:r>
      <w:r w:rsidRPr="00AF18F0">
        <w:t>85</w:t>
      </w:r>
      <w:r w:rsidRPr="00AF18F0">
        <w:rPr>
          <w:rFonts w:hint="eastAsia"/>
        </w:rPr>
        <w:t>℃</w:t>
      </w:r>
      <w:r w:rsidRPr="00AF18F0">
        <w:t xml:space="preserve"> </w:t>
      </w:r>
      <w:r w:rsidRPr="00AF18F0">
        <w:t>，最低儲存溫度為</w:t>
      </w:r>
      <w:r w:rsidRPr="00AF18F0">
        <w:t>-40</w:t>
      </w:r>
      <w:r w:rsidRPr="00AF18F0">
        <w:rPr>
          <w:rFonts w:hint="eastAsia"/>
        </w:rPr>
        <w:t>℃</w:t>
      </w:r>
      <w:r w:rsidRPr="00AF18F0">
        <w:t>最高為</w:t>
      </w:r>
      <w:r w:rsidRPr="00AF18F0">
        <w:t>100</w:t>
      </w:r>
      <w:r w:rsidRPr="00AF18F0">
        <w:rPr>
          <w:rFonts w:hint="eastAsia"/>
        </w:rPr>
        <w:t>℃</w:t>
      </w:r>
      <w:r w:rsidRPr="00AF18F0">
        <w:t>。</w:t>
      </w:r>
      <w:r w:rsidRPr="00AF18F0">
        <w:br/>
      </w:r>
      <w:r w:rsidRPr="00AF18F0">
        <w:t xml:space="preserve">　　</w:t>
      </w:r>
      <w:r w:rsidRPr="00AF18F0">
        <w:br/>
        <w:t>2.LED</w:t>
      </w:r>
      <w:r w:rsidRPr="00AF18F0">
        <w:t>顯示幕</w:t>
      </w:r>
      <w:r w:rsidRPr="00AF18F0">
        <w:t xml:space="preserve"> </w:t>
      </w:r>
      <w:r w:rsidRPr="00AF18F0">
        <w:t>最低工作溫度為</w:t>
      </w:r>
      <w:r w:rsidRPr="00AF18F0">
        <w:t>-20</w:t>
      </w:r>
      <w:r w:rsidRPr="00AF18F0">
        <w:rPr>
          <w:rFonts w:hint="eastAsia"/>
        </w:rPr>
        <w:t>℃</w:t>
      </w:r>
      <w:r w:rsidRPr="00AF18F0">
        <w:t>最高為</w:t>
      </w:r>
      <w:r w:rsidRPr="00AF18F0">
        <w:t>70</w:t>
      </w:r>
      <w:r w:rsidRPr="00AF18F0">
        <w:rPr>
          <w:rFonts w:hint="eastAsia"/>
        </w:rPr>
        <w:t>℃</w:t>
      </w:r>
      <w:r w:rsidRPr="00AF18F0">
        <w:t>，最低儲存溫度為</w:t>
      </w:r>
      <w:r w:rsidRPr="00AF18F0">
        <w:t>-20</w:t>
      </w:r>
      <w:r w:rsidRPr="00AF18F0">
        <w:rPr>
          <w:rFonts w:hint="eastAsia"/>
        </w:rPr>
        <w:t>℃</w:t>
      </w:r>
      <w:r w:rsidRPr="00AF18F0">
        <w:t>最高為</w:t>
      </w:r>
      <w:r w:rsidRPr="00AF18F0">
        <w:t>85</w:t>
      </w:r>
      <w:r w:rsidRPr="00AF18F0">
        <w:rPr>
          <w:rFonts w:hint="eastAsia"/>
        </w:rPr>
        <w:t>℃</w:t>
      </w:r>
      <w:r w:rsidRPr="00AF18F0">
        <w:t xml:space="preserve"> </w:t>
      </w:r>
      <w:r w:rsidRPr="00AF18F0">
        <w:t>。</w:t>
      </w:r>
      <w:r w:rsidRPr="00AF18F0">
        <w:br/>
      </w:r>
      <w:r w:rsidRPr="00AF18F0">
        <w:t xml:space="preserve">　　</w:t>
      </w:r>
      <w:r w:rsidRPr="00AF18F0">
        <w:br/>
        <w:t>3.</w:t>
      </w:r>
      <w:r w:rsidRPr="00AF18F0">
        <w:t>室外</w:t>
      </w:r>
      <w:r w:rsidRPr="00AF18F0">
        <w:t xml:space="preserve">LED </w:t>
      </w:r>
      <w:r w:rsidRPr="00AF18F0">
        <w:t>燈（</w:t>
      </w:r>
      <w:r w:rsidRPr="00AF18F0">
        <w:t>OUT-DOOR LED LAMPS</w:t>
      </w:r>
      <w:r w:rsidRPr="00AF18F0">
        <w:t>）最低工作溫度為</w:t>
      </w:r>
      <w:r w:rsidRPr="00AF18F0">
        <w:t>-20</w:t>
      </w:r>
      <w:r w:rsidRPr="00AF18F0">
        <w:rPr>
          <w:rFonts w:hint="eastAsia"/>
        </w:rPr>
        <w:t>℃</w:t>
      </w:r>
      <w:r w:rsidRPr="00AF18F0">
        <w:t>最高為</w:t>
      </w:r>
      <w:r w:rsidRPr="00AF18F0">
        <w:t>60</w:t>
      </w:r>
      <w:r w:rsidRPr="00AF18F0">
        <w:rPr>
          <w:rFonts w:hint="eastAsia"/>
        </w:rPr>
        <w:t>℃</w:t>
      </w:r>
      <w:r w:rsidRPr="00AF18F0">
        <w:t>，最低儲存溫度為</w:t>
      </w:r>
      <w:r w:rsidRPr="00AF18F0">
        <w:t>-20</w:t>
      </w:r>
      <w:r w:rsidRPr="00AF18F0">
        <w:rPr>
          <w:rFonts w:hint="eastAsia"/>
        </w:rPr>
        <w:t>℃</w:t>
      </w:r>
      <w:r w:rsidRPr="00AF18F0">
        <w:t>最高為</w:t>
      </w:r>
      <w:r w:rsidRPr="00AF18F0">
        <w:t>70</w:t>
      </w:r>
      <w:r w:rsidRPr="00AF18F0">
        <w:rPr>
          <w:rFonts w:hint="eastAsia"/>
        </w:rPr>
        <w:t>℃</w:t>
      </w:r>
      <w:r w:rsidRPr="00AF18F0">
        <w:t>。根據</w:t>
      </w:r>
      <w:r w:rsidRPr="00AF18F0">
        <w:t>LED</w:t>
      </w:r>
      <w:r w:rsidRPr="00AF18F0">
        <w:t>的</w:t>
      </w:r>
    </w:p>
    <w:p w:rsidR="00AF18F0" w:rsidRDefault="00AF18F0" w:rsidP="00AF18F0">
      <w:pPr>
        <w:rPr>
          <w:color w:val="000000" w:themeColor="text1"/>
        </w:rPr>
      </w:pPr>
    </w:p>
    <w:p w:rsidR="00CD35CB" w:rsidRDefault="00CD35CB" w:rsidP="00AF18F0">
      <w:pPr>
        <w:rPr>
          <w:color w:val="000000" w:themeColor="text1"/>
        </w:rPr>
      </w:pPr>
    </w:p>
    <w:p w:rsidR="00CD35CB" w:rsidRPr="00A05573" w:rsidRDefault="00CD35CB" w:rsidP="00CD35CB">
      <w:pPr>
        <w:rPr>
          <w:rFonts w:ascii="標楷體" w:eastAsia="標楷體" w:hAnsi="標楷體"/>
          <w:color w:val="0000FF"/>
          <w:sz w:val="28"/>
          <w:szCs w:val="28"/>
        </w:rPr>
      </w:pPr>
      <w:r w:rsidRPr="00A05573">
        <w:rPr>
          <w:rFonts w:ascii="標楷體" w:eastAsia="標楷體" w:hAnsi="標楷體" w:hint="eastAsia"/>
          <w:color w:val="0000FF"/>
          <w:sz w:val="28"/>
          <w:szCs w:val="28"/>
        </w:rPr>
        <w:lastRenderedPageBreak/>
        <w:t>4.從近代物理的理論，雷射的發現是必然還是偶然？先</w:t>
      </w:r>
    </w:p>
    <w:p w:rsidR="00CD35CB" w:rsidRDefault="00CD35CB" w:rsidP="00CD35CB">
      <w:pPr>
        <w:rPr>
          <w:rFonts w:ascii="標楷體" w:eastAsia="標楷體" w:hAnsi="標楷體"/>
          <w:color w:val="0000FF"/>
          <w:sz w:val="28"/>
          <w:szCs w:val="28"/>
        </w:rPr>
      </w:pPr>
      <w:r w:rsidRPr="00A05573">
        <w:rPr>
          <w:rFonts w:ascii="標楷體" w:eastAsia="標楷體" w:hAnsi="標楷體" w:hint="eastAsia"/>
          <w:color w:val="0000FF"/>
          <w:sz w:val="28"/>
          <w:szCs w:val="28"/>
        </w:rPr>
        <w:t>解釋愛因斯坦的受激輻射理論(20%)</w:t>
      </w:r>
    </w:p>
    <w:p w:rsidR="00773C1D" w:rsidRPr="00A05573" w:rsidRDefault="00773C1D" w:rsidP="00CD35CB">
      <w:pPr>
        <w:rPr>
          <w:rFonts w:ascii="標楷體" w:eastAsia="標楷體" w:hAnsi="標楷體"/>
          <w:color w:val="0000FF"/>
          <w:sz w:val="28"/>
          <w:szCs w:val="28"/>
        </w:rPr>
      </w:pPr>
    </w:p>
    <w:p w:rsidR="00773C1D" w:rsidRDefault="00773C1D" w:rsidP="00773C1D">
      <w:pPr>
        <w:rPr>
          <w:rFonts w:asciiTheme="minorEastAsia" w:hAnsiTheme="minorEastAsia"/>
        </w:rPr>
      </w:pPr>
      <w:r w:rsidRPr="00773C1D">
        <w:rPr>
          <w:rFonts w:asciiTheme="minorEastAsia" w:hAnsiTheme="minorEastAsia" w:hint="eastAsia"/>
          <w:color w:val="FF0000"/>
        </w:rPr>
        <w:t>雷射的發現是必然還是偶然</w:t>
      </w:r>
      <w:r>
        <w:rPr>
          <w:rFonts w:asciiTheme="minorEastAsia" w:hAnsiTheme="minorEastAsia" w:hint="eastAsia"/>
          <w:color w:val="FF0000"/>
        </w:rPr>
        <w:t xml:space="preserve"> : </w:t>
      </w:r>
      <w:r>
        <w:rPr>
          <w:rFonts w:asciiTheme="minorEastAsia" w:hAnsiTheme="minorEastAsia"/>
          <w:color w:val="FF0000"/>
        </w:rPr>
        <w:br/>
      </w:r>
      <w:r>
        <w:rPr>
          <w:rFonts w:asciiTheme="minorEastAsia" w:hAnsiTheme="minorEastAsia" w:hint="eastAsia"/>
        </w:rPr>
        <w:t>雷射器通過受激放大原理產生一種相干輻射</w:t>
      </w:r>
      <w:r>
        <w:rPr>
          <w:rFonts w:asciiTheme="minorEastAsia" w:hAnsiTheme="minorEastAsia"/>
        </w:rPr>
        <w:br/>
      </w:r>
      <w:r>
        <w:rPr>
          <w:rFonts w:asciiTheme="minorEastAsia" w:hAnsiTheme="minorEastAsia" w:hint="eastAsia"/>
        </w:rPr>
        <w:t xml:space="preserve">1960年7月7日,  </w:t>
      </w:r>
      <w:r>
        <w:rPr>
          <w:rFonts w:asciiTheme="minorEastAsia" w:hAnsiTheme="minorEastAsia"/>
        </w:rPr>
        <w:t>“</w:t>
      </w:r>
      <w:r>
        <w:rPr>
          <w:rFonts w:asciiTheme="minorEastAsia" w:hAnsiTheme="minorEastAsia" w:hint="eastAsia"/>
        </w:rPr>
        <w:t xml:space="preserve"> 紐約時報</w:t>
      </w:r>
      <w:r>
        <w:rPr>
          <w:rFonts w:asciiTheme="minorEastAsia" w:hAnsiTheme="minorEastAsia"/>
        </w:rPr>
        <w:t>”</w:t>
      </w:r>
      <w:r>
        <w:rPr>
          <w:rFonts w:asciiTheme="minorEastAsia" w:hAnsiTheme="minorEastAsia" w:hint="eastAsia"/>
        </w:rPr>
        <w:t>首先披露, 梅曼成功志成了世界上第一台紅寶石雷射器 , 他以閃光燈的光線照射進一根手指頭大小的特殊紅寶石晶體 , 創照出了 相干脈衝雷射光束 , 這一成果後來震驚了全世界</w:t>
      </w:r>
      <w:r>
        <w:rPr>
          <w:rFonts w:asciiTheme="minorEastAsia" w:hAnsiTheme="minorEastAsia"/>
        </w:rPr>
        <w:br/>
      </w:r>
      <w:r>
        <w:rPr>
          <w:rFonts w:asciiTheme="minorEastAsia" w:hAnsiTheme="minorEastAsia" w:hint="eastAsia"/>
        </w:rPr>
        <w:t>在全世界頂尖的實驗室都爭取第一個發明雷射器的情況下 ,</w:t>
      </w:r>
    </w:p>
    <w:p w:rsidR="00773C1D" w:rsidRDefault="00773C1D" w:rsidP="00773C1D">
      <w:pPr>
        <w:rPr>
          <w:rFonts w:asciiTheme="minorEastAsia" w:hAnsiTheme="minorEastAsia"/>
        </w:rPr>
      </w:pPr>
      <w:r>
        <w:rPr>
          <w:rFonts w:asciiTheme="minorEastAsia" w:hAnsiTheme="minorEastAsia" w:hint="eastAsia"/>
        </w:rPr>
        <w:t>梅曼當時的雇主</w:t>
      </w:r>
      <w:r>
        <w:rPr>
          <w:rFonts w:asciiTheme="minorEastAsia" w:hAnsiTheme="minorEastAsia"/>
        </w:rPr>
        <w:t>–</w:t>
      </w:r>
      <w:r>
        <w:rPr>
          <w:rFonts w:asciiTheme="minorEastAsia" w:hAnsiTheme="minorEastAsia" w:hint="eastAsia"/>
        </w:rPr>
        <w:t>洛杉磯休斯飛機公司 ( Hughes Aircraft Company )獲得了勝利</w:t>
      </w:r>
      <w:r>
        <w:rPr>
          <w:rFonts w:asciiTheme="minorEastAsia" w:hAnsiTheme="minorEastAsia"/>
        </w:rPr>
        <w:br/>
      </w:r>
      <w:r>
        <w:rPr>
          <w:rFonts w:asciiTheme="minorEastAsia" w:hAnsiTheme="minorEastAsia" w:hint="eastAsia"/>
        </w:rPr>
        <w:t>-</w:t>
      </w:r>
    </w:p>
    <w:p w:rsidR="005B7983" w:rsidRDefault="00773C1D" w:rsidP="005B7983">
      <w:pPr>
        <w:rPr>
          <w:rFonts w:ascii="標楷體" w:eastAsia="標楷體" w:hAnsi="標楷體"/>
          <w:color w:val="00B050"/>
        </w:rPr>
      </w:pPr>
      <w:r>
        <w:rPr>
          <w:rFonts w:asciiTheme="minorEastAsia" w:hAnsiTheme="minorEastAsia" w:hint="eastAsia"/>
        </w:rPr>
        <w:t>不過 , 梅曼在發表文章時並不順利 , 他先把論文頭到</w:t>
      </w:r>
      <w:r w:rsidR="005B7983">
        <w:rPr>
          <w:rFonts w:asciiTheme="minorEastAsia" w:hAnsiTheme="minorEastAsia" w:hint="eastAsia"/>
        </w:rPr>
        <w:t xml:space="preserve"> </w:t>
      </w:r>
      <w:r w:rsidR="005B7983">
        <w:rPr>
          <w:rFonts w:asciiTheme="minorEastAsia" w:hAnsiTheme="minorEastAsia"/>
        </w:rPr>
        <w:t>“</w:t>
      </w:r>
      <w:r>
        <w:rPr>
          <w:rFonts w:asciiTheme="minorEastAsia" w:hAnsiTheme="minorEastAsia" w:hint="eastAsia"/>
        </w:rPr>
        <w:t>物理評論快報</w:t>
      </w:r>
      <w:r w:rsidR="005B7983">
        <w:rPr>
          <w:rFonts w:asciiTheme="minorEastAsia" w:hAnsiTheme="minorEastAsia" w:hint="eastAsia"/>
        </w:rPr>
        <w:t>(PRL</w:t>
      </w:r>
      <w:r w:rsidR="005B7983">
        <w:rPr>
          <w:rFonts w:asciiTheme="minorEastAsia" w:hAnsiTheme="minorEastAsia"/>
        </w:rPr>
        <w:t>)”</w:t>
      </w:r>
      <w:r w:rsidR="005B7983">
        <w:rPr>
          <w:rFonts w:asciiTheme="minorEastAsia" w:hAnsiTheme="minorEastAsia"/>
        </w:rPr>
        <w:br/>
      </w:r>
      <w:r w:rsidR="005B7983">
        <w:rPr>
          <w:rFonts w:asciiTheme="minorEastAsia" w:hAnsiTheme="minorEastAsia" w:hint="eastAsia"/>
        </w:rPr>
        <w:t xml:space="preserve">但當時的編輯Sam Goudsmit認為這只是又一篇maser重複工作的文章 , 因此拒絕發表 , 後來沒曼終於將文章發表在 </w:t>
      </w:r>
      <w:r w:rsidR="005B7983">
        <w:rPr>
          <w:rFonts w:asciiTheme="minorEastAsia" w:hAnsiTheme="minorEastAsia"/>
        </w:rPr>
        <w:t>“</w:t>
      </w:r>
      <w:r w:rsidR="005B7983">
        <w:rPr>
          <w:rFonts w:asciiTheme="minorEastAsia" w:hAnsiTheme="minorEastAsia" w:hint="eastAsia"/>
        </w:rPr>
        <w:t>自然</w:t>
      </w:r>
      <w:r w:rsidR="005B7983">
        <w:rPr>
          <w:rFonts w:asciiTheme="minorEastAsia" w:hAnsiTheme="minorEastAsia"/>
        </w:rPr>
        <w:t>”</w:t>
      </w:r>
      <w:r w:rsidR="005B7983">
        <w:rPr>
          <w:rFonts w:asciiTheme="minorEastAsia" w:hAnsiTheme="minorEastAsia" w:hint="eastAsia"/>
        </w:rPr>
        <w:t xml:space="preserve">雜誌上 </w:t>
      </w:r>
      <w:r w:rsidR="005B7983">
        <w:rPr>
          <w:rFonts w:asciiTheme="minorEastAsia" w:hAnsiTheme="minorEastAsia"/>
        </w:rPr>
        <w:t>¸</w:t>
      </w:r>
      <w:r w:rsidR="005B7983">
        <w:rPr>
          <w:rFonts w:asciiTheme="minorEastAsia" w:hAnsiTheme="minorEastAsia" w:hint="eastAsia"/>
        </w:rPr>
        <w:t>當然 , 經過多年的努力爭取 , 梅曼的成就已經得到了廣泛的承認</w:t>
      </w:r>
      <w:r w:rsidR="005B7983">
        <w:rPr>
          <w:rFonts w:asciiTheme="minorEastAsia" w:hAnsiTheme="minorEastAsia"/>
        </w:rPr>
        <w:br/>
      </w:r>
      <w:r w:rsidR="005B7983">
        <w:rPr>
          <w:rFonts w:asciiTheme="minorEastAsia" w:hAnsiTheme="minorEastAsia" w:hint="eastAsia"/>
        </w:rPr>
        <w:br/>
        <w:t>在休斯飛機公司工作時, 梅曼告訴老闆他希望能夠製造一台雷射器, 但由於當時其他著名實驗室都沒有做出什麼令人振奮的成果, 休斯公司還是希望他在電腦方面進行一些</w:t>
      </w:r>
      <w:r w:rsidR="005B7983">
        <w:rPr>
          <w:rFonts w:asciiTheme="minorEastAsia" w:hAnsiTheme="minorEastAsia"/>
        </w:rPr>
        <w:t>”</w:t>
      </w:r>
      <w:r w:rsidR="005B7983">
        <w:rPr>
          <w:rFonts w:asciiTheme="minorEastAsia" w:hAnsiTheme="minorEastAsia" w:hint="eastAsia"/>
        </w:rPr>
        <w:t>有用</w:t>
      </w:r>
      <w:r w:rsidR="005B7983">
        <w:rPr>
          <w:rFonts w:asciiTheme="minorEastAsia" w:hAnsiTheme="minorEastAsia"/>
        </w:rPr>
        <w:t>”</w:t>
      </w:r>
      <w:r w:rsidR="005B7983">
        <w:rPr>
          <w:rFonts w:asciiTheme="minorEastAsia" w:hAnsiTheme="minorEastAsia" w:hint="eastAsia"/>
        </w:rPr>
        <w:t>的工作, 但時間 , 五萬美元和一位助手</w:t>
      </w:r>
      <w:r w:rsidR="005B7983">
        <w:rPr>
          <w:rFonts w:asciiTheme="minorEastAsia" w:hAnsiTheme="minorEastAsia"/>
        </w:rPr>
        <w:br/>
      </w:r>
      <w:r w:rsidR="005B7983">
        <w:rPr>
          <w:rFonts w:asciiTheme="minorEastAsia" w:hAnsiTheme="minorEastAsia" w:hint="eastAsia"/>
        </w:rPr>
        <w:br/>
        <w:t xml:space="preserve">在第一台雷射器獲得成功後 , 梅曼又繼續對雷射器在醫學治療上的應用進行研究 , 僅管當時的公眾認為這是一種 </w:t>
      </w:r>
      <w:r w:rsidR="005B7983">
        <w:rPr>
          <w:rFonts w:asciiTheme="minorEastAsia" w:hAnsiTheme="minorEastAsia"/>
        </w:rPr>
        <w:t>“</w:t>
      </w:r>
      <w:r w:rsidR="005B7983">
        <w:rPr>
          <w:rFonts w:asciiTheme="minorEastAsia" w:hAnsiTheme="minorEastAsia" w:hint="eastAsia"/>
        </w:rPr>
        <w:t xml:space="preserve"> 致死</w:t>
      </w:r>
      <w:r w:rsidR="005B7983">
        <w:rPr>
          <w:rFonts w:asciiTheme="minorEastAsia" w:hAnsiTheme="minorEastAsia"/>
        </w:rPr>
        <w:t>”</w:t>
      </w:r>
      <w:r w:rsidR="005B7983">
        <w:rPr>
          <w:rFonts w:asciiTheme="minorEastAsia" w:hAnsiTheme="minorEastAsia" w:hint="eastAsia"/>
        </w:rPr>
        <w:t xml:space="preserve">的光 </w:t>
      </w:r>
      <w:r w:rsidR="005B7983">
        <w:rPr>
          <w:rFonts w:asciiTheme="minorEastAsia" w:hAnsiTheme="minorEastAsia"/>
        </w:rPr>
        <w:br/>
      </w:r>
    </w:p>
    <w:p w:rsidR="005B7983" w:rsidRDefault="005B7983" w:rsidP="005B7983">
      <w:pPr>
        <w:rPr>
          <w:rFonts w:asciiTheme="minorEastAsia" w:hAnsiTheme="minorEastAsia"/>
          <w:color w:val="FF0000"/>
        </w:rPr>
      </w:pPr>
      <w:r w:rsidRPr="005B7983">
        <w:rPr>
          <w:rFonts w:asciiTheme="minorEastAsia" w:hAnsiTheme="minorEastAsia" w:hint="eastAsia"/>
          <w:color w:val="FF0000"/>
        </w:rPr>
        <w:t>受激輻射</w:t>
      </w:r>
      <w:r>
        <w:rPr>
          <w:rFonts w:asciiTheme="minorEastAsia" w:hAnsiTheme="minorEastAsia" w:hint="eastAsia"/>
          <w:color w:val="FF0000"/>
        </w:rPr>
        <w:t xml:space="preserve"> </w:t>
      </w:r>
      <w:r w:rsidRPr="005B7983">
        <w:rPr>
          <w:rFonts w:asciiTheme="minorEastAsia" w:hAnsiTheme="minorEastAsia" w:hint="eastAsia"/>
          <w:color w:val="FF0000"/>
        </w:rPr>
        <w:t>:</w:t>
      </w:r>
    </w:p>
    <w:p w:rsidR="005B7983" w:rsidRPr="00416FF3" w:rsidRDefault="005B7983" w:rsidP="005B7983">
      <w:pPr>
        <w:rPr>
          <w:rFonts w:ascii="標楷體" w:eastAsia="標楷體" w:hAnsi="標楷體"/>
          <w:color w:val="00B050"/>
        </w:rPr>
      </w:pPr>
      <w:r>
        <w:t>Laser”</w:t>
      </w:r>
      <w:r>
        <w:t>（雷射）是英文</w:t>
      </w:r>
      <w:r>
        <w:t xml:space="preserve"> Light Amplification by Stimulated Emission of Radiation</w:t>
      </w:r>
      <w:r>
        <w:t>〈受激輻射式光波放</w:t>
      </w:r>
      <w:r>
        <w:t xml:space="preserve"> </w:t>
      </w:r>
      <w:r>
        <w:t>大器〉的縮寫，它是指任何一種由相干光子所組成的</w:t>
      </w:r>
      <w:r>
        <w:t xml:space="preserve"> </w:t>
      </w:r>
      <w:r>
        <w:t>狹窄聚光束，並加以放大的裝置。在雷射裝置中，發</w:t>
      </w:r>
      <w:r>
        <w:t xml:space="preserve"> </w:t>
      </w:r>
      <w:r>
        <w:t>出雷射光的媒介物，不管是如紅寶石或石榴石的晶</w:t>
      </w:r>
      <w:r>
        <w:t xml:space="preserve"> </w:t>
      </w:r>
      <w:r>
        <w:t>體、或氣體、亦或是液體，其中的原子或分子都被「打</w:t>
      </w:r>
      <w:r>
        <w:t xml:space="preserve"> </w:t>
      </w:r>
      <w:r>
        <w:t>上來」，使得它們在高能階的數目都比在基態時來的</w:t>
      </w:r>
      <w:r>
        <w:t xml:space="preserve"> </w:t>
      </w:r>
      <w:r>
        <w:t>多。</w:t>
      </w:r>
      <w:r>
        <w:t xml:space="preserve"> </w:t>
      </w:r>
      <w:r>
        <w:t>當原子以快速的連鎖反應射出時，所造成的結果</w:t>
      </w:r>
      <w:r>
        <w:t xml:space="preserve"> </w:t>
      </w:r>
      <w:r>
        <w:t>便是放出一道相干光束，此過程稱之為「受激輻射」。</w:t>
      </w:r>
      <w:r>
        <w:t xml:space="preserve"> </w:t>
      </w:r>
      <w:r>
        <w:t>愛因斯坦在</w:t>
      </w:r>
      <w:r>
        <w:t xml:space="preserve"> 1917 </w:t>
      </w:r>
      <w:r>
        <w:t>年的一篇論文中首次探討受激輻射</w:t>
      </w:r>
      <w:r>
        <w:t xml:space="preserve"> </w:t>
      </w:r>
      <w:r>
        <w:t>的可能性，當時他才於一年前將研究重心由廣義相對</w:t>
      </w:r>
      <w:r>
        <w:t xml:space="preserve"> </w:t>
      </w:r>
      <w:r>
        <w:t>論轉到物質與輻射的相互影響，以及兩者間如何達到</w:t>
      </w:r>
      <w:r>
        <w:t xml:space="preserve"> </w:t>
      </w:r>
      <w:r>
        <w:t>熱平衡的議題上。在加入「能量應該量子化」的想法</w:t>
      </w:r>
      <w:r>
        <w:t xml:space="preserve"> </w:t>
      </w:r>
      <w:r>
        <w:t>後，愛因斯坦提出了一個熱學統計基礎的改良理論。</w:t>
      </w:r>
    </w:p>
    <w:p w:rsidR="00773C1D" w:rsidRDefault="00773C1D" w:rsidP="00773C1D">
      <w:pPr>
        <w:rPr>
          <w:rFonts w:asciiTheme="minorEastAsia" w:hAnsiTheme="minorEastAsia"/>
        </w:rPr>
      </w:pPr>
    </w:p>
    <w:p w:rsidR="005B7983" w:rsidRDefault="005B7983" w:rsidP="00773C1D">
      <w:pPr>
        <w:rPr>
          <w:rFonts w:hint="eastAsia"/>
        </w:rPr>
      </w:pPr>
      <w:r>
        <w:lastRenderedPageBreak/>
        <w:t>愛因斯坦主張，一個孤立的受激原子會釋</w:t>
      </w:r>
      <w:r>
        <w:t xml:space="preserve"> </w:t>
      </w:r>
      <w:r>
        <w:t>放出光子而回到低能量狀態，他稱此過程為「自發輻</w:t>
      </w:r>
      <w:r>
        <w:t xml:space="preserve"> </w:t>
      </w:r>
      <w:r>
        <w:t>射」〈</w:t>
      </w:r>
      <w:r>
        <w:t>spontaneous emission</w:t>
      </w:r>
      <w:r>
        <w:t>〉。自發輻射決定了所有如</w:t>
      </w:r>
      <w:r>
        <w:t xml:space="preserve"> </w:t>
      </w:r>
      <w:r>
        <w:t>吸收與受激等輻射作用的頻率大小。原子只能吸收正</w:t>
      </w:r>
      <w:r>
        <w:t xml:space="preserve"> </w:t>
      </w:r>
      <w:r>
        <w:t>確波長的光子，當光子消失而原子的能量增加時，便</w:t>
      </w:r>
      <w:r>
        <w:t xml:space="preserve"> </w:t>
      </w:r>
      <w:r>
        <w:t>提供了自發輻射的機會；此外，他的理論還預測，當</w:t>
      </w:r>
      <w:r>
        <w:t xml:space="preserve"> </w:t>
      </w:r>
      <w:r>
        <w:t>光通過一個物質時，會激發出更多的光放射出來。</w:t>
      </w:r>
      <w:r>
        <w:t xml:space="preserve"> </w:t>
      </w:r>
      <w:r>
        <w:t>愛因斯坦假設說，光子喜歡在相同的狀態中集體</w:t>
      </w:r>
      <w:r>
        <w:t xml:space="preserve"> </w:t>
      </w:r>
      <w:r>
        <w:t>移動，假如有一大群原子帶有過多的能量時，它們會</w:t>
      </w:r>
      <w:r>
        <w:t xml:space="preserve"> </w:t>
      </w:r>
      <w:r>
        <w:t>隨時隨機地釋放出光子。然而，當一個帶著正確波長</w:t>
      </w:r>
      <w:r>
        <w:t xml:space="preserve"> </w:t>
      </w:r>
      <w:r>
        <w:t>的光子經過時（或在雷射裝置中，發射到已受激的原</w:t>
      </w:r>
      <w:r>
        <w:t xml:space="preserve"> </w:t>
      </w:r>
      <w:r>
        <w:t>子上），它會刺激原子提前釋放出光子，而被釋放出</w:t>
      </w:r>
      <w:r>
        <w:t xml:space="preserve"> </w:t>
      </w:r>
      <w:r>
        <w:t>的光子會以和原先的光子相同的頻率和相位在同一</w:t>
      </w:r>
      <w:r>
        <w:t xml:space="preserve"> </w:t>
      </w:r>
      <w:r>
        <w:t>方向移動；接下來就會產生一連串的效應：當一群相</w:t>
      </w:r>
      <w:r>
        <w:t xml:space="preserve"> </w:t>
      </w:r>
      <w:r>
        <w:t>同的光子行經其他的原子時，就會有更多的光子從它</w:t>
      </w:r>
      <w:r>
        <w:t xml:space="preserve"> </w:t>
      </w:r>
      <w:r>
        <w:t>們的原子中釋放出來，加入光子群。</w:t>
      </w:r>
      <w:r>
        <w:rPr>
          <w:rFonts w:asciiTheme="minorEastAsia" w:hAnsiTheme="minorEastAsia"/>
          <w:noProof/>
        </w:rPr>
        <w:drawing>
          <wp:inline distT="0" distB="0" distL="0" distR="0">
            <wp:extent cx="4310916" cy="5410200"/>
            <wp:effectExtent l="19050" t="0" r="0" b="0"/>
            <wp:docPr id="7" name="圖片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4314337" cy="5414494"/>
                    </a:xfrm>
                    <a:prstGeom prst="rect">
                      <a:avLst/>
                    </a:prstGeom>
                  </pic:spPr>
                </pic:pic>
              </a:graphicData>
            </a:graphic>
          </wp:inline>
        </w:drawing>
      </w:r>
    </w:p>
    <w:p w:rsidR="00DC28E8" w:rsidRDefault="00DC28E8" w:rsidP="00773C1D">
      <w:pPr>
        <w:rPr>
          <w:rFonts w:hint="eastAsia"/>
        </w:rPr>
      </w:pPr>
    </w:p>
    <w:p w:rsidR="00DC28E8" w:rsidRPr="00DC28E8" w:rsidRDefault="00DC28E8" w:rsidP="00773C1D"/>
    <w:p w:rsidR="005B7983" w:rsidRPr="005B7983" w:rsidRDefault="005B7983" w:rsidP="00773C1D">
      <w:pPr>
        <w:rPr>
          <w:rFonts w:asciiTheme="minorEastAsia" w:hAnsiTheme="minorEastAsia"/>
        </w:rPr>
      </w:pPr>
    </w:p>
    <w:p w:rsidR="00DC28E8" w:rsidRPr="009263C0" w:rsidRDefault="00DC28E8" w:rsidP="00DC28E8">
      <w:pPr>
        <w:rPr>
          <w:rFonts w:ascii="標楷體" w:eastAsia="標楷體" w:hAnsi="標楷體"/>
          <w:color w:val="0000FF"/>
          <w:sz w:val="28"/>
          <w:szCs w:val="28"/>
        </w:rPr>
      </w:pPr>
      <w:r w:rsidRPr="009263C0">
        <w:rPr>
          <w:rFonts w:ascii="標楷體" w:eastAsia="標楷體" w:hAnsi="標楷體" w:hint="eastAsia"/>
          <w:color w:val="0000FF"/>
          <w:sz w:val="28"/>
          <w:szCs w:val="28"/>
        </w:rPr>
        <w:lastRenderedPageBreak/>
        <w:t>5,從光纖的特性，如果你從美國加州矽谷發一封mail回</w:t>
      </w:r>
    </w:p>
    <w:p w:rsidR="00DC28E8" w:rsidRPr="009263C0" w:rsidRDefault="00DC28E8" w:rsidP="00DC28E8">
      <w:pPr>
        <w:rPr>
          <w:rFonts w:ascii="標楷體" w:eastAsia="標楷體" w:hAnsi="標楷體"/>
          <w:color w:val="0000FF"/>
          <w:sz w:val="28"/>
          <w:szCs w:val="28"/>
        </w:rPr>
      </w:pPr>
      <w:r w:rsidRPr="009263C0">
        <w:rPr>
          <w:rFonts w:ascii="標楷體" w:eastAsia="標楷體" w:hAnsi="標楷體" w:hint="eastAsia"/>
          <w:color w:val="0000FF"/>
          <w:sz w:val="28"/>
          <w:szCs w:val="28"/>
        </w:rPr>
        <w:t>台灣，訊號傳遞在光纖中光走的模式(single,multi)轉</w:t>
      </w:r>
    </w:p>
    <w:p w:rsidR="00DC28E8" w:rsidRDefault="00DC28E8" w:rsidP="00DC28E8">
      <w:pPr>
        <w:rPr>
          <w:rFonts w:ascii="標楷體" w:eastAsia="標楷體" w:hAnsi="標楷體"/>
          <w:color w:val="0000FF"/>
          <w:sz w:val="28"/>
          <w:szCs w:val="28"/>
        </w:rPr>
      </w:pPr>
      <w:r w:rsidRPr="009263C0">
        <w:rPr>
          <w:rFonts w:ascii="標楷體" w:eastAsia="標楷體" w:hAnsi="標楷體" w:hint="eastAsia"/>
          <w:color w:val="0000FF"/>
          <w:sz w:val="28"/>
          <w:szCs w:val="28"/>
        </w:rPr>
        <w:t>換情況？(20%)</w:t>
      </w:r>
    </w:p>
    <w:p w:rsidR="00DC28E8" w:rsidRPr="00DC28E8" w:rsidRDefault="00DC28E8" w:rsidP="00DC28E8">
      <w:pPr>
        <w:pStyle w:val="Web"/>
        <w:shd w:val="clear" w:color="auto" w:fill="FFFFFF"/>
        <w:spacing w:line="347" w:lineRule="atLeast"/>
        <w:rPr>
          <w:rFonts w:asciiTheme="minorEastAsia" w:eastAsiaTheme="minorEastAsia" w:hAnsiTheme="minorEastAsia"/>
          <w:color w:val="000000"/>
        </w:rPr>
      </w:pPr>
      <w:r w:rsidRPr="00DC28E8">
        <w:rPr>
          <w:rFonts w:asciiTheme="minorEastAsia" w:eastAsiaTheme="minorEastAsia" w:hAnsiTheme="minorEastAsia" w:hint="eastAsia"/>
          <w:color w:val="000000"/>
        </w:rPr>
        <w:t>纖芯直徑很小時，光纖只允許與光纖軸方向一致的光線通過，即只允許通過一個基模。這種只允許傳輸一個基模的光纖就稱為單模光纖。</w:t>
      </w:r>
    </w:p>
    <w:p w:rsidR="00DC28E8" w:rsidRDefault="00DC28E8" w:rsidP="00DC28E8">
      <w:pPr>
        <w:pStyle w:val="Web"/>
        <w:shd w:val="clear" w:color="auto" w:fill="FFFFFF"/>
        <w:spacing w:line="347" w:lineRule="atLeast"/>
        <w:rPr>
          <w:rFonts w:asciiTheme="minorEastAsia" w:eastAsiaTheme="minorEastAsia" w:hAnsiTheme="minorEastAsia" w:hint="eastAsia"/>
          <w:color w:val="000000"/>
        </w:rPr>
      </w:pPr>
      <w:r w:rsidRPr="00DC28E8">
        <w:rPr>
          <w:rFonts w:asciiTheme="minorEastAsia" w:eastAsiaTheme="minorEastAsia" w:hAnsiTheme="minorEastAsia" w:hint="eastAsia"/>
          <w:color w:val="000000"/>
        </w:rPr>
        <w:t xml:space="preserve">　　大家知道，光也是電磁波。從波的角度考慮，光纖纖芯內傳輸的光可以用細水路中行進的水波來類比：纖芯為細水路，包層為細水路的壁，箭頭代表波的行進方向，如圖（a）所示。這條細水路中的水波狀態可以用圖（b）所示的模式化圖形來表示。在纖芯內，存在著許多沿不同方向傳輸的光射線，這裡暫且只考慮類似水路中的①和②兩束波，它們以相同的入射角進入光纖，以相同的角度向纖芯－包層交界面行進。當光線②行進到交界面時，將產生反射，形成反射波，為②’。很明顯，①和②”就成為以相同方向行進的波。波有干涉性。當振幅相同、頻率也相同的兩個波相遇時，干涉波的強度是各波強度的疊加。如果這兩個波的相位相同，波峰和波峰、波谷和波谷都一致，則強度加強；如果這兩個波的相位相反，波峰對著波谷，則強度相互抵消為0。</w:t>
      </w:r>
      <w:r>
        <w:rPr>
          <w:rFonts w:asciiTheme="minorEastAsia" w:eastAsiaTheme="minorEastAsia" w:hAnsiTheme="minorEastAsia"/>
          <w:color w:val="000000"/>
        </w:rPr>
        <w:br/>
      </w:r>
    </w:p>
    <w:p w:rsidR="00DC28E8" w:rsidRPr="00DC28E8" w:rsidRDefault="00DC28E8" w:rsidP="00DC28E8">
      <w:pPr>
        <w:pStyle w:val="Web"/>
        <w:shd w:val="clear" w:color="auto" w:fill="FFFFFF"/>
        <w:spacing w:line="347" w:lineRule="atLeast"/>
        <w:rPr>
          <w:rFonts w:asciiTheme="minorEastAsia" w:eastAsiaTheme="minorEastAsia" w:hAnsiTheme="minorEastAsia" w:hint="eastAsia"/>
          <w:color w:val="000000"/>
        </w:rPr>
      </w:pPr>
      <w:r>
        <w:rPr>
          <w:rFonts w:asciiTheme="minorEastAsia" w:eastAsiaTheme="minorEastAsia" w:hAnsiTheme="minorEastAsia" w:hint="eastAsia"/>
          <w:noProof/>
          <w:color w:val="000000"/>
        </w:rPr>
        <w:drawing>
          <wp:inline distT="0" distB="0" distL="0" distR="0">
            <wp:extent cx="2476500" cy="1152525"/>
            <wp:effectExtent l="19050" t="0" r="0" b="0"/>
            <wp:docPr id="1" name="圖片 0" descr="fbr21501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r21501_pic.jpg"/>
                    <pic:cNvPicPr/>
                  </pic:nvPicPr>
                  <pic:blipFill>
                    <a:blip r:embed="rId25" cstate="print"/>
                    <a:stretch>
                      <a:fillRect/>
                    </a:stretch>
                  </pic:blipFill>
                  <pic:spPr>
                    <a:xfrm>
                      <a:off x="0" y="0"/>
                      <a:ext cx="2476500" cy="1152525"/>
                    </a:xfrm>
                    <a:prstGeom prst="rect">
                      <a:avLst/>
                    </a:prstGeom>
                  </pic:spPr>
                </pic:pic>
              </a:graphicData>
            </a:graphic>
          </wp:inline>
        </w:drawing>
      </w:r>
      <w:r>
        <w:rPr>
          <w:rFonts w:asciiTheme="minorEastAsia" w:eastAsiaTheme="minorEastAsia" w:hAnsiTheme="minorEastAsia" w:hint="eastAsia"/>
          <w:color w:val="000000"/>
        </w:rPr>
        <w:t xml:space="preserve"> </w:t>
      </w:r>
      <w:r w:rsidRPr="00DC28E8">
        <w:rPr>
          <w:rFonts w:asciiTheme="minorEastAsia" w:eastAsiaTheme="minorEastAsia" w:hAnsiTheme="minorEastAsia" w:hint="eastAsia"/>
          <w:color w:val="FF0000"/>
        </w:rPr>
        <w:t>( a )</w:t>
      </w:r>
      <w:r>
        <w:rPr>
          <w:rFonts w:asciiTheme="minorEastAsia" w:eastAsiaTheme="minorEastAsia" w:hAnsiTheme="minorEastAsia" w:hint="eastAsia"/>
          <w:color w:val="000000"/>
        </w:rPr>
        <w:br/>
      </w:r>
      <w:r>
        <w:rPr>
          <w:rFonts w:asciiTheme="minorEastAsia" w:eastAsiaTheme="minorEastAsia" w:hAnsiTheme="minorEastAsia" w:hint="eastAsia"/>
          <w:color w:val="000000"/>
        </w:rPr>
        <w:br/>
      </w:r>
      <w:r>
        <w:rPr>
          <w:rFonts w:asciiTheme="minorEastAsia" w:eastAsiaTheme="minorEastAsia" w:hAnsiTheme="minorEastAsia" w:hint="eastAsia"/>
          <w:noProof/>
          <w:color w:val="000000"/>
        </w:rPr>
        <w:drawing>
          <wp:inline distT="0" distB="0" distL="0" distR="0">
            <wp:extent cx="2857500" cy="1609725"/>
            <wp:effectExtent l="19050" t="0" r="0" b="0"/>
            <wp:docPr id="2" name="圖片 1" descr="fbr21502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r21502_pic.jpg"/>
                    <pic:cNvPicPr/>
                  </pic:nvPicPr>
                  <pic:blipFill>
                    <a:blip r:embed="rId26" cstate="print"/>
                    <a:stretch>
                      <a:fillRect/>
                    </a:stretch>
                  </pic:blipFill>
                  <pic:spPr>
                    <a:xfrm>
                      <a:off x="0" y="0"/>
                      <a:ext cx="2857500" cy="1609725"/>
                    </a:xfrm>
                    <a:prstGeom prst="rect">
                      <a:avLst/>
                    </a:prstGeom>
                  </pic:spPr>
                </pic:pic>
              </a:graphicData>
            </a:graphic>
          </wp:inline>
        </w:drawing>
      </w:r>
      <w:r>
        <w:rPr>
          <w:rFonts w:asciiTheme="minorEastAsia" w:eastAsiaTheme="minorEastAsia" w:hAnsiTheme="minorEastAsia" w:hint="eastAsia"/>
          <w:color w:val="000000"/>
        </w:rPr>
        <w:t xml:space="preserve"> </w:t>
      </w:r>
      <w:r w:rsidRPr="00DC28E8">
        <w:rPr>
          <w:rFonts w:asciiTheme="minorEastAsia" w:eastAsiaTheme="minorEastAsia" w:hAnsiTheme="minorEastAsia" w:hint="eastAsia"/>
          <w:color w:val="FF0000"/>
        </w:rPr>
        <w:t>( b )</w:t>
      </w:r>
    </w:p>
    <w:p w:rsidR="00CD35CB" w:rsidRPr="00DC28E8" w:rsidRDefault="00CD35CB" w:rsidP="00AF18F0">
      <w:pPr>
        <w:rPr>
          <w:color w:val="000000" w:themeColor="text1"/>
        </w:rPr>
      </w:pPr>
    </w:p>
    <w:sectPr w:rsidR="00CD35CB" w:rsidRPr="00DC28E8" w:rsidSect="006D0A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8A" w:rsidRDefault="00B86D8A" w:rsidP="00DC28E8">
      <w:r>
        <w:separator/>
      </w:r>
    </w:p>
  </w:endnote>
  <w:endnote w:type="continuationSeparator" w:id="0">
    <w:p w:rsidR="00B86D8A" w:rsidRDefault="00B86D8A" w:rsidP="00DC2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8A" w:rsidRDefault="00B86D8A" w:rsidP="00DC28E8">
      <w:r>
        <w:separator/>
      </w:r>
    </w:p>
  </w:footnote>
  <w:footnote w:type="continuationSeparator" w:id="0">
    <w:p w:rsidR="00B86D8A" w:rsidRDefault="00B86D8A" w:rsidP="00DC2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B31F7"/>
    <w:multiLevelType w:val="multilevel"/>
    <w:tmpl w:val="3E26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318"/>
    <w:rsid w:val="00147D26"/>
    <w:rsid w:val="003747B0"/>
    <w:rsid w:val="005B7983"/>
    <w:rsid w:val="005D2F62"/>
    <w:rsid w:val="00660318"/>
    <w:rsid w:val="006D0AAD"/>
    <w:rsid w:val="00773C1D"/>
    <w:rsid w:val="00795108"/>
    <w:rsid w:val="00AF18F0"/>
    <w:rsid w:val="00B86D8A"/>
    <w:rsid w:val="00CD35CB"/>
    <w:rsid w:val="00D22992"/>
    <w:rsid w:val="00DC28E8"/>
    <w:rsid w:val="00DE47A8"/>
    <w:rsid w:val="00F44E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18"/>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3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60318"/>
    <w:rPr>
      <w:rFonts w:asciiTheme="majorHAnsi" w:eastAsiaTheme="majorEastAsia" w:hAnsiTheme="majorHAnsi" w:cstheme="majorBidi"/>
      <w:kern w:val="0"/>
      <w:sz w:val="18"/>
      <w:szCs w:val="18"/>
    </w:rPr>
  </w:style>
  <w:style w:type="character" w:customStyle="1" w:styleId="apple-converted-space">
    <w:name w:val="apple-converted-space"/>
    <w:basedOn w:val="a0"/>
    <w:rsid w:val="00795108"/>
  </w:style>
  <w:style w:type="character" w:styleId="a5">
    <w:name w:val="Emphasis"/>
    <w:basedOn w:val="a0"/>
    <w:uiPriority w:val="20"/>
    <w:qFormat/>
    <w:rsid w:val="00795108"/>
    <w:rPr>
      <w:i/>
      <w:iCs/>
    </w:rPr>
  </w:style>
  <w:style w:type="character" w:styleId="a6">
    <w:name w:val="Hyperlink"/>
    <w:basedOn w:val="a0"/>
    <w:uiPriority w:val="99"/>
    <w:semiHidden/>
    <w:unhideWhenUsed/>
    <w:rsid w:val="00147D26"/>
    <w:rPr>
      <w:color w:val="0000FF"/>
      <w:u w:val="single"/>
    </w:rPr>
  </w:style>
  <w:style w:type="paragraph" w:styleId="Web">
    <w:name w:val="Normal (Web)"/>
    <w:basedOn w:val="a"/>
    <w:uiPriority w:val="99"/>
    <w:semiHidden/>
    <w:unhideWhenUsed/>
    <w:rsid w:val="003747B0"/>
    <w:pPr>
      <w:spacing w:before="100" w:beforeAutospacing="1" w:after="100" w:afterAutospacing="1"/>
    </w:pPr>
    <w:rPr>
      <w:rFonts w:ascii="新細明體" w:eastAsia="新細明體" w:hAnsi="新細明體" w:cs="新細明體"/>
    </w:rPr>
  </w:style>
  <w:style w:type="paragraph" w:styleId="a7">
    <w:name w:val="No Spacing"/>
    <w:uiPriority w:val="1"/>
    <w:qFormat/>
    <w:rsid w:val="00AF18F0"/>
    <w:rPr>
      <w:rFonts w:cs="Times New Roman"/>
      <w:kern w:val="0"/>
      <w:szCs w:val="24"/>
    </w:rPr>
  </w:style>
  <w:style w:type="paragraph" w:customStyle="1" w:styleId="captionimg">
    <w:name w:val="captionimg"/>
    <w:basedOn w:val="a"/>
    <w:rsid w:val="00AF18F0"/>
    <w:pPr>
      <w:spacing w:before="100" w:beforeAutospacing="1" w:after="100" w:afterAutospacing="1"/>
    </w:pPr>
    <w:rPr>
      <w:rFonts w:ascii="新細明體" w:eastAsia="新細明體" w:hAnsi="新細明體" w:cs="新細明體"/>
    </w:rPr>
  </w:style>
  <w:style w:type="paragraph" w:styleId="a8">
    <w:name w:val="header"/>
    <w:basedOn w:val="a"/>
    <w:link w:val="a9"/>
    <w:uiPriority w:val="99"/>
    <w:semiHidden/>
    <w:unhideWhenUsed/>
    <w:rsid w:val="00DC28E8"/>
    <w:pPr>
      <w:tabs>
        <w:tab w:val="center" w:pos="4153"/>
        <w:tab w:val="right" w:pos="8306"/>
      </w:tabs>
      <w:snapToGrid w:val="0"/>
    </w:pPr>
    <w:rPr>
      <w:sz w:val="20"/>
      <w:szCs w:val="20"/>
    </w:rPr>
  </w:style>
  <w:style w:type="character" w:customStyle="1" w:styleId="a9">
    <w:name w:val="頁首 字元"/>
    <w:basedOn w:val="a0"/>
    <w:link w:val="a8"/>
    <w:uiPriority w:val="99"/>
    <w:semiHidden/>
    <w:rsid w:val="00DC28E8"/>
    <w:rPr>
      <w:rFonts w:cs="Times New Roman"/>
      <w:kern w:val="0"/>
      <w:sz w:val="20"/>
      <w:szCs w:val="20"/>
    </w:rPr>
  </w:style>
  <w:style w:type="paragraph" w:styleId="aa">
    <w:name w:val="footer"/>
    <w:basedOn w:val="a"/>
    <w:link w:val="ab"/>
    <w:uiPriority w:val="99"/>
    <w:semiHidden/>
    <w:unhideWhenUsed/>
    <w:rsid w:val="00DC28E8"/>
    <w:pPr>
      <w:tabs>
        <w:tab w:val="center" w:pos="4153"/>
        <w:tab w:val="right" w:pos="8306"/>
      </w:tabs>
      <w:snapToGrid w:val="0"/>
    </w:pPr>
    <w:rPr>
      <w:sz w:val="20"/>
      <w:szCs w:val="20"/>
    </w:rPr>
  </w:style>
  <w:style w:type="character" w:customStyle="1" w:styleId="ab">
    <w:name w:val="頁尾 字元"/>
    <w:basedOn w:val="a0"/>
    <w:link w:val="aa"/>
    <w:uiPriority w:val="99"/>
    <w:semiHidden/>
    <w:rsid w:val="00DC28E8"/>
    <w:rPr>
      <w:rFont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61219127">
      <w:bodyDiv w:val="1"/>
      <w:marLeft w:val="0"/>
      <w:marRight w:val="0"/>
      <w:marTop w:val="0"/>
      <w:marBottom w:val="0"/>
      <w:divBdr>
        <w:top w:val="none" w:sz="0" w:space="0" w:color="auto"/>
        <w:left w:val="none" w:sz="0" w:space="0" w:color="auto"/>
        <w:bottom w:val="none" w:sz="0" w:space="0" w:color="auto"/>
        <w:right w:val="none" w:sz="0" w:space="0" w:color="auto"/>
      </w:divBdr>
    </w:div>
    <w:div w:id="1581862778">
      <w:bodyDiv w:val="1"/>
      <w:marLeft w:val="0"/>
      <w:marRight w:val="0"/>
      <w:marTop w:val="0"/>
      <w:marBottom w:val="0"/>
      <w:divBdr>
        <w:top w:val="none" w:sz="0" w:space="0" w:color="auto"/>
        <w:left w:val="none" w:sz="0" w:space="0" w:color="auto"/>
        <w:bottom w:val="none" w:sz="0" w:space="0" w:color="auto"/>
        <w:right w:val="none" w:sz="0" w:space="0" w:color="auto"/>
      </w:divBdr>
    </w:div>
    <w:div w:id="1613703559">
      <w:bodyDiv w:val="1"/>
      <w:marLeft w:val="0"/>
      <w:marRight w:val="0"/>
      <w:marTop w:val="0"/>
      <w:marBottom w:val="0"/>
      <w:divBdr>
        <w:top w:val="none" w:sz="0" w:space="0" w:color="auto"/>
        <w:left w:val="none" w:sz="0" w:space="0" w:color="auto"/>
        <w:bottom w:val="none" w:sz="0" w:space="0" w:color="auto"/>
        <w:right w:val="none" w:sz="0" w:space="0" w:color="auto"/>
      </w:divBdr>
    </w:div>
    <w:div w:id="1741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85%89%E7%B7%9A" TargetMode="External"/><Relationship Id="rId13" Type="http://schemas.openxmlformats.org/officeDocument/2006/relationships/hyperlink" Target="https://zh.wikipedia.org/wiki/%E9%81%A0%E7%B4%85%E5%A4%96%E7%B7%9A" TargetMode="External"/><Relationship Id="rId18" Type="http://schemas.openxmlformats.org/officeDocument/2006/relationships/hyperlink" Target="https://zh.wikipedia.org/wiki/%E7%A0%B7%E5%8C%96%E9%8E%B5"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zh.wikipedia.org/wiki/%E7%B4%AB%E5%A4%96%E7%B7%9A" TargetMode="External"/><Relationship Id="rId17" Type="http://schemas.openxmlformats.org/officeDocument/2006/relationships/hyperlink" Target="https://zh.wikipedia.org/wiki/%E9%9B%BB%E6%BF%80%E7%99%BC%E5%85%89"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zh.wikipedia.org/w/index.php?title=%E7%86%B1%E5%83%8F&amp;action=edit&amp;redlink=1" TargetMode="External"/><Relationship Id="rId20" Type="http://schemas.openxmlformats.org/officeDocument/2006/relationships/hyperlink" Target="https://zh.wikipedia.org/wiki/%E7%A0%B7%E5%8C%96%E9%8E%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A5%88%E7%B1%B3"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zh.wikipedia.org/wiki/X%E5%85%89"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zh.wikipedia.org/wiki/%E6%B3%A2%E9%95%B7" TargetMode="External"/><Relationship Id="rId19" Type="http://schemas.openxmlformats.org/officeDocument/2006/relationships/hyperlink" Target="https://zh.wikipedia.org/w/index.php?title=%E7%A0%B7%E5%8C%96%E9%8E%B5%E7%A3%B7&amp;action=edit&amp;redlink=1" TargetMode="External"/><Relationship Id="rId4" Type="http://schemas.openxmlformats.org/officeDocument/2006/relationships/settings" Target="settings.xml"/><Relationship Id="rId9" Type="http://schemas.openxmlformats.org/officeDocument/2006/relationships/hyperlink" Target="https://zh.wikipedia.org/wiki/%E9%9B%BB%E7%A3%81%E6%B3%A2" TargetMode="External"/><Relationship Id="rId14" Type="http://schemas.openxmlformats.org/officeDocument/2006/relationships/hyperlink" Target="https://zh.wikipedia.org/wiki/%E7%9C%BC"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C5DA-50BC-45F5-BCE5-A66E7F90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2015-07-02T14:07:00Z</dcterms:created>
  <dcterms:modified xsi:type="dcterms:W3CDTF">2015-07-04T09:31:00Z</dcterms:modified>
</cp:coreProperties>
</file>