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1A" w:rsidRDefault="00D64E1A" w:rsidP="00D64E1A">
      <w:pPr>
        <w:jc w:val="center"/>
        <w:rPr>
          <w:rFonts w:ascii="標楷體" w:eastAsia="標楷體" w:hAnsi="標楷體" w:cs="Arial"/>
          <w:b/>
          <w:bCs/>
          <w:color w:val="000000"/>
          <w:sz w:val="44"/>
          <w:szCs w:val="44"/>
        </w:rPr>
      </w:pPr>
      <w:r w:rsidRPr="00D64E1A">
        <w:rPr>
          <w:rFonts w:ascii="標楷體" w:eastAsia="標楷體" w:hAnsi="標楷體" w:cs="Arial"/>
          <w:b/>
          <w:bCs/>
          <w:color w:val="000000"/>
          <w:sz w:val="44"/>
          <w:szCs w:val="44"/>
        </w:rPr>
        <w:t>光電材料與元件期末考試題</w:t>
      </w:r>
    </w:p>
    <w:p w:rsidR="00D64E1A" w:rsidRPr="00D64E1A" w:rsidRDefault="00D64E1A" w:rsidP="00D64E1A">
      <w:pPr>
        <w:jc w:val="center"/>
        <w:rPr>
          <w:b/>
          <w:sz w:val="32"/>
          <w:szCs w:val="32"/>
        </w:rPr>
      </w:pPr>
      <w:r>
        <w:rPr>
          <w:rFonts w:ascii="標楷體" w:eastAsia="標楷體" w:hAnsi="標楷體" w:cs="Arial" w:hint="eastAsia"/>
          <w:b/>
          <w:bCs/>
          <w:color w:val="000000"/>
          <w:sz w:val="32"/>
          <w:szCs w:val="32"/>
        </w:rPr>
        <w:t>電機</w:t>
      </w:r>
      <w:proofErr w:type="gramStart"/>
      <w:r>
        <w:rPr>
          <w:rFonts w:ascii="標楷體" w:eastAsia="標楷體" w:hAnsi="標楷體" w:cs="Arial" w:hint="eastAsia"/>
          <w:b/>
          <w:bCs/>
          <w:color w:val="000000"/>
          <w:sz w:val="32"/>
          <w:szCs w:val="32"/>
        </w:rPr>
        <w:t>一</w:t>
      </w:r>
      <w:proofErr w:type="gramEnd"/>
      <w:r>
        <w:rPr>
          <w:rFonts w:ascii="標楷體" w:eastAsia="標楷體" w:hAnsi="標楷體" w:cs="Arial" w:hint="eastAsia"/>
          <w:b/>
          <w:bCs/>
          <w:color w:val="000000"/>
          <w:sz w:val="32"/>
          <w:szCs w:val="32"/>
        </w:rPr>
        <w:t>甲70305143陳重明</w:t>
      </w:r>
    </w:p>
    <w:p w:rsidR="00D64E1A" w:rsidRPr="00D4045B" w:rsidRDefault="00D64E1A" w:rsidP="00D64E1A">
      <w:pPr>
        <w:pStyle w:val="a3"/>
        <w:numPr>
          <w:ilvl w:val="0"/>
          <w:numId w:val="1"/>
        </w:numPr>
        <w:ind w:leftChars="0"/>
        <w:rPr>
          <w:rFonts w:ascii="標楷體" w:eastAsia="標楷體" w:hAnsi="標楷體"/>
          <w:b/>
          <w:sz w:val="20"/>
          <w:szCs w:val="20"/>
        </w:rPr>
      </w:pPr>
      <w:r w:rsidRPr="00D4045B">
        <w:rPr>
          <w:rFonts w:ascii="標楷體" w:eastAsia="標楷體" w:hAnsi="標楷體" w:hint="eastAsia"/>
          <w:b/>
          <w:sz w:val="36"/>
          <w:szCs w:val="36"/>
        </w:rPr>
        <w:t>先進國家極力的發展太空雷射武器，以雷射原理說明其可行性與關鍵問題？</w:t>
      </w:r>
    </w:p>
    <w:p w:rsidR="00245BA8" w:rsidRDefault="00D64E1A" w:rsidP="00D64E1A">
      <w:pPr>
        <w:rPr>
          <w:b/>
          <w:color w:val="7030A0"/>
          <w:sz w:val="28"/>
          <w:szCs w:val="28"/>
        </w:rPr>
      </w:pPr>
      <w:r w:rsidRPr="002050E1">
        <w:rPr>
          <w:rFonts w:ascii="標楷體" w:eastAsia="標楷體" w:hAnsi="標楷體" w:hint="eastAsia"/>
          <w:b/>
          <w:color w:val="7030A0"/>
          <w:sz w:val="28"/>
          <w:szCs w:val="28"/>
        </w:rPr>
        <w:t>可行性</w:t>
      </w:r>
      <w:r w:rsidRPr="002050E1">
        <w:rPr>
          <w:rFonts w:hint="eastAsia"/>
          <w:b/>
          <w:color w:val="7030A0"/>
          <w:sz w:val="28"/>
          <w:szCs w:val="28"/>
        </w:rPr>
        <w:t>:</w:t>
      </w:r>
    </w:p>
    <w:p w:rsidR="00D64E1A" w:rsidRPr="002050E1" w:rsidRDefault="004B308F" w:rsidP="00D64E1A">
      <w:pPr>
        <w:rPr>
          <w:rFonts w:ascii="標楷體" w:eastAsia="標楷體" w:hAnsi="標楷體"/>
          <w:szCs w:val="24"/>
        </w:rPr>
      </w:pPr>
      <w:r>
        <w:rPr>
          <w:rFonts w:ascii="標楷體" w:eastAsia="標楷體" w:hAnsi="標楷體" w:hint="eastAsia"/>
          <w:szCs w:val="24"/>
        </w:rPr>
        <w:t xml:space="preserve"> </w:t>
      </w:r>
      <w:r w:rsidR="00E80FB8" w:rsidRPr="002050E1">
        <w:rPr>
          <w:rFonts w:ascii="標楷體" w:eastAsia="標楷體" w:hAnsi="標楷體" w:hint="eastAsia"/>
          <w:szCs w:val="24"/>
        </w:rPr>
        <w:t>太空雷射武器主要著眼於攔截彈道飛彈。由於彈道飛彈本身結構極為脆弱，因此無法承受高能雷射的照射。部屬在太空的高能量化學雷射，足以對飛行於3千公里以上的彈道飛彈</w:t>
      </w:r>
      <w:proofErr w:type="gramStart"/>
      <w:r w:rsidR="00E80FB8" w:rsidRPr="002050E1">
        <w:rPr>
          <w:rFonts w:ascii="標楷體" w:eastAsia="標楷體" w:hAnsi="標楷體" w:hint="eastAsia"/>
          <w:szCs w:val="24"/>
        </w:rPr>
        <w:t>頭射有</w:t>
      </w:r>
      <w:proofErr w:type="gramEnd"/>
      <w:r w:rsidR="00E80FB8" w:rsidRPr="002050E1">
        <w:rPr>
          <w:rFonts w:ascii="標楷體" w:eastAsia="標楷體" w:hAnsi="標楷體" w:hint="eastAsia"/>
          <w:szCs w:val="24"/>
        </w:rPr>
        <w:t>校的殺傷能量，加上可有</w:t>
      </w:r>
      <w:proofErr w:type="gramStart"/>
      <w:r w:rsidR="00E80FB8" w:rsidRPr="002050E1">
        <w:rPr>
          <w:rFonts w:ascii="標楷體" w:eastAsia="標楷體" w:hAnsi="標楷體" w:hint="eastAsia"/>
          <w:szCs w:val="24"/>
        </w:rPr>
        <w:t>校藍結推</w:t>
      </w:r>
      <w:proofErr w:type="gramEnd"/>
      <w:r w:rsidR="00E80FB8" w:rsidRPr="002050E1">
        <w:rPr>
          <w:rFonts w:ascii="標楷體" w:eastAsia="標楷體" w:hAnsi="標楷體" w:hint="eastAsia"/>
          <w:szCs w:val="24"/>
        </w:rPr>
        <w:t>升階段的彈道飛彈，因此產生了把太空雷射與國家飛彈防禦結合的思維，提高了把雷射武器部屬在太空中的可能性。</w:t>
      </w:r>
    </w:p>
    <w:p w:rsidR="004B308F" w:rsidRDefault="004B308F" w:rsidP="00D64E1A">
      <w:pPr>
        <w:rPr>
          <w:rFonts w:ascii="標楷體" w:eastAsia="標楷體" w:hAnsi="標楷體"/>
          <w:szCs w:val="24"/>
        </w:rPr>
      </w:pPr>
      <w:r>
        <w:rPr>
          <w:rFonts w:ascii="標楷體" w:eastAsia="標楷體" w:hAnsi="標楷體" w:hint="eastAsia"/>
          <w:szCs w:val="24"/>
        </w:rPr>
        <w:t xml:space="preserve"> </w:t>
      </w:r>
      <w:r w:rsidR="00E80FB8" w:rsidRPr="002050E1">
        <w:rPr>
          <w:rFonts w:ascii="標楷體" w:eastAsia="標楷體" w:hAnsi="標楷體" w:hint="eastAsia"/>
          <w:szCs w:val="24"/>
        </w:rPr>
        <w:t>這種武器的設計理念是，把雷射光束傳送至遠方時，仍然足以癱瘓所照射的目標，或有校地燒穿飛彈的表層結構。</w:t>
      </w:r>
      <w:proofErr w:type="gramStart"/>
      <w:r w:rsidR="00E80FB8" w:rsidRPr="002050E1">
        <w:rPr>
          <w:rFonts w:ascii="標楷體" w:eastAsia="標楷體" w:hAnsi="標楷體" w:hint="eastAsia"/>
          <w:szCs w:val="24"/>
        </w:rPr>
        <w:t>一</w:t>
      </w:r>
      <w:proofErr w:type="gramEnd"/>
      <w:r w:rsidR="00E80FB8" w:rsidRPr="002050E1">
        <w:rPr>
          <w:rFonts w:ascii="標楷體" w:eastAsia="標楷體" w:hAnsi="標楷體" w:hint="eastAsia"/>
          <w:szCs w:val="24"/>
        </w:rPr>
        <w:t>直徑10公尺</w:t>
      </w:r>
      <w:proofErr w:type="gramStart"/>
      <w:r w:rsidR="00E80FB8" w:rsidRPr="002050E1">
        <w:rPr>
          <w:rFonts w:ascii="標楷體" w:eastAsia="標楷體" w:hAnsi="標楷體" w:hint="eastAsia"/>
          <w:szCs w:val="24"/>
        </w:rPr>
        <w:t>的末級反射</w:t>
      </w:r>
      <w:proofErr w:type="gramEnd"/>
      <w:r w:rsidR="00E80FB8" w:rsidRPr="002050E1">
        <w:rPr>
          <w:rFonts w:ascii="標楷體" w:eastAsia="標楷體" w:hAnsi="標楷體" w:hint="eastAsia"/>
          <w:szCs w:val="24"/>
        </w:rPr>
        <w:t>聚焦，配上氟化氫雷射，可產生0.32微弧度</w:t>
      </w:r>
      <w:r w:rsidR="0090219F" w:rsidRPr="002050E1">
        <w:rPr>
          <w:rFonts w:ascii="標楷體" w:eastAsia="標楷體" w:hAnsi="標楷體" w:hint="eastAsia"/>
          <w:szCs w:val="24"/>
        </w:rPr>
        <w:t xml:space="preserve"> </w:t>
      </w:r>
      <w:r w:rsidR="00E80FB8" w:rsidRPr="002050E1">
        <w:rPr>
          <w:rFonts w:ascii="標楷體" w:eastAsia="標楷體" w:hAnsi="標楷體" w:hint="eastAsia"/>
          <w:szCs w:val="24"/>
        </w:rPr>
        <w:t>(</w:t>
      </w:r>
      <w:r w:rsidR="0090219F" w:rsidRPr="002050E1">
        <w:rPr>
          <w:rFonts w:ascii="標楷體" w:eastAsia="標楷體" w:hAnsi="標楷體" w:hint="eastAsia"/>
          <w:szCs w:val="24"/>
        </w:rPr>
        <w:t>「弧度」或「</w:t>
      </w:r>
      <w:proofErr w:type="gramStart"/>
      <w:r w:rsidR="0090219F" w:rsidRPr="002050E1">
        <w:rPr>
          <w:rFonts w:ascii="標楷體" w:eastAsia="標楷體" w:hAnsi="標楷體" w:hint="eastAsia"/>
          <w:szCs w:val="24"/>
        </w:rPr>
        <w:t>徑度</w:t>
      </w:r>
      <w:proofErr w:type="gramEnd"/>
      <w:r w:rsidR="0090219F" w:rsidRPr="002050E1">
        <w:rPr>
          <w:rFonts w:ascii="標楷體" w:eastAsia="標楷體" w:hAnsi="標楷體" w:hint="eastAsia"/>
          <w:szCs w:val="24"/>
        </w:rPr>
        <w:t>」是角度的單位，</w:t>
      </w:r>
      <w:proofErr w:type="gramStart"/>
      <w:r w:rsidR="0090219F" w:rsidRPr="002050E1">
        <w:rPr>
          <w:rFonts w:ascii="標楷體" w:eastAsia="標楷體" w:hAnsi="標楷體" w:hint="eastAsia"/>
          <w:szCs w:val="24"/>
        </w:rPr>
        <w:t>一</w:t>
      </w:r>
      <w:proofErr w:type="gramEnd"/>
      <w:r w:rsidR="0090219F" w:rsidRPr="002050E1">
        <w:rPr>
          <w:rFonts w:ascii="標楷體" w:eastAsia="標楷體" w:hAnsi="標楷體" w:hint="eastAsia"/>
          <w:szCs w:val="24"/>
        </w:rPr>
        <w:t>弧度</w:t>
      </w:r>
      <w:proofErr w:type="gramStart"/>
      <w:r w:rsidR="0090219F" w:rsidRPr="002050E1">
        <w:rPr>
          <w:rFonts w:ascii="標楷體" w:eastAsia="標楷體" w:hAnsi="標楷體" w:hint="eastAsia"/>
          <w:szCs w:val="24"/>
        </w:rPr>
        <w:t>約維57度</w:t>
      </w:r>
      <w:proofErr w:type="gramEnd"/>
      <w:r w:rsidR="0090219F" w:rsidRPr="002050E1">
        <w:rPr>
          <w:rFonts w:ascii="標楷體" w:eastAsia="標楷體" w:hAnsi="標楷體" w:hint="eastAsia"/>
          <w:szCs w:val="24"/>
        </w:rPr>
        <w:t xml:space="preserve"> )的聚焦角，這一角度可在4千公里外產生</w:t>
      </w:r>
      <w:proofErr w:type="gramStart"/>
      <w:r w:rsidR="0090219F" w:rsidRPr="002050E1">
        <w:rPr>
          <w:rFonts w:ascii="標楷體" w:eastAsia="標楷體" w:hAnsi="標楷體" w:hint="eastAsia"/>
          <w:szCs w:val="24"/>
        </w:rPr>
        <w:t>一</w:t>
      </w:r>
      <w:proofErr w:type="gramEnd"/>
      <w:r w:rsidR="0090219F" w:rsidRPr="002050E1">
        <w:rPr>
          <w:rFonts w:ascii="標楷體" w:eastAsia="標楷體" w:hAnsi="標楷體" w:hint="eastAsia"/>
          <w:szCs w:val="24"/>
        </w:rPr>
        <w:t>面積為1.3平方公尺的雷射光點。若把兩千萬瓦的能量會聚</w:t>
      </w:r>
      <w:proofErr w:type="gramStart"/>
      <w:r w:rsidR="0090219F" w:rsidRPr="002050E1">
        <w:rPr>
          <w:rFonts w:ascii="標楷體" w:eastAsia="標楷體" w:hAnsi="標楷體" w:hint="eastAsia"/>
          <w:szCs w:val="24"/>
        </w:rPr>
        <w:t>在這光點</w:t>
      </w:r>
      <w:proofErr w:type="gramEnd"/>
      <w:r w:rsidR="0090219F" w:rsidRPr="002050E1">
        <w:rPr>
          <w:rFonts w:ascii="標楷體" w:eastAsia="標楷體" w:hAnsi="標楷體" w:hint="eastAsia"/>
          <w:szCs w:val="24"/>
        </w:rPr>
        <w:t>上，其能量流通密度大約是每平方公分1,500瓦。具備這種能量的雷射光點必須在目標表面持續照射6.6秒左右才能產生每平方大約1萬焦耳的量低有校殺傷能量。對兩千公里外的目標，僅需照射大約1.7秒就足以毀損飛彈的</w:t>
      </w:r>
      <w:proofErr w:type="gramStart"/>
      <w:r w:rsidR="0090219F" w:rsidRPr="002050E1">
        <w:rPr>
          <w:rFonts w:ascii="標楷體" w:eastAsia="標楷體" w:hAnsi="標楷體" w:hint="eastAsia"/>
          <w:szCs w:val="24"/>
        </w:rPr>
        <w:t>推升器</w:t>
      </w:r>
      <w:proofErr w:type="gramEnd"/>
      <w:r w:rsidR="0090219F" w:rsidRPr="002050E1">
        <w:rPr>
          <w:rFonts w:ascii="標楷體" w:eastAsia="標楷體" w:hAnsi="標楷體" w:hint="eastAsia"/>
          <w:szCs w:val="24"/>
        </w:rPr>
        <w:t>。太空雷射武器的載</w:t>
      </w:r>
      <w:proofErr w:type="gramStart"/>
      <w:r w:rsidR="0090219F" w:rsidRPr="002050E1">
        <w:rPr>
          <w:rFonts w:ascii="標楷體" w:eastAsia="標楷體" w:hAnsi="標楷體" w:hint="eastAsia"/>
          <w:szCs w:val="24"/>
        </w:rPr>
        <w:t>臺</w:t>
      </w:r>
      <w:proofErr w:type="gramEnd"/>
      <w:r w:rsidR="0090219F" w:rsidRPr="002050E1">
        <w:rPr>
          <w:rFonts w:ascii="標楷體" w:eastAsia="標楷體" w:hAnsi="標楷體" w:hint="eastAsia"/>
          <w:szCs w:val="24"/>
        </w:rPr>
        <w:t>是低軌道衛星，其運行軌道視威脅的性質而定。雷射武器的位置應盡可能讓他或取較多的照射機會，以提升摧毀正處於推升階段的飛彈數量至最大數額。因此衛星必須位</w:t>
      </w:r>
      <w:r w:rsidR="002050E1" w:rsidRPr="002050E1">
        <w:rPr>
          <w:rFonts w:ascii="標楷體" w:eastAsia="標楷體" w:hAnsi="標楷體" w:hint="eastAsia"/>
          <w:szCs w:val="24"/>
        </w:rPr>
        <w:t>處適當的高度</w:t>
      </w:r>
    </w:p>
    <w:p w:rsidR="0090219F" w:rsidRDefault="002050E1" w:rsidP="00D64E1A">
      <w:pPr>
        <w:rPr>
          <w:rFonts w:ascii="標楷體" w:eastAsia="標楷體" w:hAnsi="標楷體"/>
          <w:szCs w:val="24"/>
        </w:rPr>
      </w:pPr>
      <w:r w:rsidRPr="002050E1">
        <w:rPr>
          <w:rFonts w:ascii="標楷體" w:eastAsia="標楷體" w:hAnsi="標楷體" w:hint="eastAsia"/>
          <w:szCs w:val="24"/>
        </w:rPr>
        <w:t>，使其</w:t>
      </w:r>
      <w:proofErr w:type="gramStart"/>
      <w:r w:rsidRPr="002050E1">
        <w:rPr>
          <w:rFonts w:ascii="標楷體" w:eastAsia="標楷體" w:hAnsi="標楷體" w:hint="eastAsia"/>
          <w:szCs w:val="24"/>
        </w:rPr>
        <w:t>能夠藍結可見</w:t>
      </w:r>
      <w:proofErr w:type="gramEnd"/>
      <w:r w:rsidRPr="002050E1">
        <w:rPr>
          <w:rFonts w:ascii="標楷體" w:eastAsia="標楷體" w:hAnsi="標楷體" w:hint="eastAsia"/>
          <w:szCs w:val="24"/>
        </w:rPr>
        <w:t>最遠處正處於推升階段的飛彈，而不必在飛彈道達極盡的距離後才進行接戰。</w:t>
      </w:r>
    </w:p>
    <w:p w:rsidR="002050E1" w:rsidRDefault="002050E1" w:rsidP="00D64E1A">
      <w:pPr>
        <w:rPr>
          <w:rFonts w:ascii="標楷體" w:eastAsia="標楷體" w:hAnsi="標楷體"/>
          <w:szCs w:val="24"/>
        </w:rPr>
      </w:pPr>
    </w:p>
    <w:p w:rsidR="00245BA8" w:rsidRDefault="002050E1" w:rsidP="00D64E1A">
      <w:pPr>
        <w:rPr>
          <w:rFonts w:ascii="標楷體" w:eastAsia="標楷體" w:hAnsi="標楷體"/>
          <w:color w:val="7030A0"/>
          <w:sz w:val="28"/>
          <w:szCs w:val="28"/>
        </w:rPr>
      </w:pPr>
      <w:r w:rsidRPr="002050E1">
        <w:rPr>
          <w:rFonts w:ascii="標楷體" w:eastAsia="標楷體" w:hAnsi="標楷體" w:hint="eastAsia"/>
          <w:b/>
          <w:color w:val="7030A0"/>
          <w:sz w:val="28"/>
          <w:szCs w:val="28"/>
        </w:rPr>
        <w:t>關鍵問題</w:t>
      </w:r>
      <w:r>
        <w:rPr>
          <w:rFonts w:ascii="標楷體" w:eastAsia="標楷體" w:hAnsi="標楷體" w:hint="eastAsia"/>
          <w:color w:val="7030A0"/>
          <w:sz w:val="28"/>
          <w:szCs w:val="28"/>
        </w:rPr>
        <w:t>:</w:t>
      </w:r>
    </w:p>
    <w:p w:rsidR="002050E1" w:rsidRDefault="004B308F" w:rsidP="00D64E1A">
      <w:pPr>
        <w:rPr>
          <w:rFonts w:ascii="標楷體" w:eastAsia="標楷體" w:hAnsi="標楷體"/>
          <w:szCs w:val="24"/>
        </w:rPr>
      </w:pPr>
      <w:r>
        <w:rPr>
          <w:rFonts w:ascii="標楷體" w:eastAsia="標楷體" w:hAnsi="標楷體" w:hint="eastAsia"/>
          <w:szCs w:val="24"/>
        </w:rPr>
        <w:t xml:space="preserve"> </w:t>
      </w:r>
      <w:r w:rsidR="00F27163">
        <w:rPr>
          <w:rFonts w:ascii="標楷體" w:eastAsia="標楷體" w:hAnsi="標楷體" w:hint="eastAsia"/>
          <w:szCs w:val="24"/>
        </w:rPr>
        <w:t>太空雷射武器還存在許多上未解決的難題，包括:怎樣把大行的雷射裝置送入軌道，主要原因</w:t>
      </w:r>
      <w:r w:rsidR="00245BA8">
        <w:rPr>
          <w:rFonts w:ascii="標楷體" w:eastAsia="標楷體" w:hAnsi="標楷體" w:hint="eastAsia"/>
          <w:szCs w:val="24"/>
        </w:rPr>
        <w:t>就是發光</w:t>
      </w:r>
      <w:proofErr w:type="gramStart"/>
      <w:r w:rsidR="00245BA8">
        <w:rPr>
          <w:rFonts w:ascii="標楷體" w:eastAsia="標楷體" w:hAnsi="標楷體" w:hint="eastAsia"/>
          <w:szCs w:val="24"/>
        </w:rPr>
        <w:t>裝置主鏡的</w:t>
      </w:r>
      <w:proofErr w:type="gramEnd"/>
      <w:r w:rsidR="00245BA8">
        <w:rPr>
          <w:rFonts w:ascii="標楷體" w:eastAsia="標楷體" w:hAnsi="標楷體" w:hint="eastAsia"/>
          <w:szCs w:val="24"/>
        </w:rPr>
        <w:t>直徑過大，解決的主要辦法是研製能在運載火箭貨艙內放的下的</w:t>
      </w:r>
      <w:proofErr w:type="gramStart"/>
      <w:r w:rsidR="00245BA8">
        <w:rPr>
          <w:rFonts w:ascii="標楷體" w:eastAsia="標楷體" w:hAnsi="標楷體" w:hint="eastAsia"/>
          <w:szCs w:val="24"/>
        </w:rPr>
        <w:t>折疊式主鏡</w:t>
      </w:r>
      <w:proofErr w:type="gramEnd"/>
      <w:r w:rsidR="00245BA8">
        <w:rPr>
          <w:rFonts w:ascii="標楷體" w:eastAsia="標楷體" w:hAnsi="標楷體" w:hint="eastAsia"/>
          <w:szCs w:val="24"/>
        </w:rPr>
        <w:t>，並且在太空雷射武器進入預定軌道後能自動打開。還有一個問題就是，怎樣像軌道上的太空雷射武器補充化學介質，在將來雷射武器使用的都是化學雷射，沒有</w:t>
      </w:r>
      <w:proofErr w:type="gramStart"/>
      <w:r w:rsidR="00245BA8">
        <w:rPr>
          <w:rFonts w:ascii="標楷體" w:eastAsia="標楷體" w:hAnsi="標楷體" w:hint="eastAsia"/>
          <w:szCs w:val="24"/>
        </w:rPr>
        <w:t>借直就</w:t>
      </w:r>
      <w:proofErr w:type="gramEnd"/>
      <w:r w:rsidR="00245BA8">
        <w:rPr>
          <w:rFonts w:ascii="標楷體" w:eastAsia="標楷體" w:hAnsi="標楷體" w:hint="eastAsia"/>
          <w:szCs w:val="24"/>
        </w:rPr>
        <w:t>不能發生化學反應也就不能產生雷射。美國科研局和美國空軍，在太空雷射武器的下一階段的主要任務是及中精力攻克上述難題。</w:t>
      </w:r>
    </w:p>
    <w:p w:rsidR="00245BA8" w:rsidRDefault="00245BA8" w:rsidP="00D64E1A">
      <w:pPr>
        <w:rPr>
          <w:rFonts w:ascii="標楷體" w:eastAsia="標楷體" w:hAnsi="標楷體"/>
          <w:szCs w:val="24"/>
        </w:rPr>
      </w:pPr>
    </w:p>
    <w:p w:rsidR="00245BA8" w:rsidRPr="00D4045B" w:rsidRDefault="00245BA8" w:rsidP="00245BA8">
      <w:pPr>
        <w:pStyle w:val="a3"/>
        <w:numPr>
          <w:ilvl w:val="0"/>
          <w:numId w:val="1"/>
        </w:numPr>
        <w:ind w:leftChars="0"/>
        <w:rPr>
          <w:rFonts w:ascii="標楷體" w:eastAsia="標楷體" w:hAnsi="標楷體"/>
          <w:b/>
          <w:sz w:val="36"/>
          <w:szCs w:val="36"/>
        </w:rPr>
      </w:pPr>
      <w:r w:rsidRPr="00D4045B">
        <w:rPr>
          <w:rFonts w:ascii="標楷體" w:eastAsia="標楷體" w:hAnsi="標楷體" w:hint="eastAsia"/>
          <w:b/>
          <w:sz w:val="36"/>
          <w:szCs w:val="36"/>
        </w:rPr>
        <w:lastRenderedPageBreak/>
        <w:t>光纖在現代通訊具有相當重要發展，請說明光纖使用雷射波長範圍為何限定在</w:t>
      </w:r>
      <w:proofErr w:type="gramStart"/>
      <w:r w:rsidRPr="00D4045B">
        <w:rPr>
          <w:rFonts w:ascii="標楷體" w:eastAsia="標楷體" w:hAnsi="標楷體" w:hint="eastAsia"/>
          <w:b/>
          <w:sz w:val="36"/>
          <w:szCs w:val="36"/>
        </w:rPr>
        <w:t>近紅外</w:t>
      </w:r>
      <w:proofErr w:type="gramEnd"/>
      <w:r w:rsidRPr="00D4045B">
        <w:rPr>
          <w:rFonts w:ascii="標楷體" w:eastAsia="標楷體" w:hAnsi="標楷體" w:hint="eastAsia"/>
          <w:b/>
          <w:sz w:val="36"/>
          <w:szCs w:val="36"/>
        </w:rPr>
        <w:t>範圍？請從材料、光學原理說明。</w:t>
      </w:r>
    </w:p>
    <w:p w:rsidR="00245BA8" w:rsidRDefault="00141552" w:rsidP="00245BA8">
      <w:pPr>
        <w:rPr>
          <w:rFonts w:ascii="標楷體" w:eastAsia="標楷體" w:hAnsi="標楷體"/>
          <w:color w:val="7030A0"/>
          <w:sz w:val="28"/>
          <w:szCs w:val="28"/>
        </w:rPr>
      </w:pPr>
      <w:proofErr w:type="gramStart"/>
      <w:r>
        <w:rPr>
          <w:rFonts w:ascii="標楷體" w:eastAsia="標楷體" w:hAnsi="標楷體" w:hint="eastAsia"/>
          <w:b/>
          <w:color w:val="7030A0"/>
          <w:sz w:val="28"/>
          <w:szCs w:val="28"/>
        </w:rPr>
        <w:t>限定紅外範圍</w:t>
      </w:r>
      <w:proofErr w:type="gramEnd"/>
      <w:r w:rsidR="00B31511">
        <w:rPr>
          <w:rFonts w:ascii="標楷體" w:eastAsia="標楷體" w:hAnsi="標楷體" w:hint="eastAsia"/>
          <w:color w:val="7030A0"/>
          <w:sz w:val="28"/>
          <w:szCs w:val="28"/>
        </w:rPr>
        <w:t>:</w:t>
      </w:r>
    </w:p>
    <w:p w:rsidR="00B31511" w:rsidRDefault="004B308F" w:rsidP="00245BA8">
      <w:pPr>
        <w:rPr>
          <w:rFonts w:ascii="標楷體" w:eastAsia="標楷體" w:hAnsi="標楷體"/>
          <w:szCs w:val="24"/>
        </w:rPr>
      </w:pPr>
      <w:r>
        <w:rPr>
          <w:rFonts w:ascii="標楷體" w:eastAsia="標楷體" w:hAnsi="標楷體" w:hint="eastAsia"/>
          <w:szCs w:val="24"/>
        </w:rPr>
        <w:t xml:space="preserve"> </w:t>
      </w:r>
      <w:r w:rsidR="00B31511">
        <w:rPr>
          <w:rFonts w:ascii="標楷體" w:eastAsia="標楷體" w:hAnsi="標楷體" w:hint="eastAsia"/>
          <w:szCs w:val="24"/>
        </w:rPr>
        <w:t>由於在通訊、電腦資料光纖網路、醫學、環保、監測及軍事等用途上之特殊應用，使得中紅外線範圍 (2-5</w:t>
      </w:r>
      <w:r w:rsidR="00B31511" w:rsidRPr="00B31511">
        <w:rPr>
          <w:rFonts w:ascii="標楷體" w:eastAsia="標楷體" w:hAnsi="標楷體" w:hint="eastAsia"/>
          <w:szCs w:val="24"/>
        </w:rPr>
        <w:t>μ</w:t>
      </w:r>
      <w:r w:rsidR="00B31511" w:rsidRPr="00B31511">
        <w:rPr>
          <w:rFonts w:ascii="標楷體" w:eastAsia="標楷體" w:hAnsi="標楷體"/>
          <w:szCs w:val="24"/>
        </w:rPr>
        <w:t>m</w:t>
      </w:r>
      <w:r w:rsidR="00B31511">
        <w:rPr>
          <w:rFonts w:ascii="標楷體" w:eastAsia="標楷體" w:hAnsi="標楷體" w:hint="eastAsia"/>
          <w:szCs w:val="24"/>
        </w:rPr>
        <w:t>) 之半導體雷射光源已引起人們廣泛的注意與研究在光纖通訊系統上，資料以光脈衝數碼型式在光纖中傳輸。在傳過程中由於光纖的內部損耗及Rayleigh彈性散射，資料訊號</w:t>
      </w:r>
      <w:proofErr w:type="gramStart"/>
      <w:r w:rsidR="00B31511">
        <w:rPr>
          <w:rFonts w:ascii="標楷體" w:eastAsia="標楷體" w:hAnsi="標楷體" w:hint="eastAsia"/>
          <w:szCs w:val="24"/>
        </w:rPr>
        <w:t>會變弱而</w:t>
      </w:r>
      <w:proofErr w:type="gramEnd"/>
      <w:r w:rsidR="00B31511">
        <w:rPr>
          <w:rFonts w:ascii="標楷體" w:eastAsia="標楷體" w:hAnsi="標楷體" w:hint="eastAsia"/>
          <w:szCs w:val="24"/>
        </w:rPr>
        <w:t>失真，所以在一定的傳輸距離</w:t>
      </w:r>
      <w:proofErr w:type="gramStart"/>
      <w:r w:rsidR="00D67E9B">
        <w:rPr>
          <w:rFonts w:ascii="標楷體" w:eastAsia="標楷體" w:hAnsi="標楷體"/>
          <w:szCs w:val="24"/>
        </w:rPr>
        <w:t>”</w:t>
      </w:r>
      <w:proofErr w:type="gramEnd"/>
      <w:r w:rsidR="00B31511">
        <w:rPr>
          <w:rFonts w:ascii="標楷體" w:eastAsia="標楷體" w:hAnsi="標楷體" w:hint="eastAsia"/>
          <w:szCs w:val="24"/>
        </w:rPr>
        <w:t>L</w:t>
      </w:r>
      <w:proofErr w:type="gramStart"/>
      <w:r w:rsidR="00D67E9B">
        <w:rPr>
          <w:rFonts w:ascii="標楷體" w:eastAsia="標楷體" w:hAnsi="標楷體"/>
          <w:szCs w:val="24"/>
        </w:rPr>
        <w:t>”</w:t>
      </w:r>
      <w:proofErr w:type="gramEnd"/>
      <w:r w:rsidR="00D67E9B">
        <w:rPr>
          <w:rFonts w:ascii="標楷體" w:eastAsia="標楷體" w:hAnsi="標楷體" w:hint="eastAsia"/>
          <w:szCs w:val="24"/>
        </w:rPr>
        <w:t>上必須安裝中繼器 (repeater；為偵測器-放大器-傳送器之結合)。</w:t>
      </w:r>
      <w:r>
        <w:rPr>
          <w:rFonts w:ascii="標楷體" w:eastAsia="標楷體" w:hAnsi="標楷體" w:hint="eastAsia"/>
          <w:szCs w:val="24"/>
        </w:rPr>
        <w:t xml:space="preserve"> </w:t>
      </w:r>
      <w:r w:rsidR="00D67E9B">
        <w:rPr>
          <w:rFonts w:ascii="標楷體" w:eastAsia="標楷體" w:hAnsi="標楷體" w:hint="eastAsia"/>
          <w:szCs w:val="24"/>
        </w:rPr>
        <w:t>因此，在經濟的考量上，L必須月長越好，及光纖之內部損耗要越低越好。</w:t>
      </w:r>
    </w:p>
    <w:p w:rsidR="00D67E9B" w:rsidRDefault="004B308F" w:rsidP="00245BA8">
      <w:pPr>
        <w:rPr>
          <w:rFonts w:ascii="標楷體" w:eastAsia="標楷體" w:hAnsi="標楷體"/>
          <w:szCs w:val="24"/>
        </w:rPr>
      </w:pPr>
      <w:r>
        <w:rPr>
          <w:rFonts w:ascii="標楷體" w:eastAsia="標楷體" w:hAnsi="標楷體" w:hint="eastAsia"/>
          <w:szCs w:val="24"/>
        </w:rPr>
        <w:t xml:space="preserve"> </w:t>
      </w:r>
      <w:r w:rsidR="00D67E9B">
        <w:rPr>
          <w:rFonts w:ascii="標楷體" w:eastAsia="標楷體" w:hAnsi="標楷體" w:hint="eastAsia"/>
          <w:szCs w:val="24"/>
        </w:rPr>
        <w:t>對於</w:t>
      </w:r>
      <w:proofErr w:type="gramStart"/>
      <w:r w:rsidR="00D67E9B">
        <w:rPr>
          <w:rFonts w:ascii="標楷體" w:eastAsia="標楷體" w:hAnsi="標楷體" w:hint="eastAsia"/>
          <w:szCs w:val="24"/>
        </w:rPr>
        <w:t>傳統之矽化</w:t>
      </w:r>
      <w:proofErr w:type="gramEnd"/>
      <w:r w:rsidR="00D67E9B">
        <w:rPr>
          <w:rFonts w:ascii="標楷體" w:eastAsia="標楷體" w:hAnsi="標楷體" w:hint="eastAsia"/>
          <w:szCs w:val="24"/>
        </w:rPr>
        <w:t>物光纖，其最低損耗在波長為1.55</w:t>
      </w:r>
      <w:r w:rsidR="00D67E9B" w:rsidRPr="00D67E9B">
        <w:rPr>
          <w:rFonts w:ascii="標楷體" w:eastAsia="標楷體" w:hAnsi="標楷體" w:hint="eastAsia"/>
          <w:szCs w:val="24"/>
        </w:rPr>
        <w:t>μ</w:t>
      </w:r>
      <w:r w:rsidR="00D67E9B" w:rsidRPr="00D67E9B">
        <w:rPr>
          <w:rFonts w:ascii="標楷體" w:eastAsia="標楷體" w:hAnsi="標楷體"/>
          <w:szCs w:val="24"/>
        </w:rPr>
        <w:t>m</w:t>
      </w:r>
      <w:r w:rsidR="00D67E9B">
        <w:rPr>
          <w:rFonts w:ascii="標楷體" w:eastAsia="標楷體" w:hAnsi="標楷體" w:hint="eastAsia"/>
          <w:szCs w:val="24"/>
        </w:rPr>
        <w:t>處。而對於氟化物玻璃光纖 (fluoride-glass fiber)，其具有相當優異之光特性，例如相當寬之透射波長範圍，非常低之折射率、散射、吸收及熱失真。且對氟化物玻璃光鮮而言，其</w:t>
      </w:r>
      <w:proofErr w:type="gramStart"/>
      <w:r w:rsidR="00D67E9B">
        <w:rPr>
          <w:rFonts w:ascii="標楷體" w:eastAsia="標楷體" w:hAnsi="標楷體" w:hint="eastAsia"/>
          <w:szCs w:val="24"/>
        </w:rPr>
        <w:t>最低損號發生</w:t>
      </w:r>
      <w:proofErr w:type="gramEnd"/>
      <w:r w:rsidR="00D67E9B">
        <w:rPr>
          <w:rFonts w:ascii="標楷體" w:eastAsia="標楷體" w:hAnsi="標楷體" w:hint="eastAsia"/>
          <w:szCs w:val="24"/>
        </w:rPr>
        <w:t>於(2-4</w:t>
      </w:r>
      <w:r w:rsidR="00D67E9B" w:rsidRPr="00D67E9B">
        <w:rPr>
          <w:rFonts w:ascii="標楷體" w:eastAsia="標楷體" w:hAnsi="標楷體" w:hint="eastAsia"/>
          <w:szCs w:val="24"/>
        </w:rPr>
        <w:t>μ</w:t>
      </w:r>
      <w:r w:rsidR="00D67E9B" w:rsidRPr="00D67E9B">
        <w:rPr>
          <w:rFonts w:ascii="標楷體" w:eastAsia="標楷體" w:hAnsi="標楷體"/>
          <w:szCs w:val="24"/>
        </w:rPr>
        <w:t>m</w:t>
      </w:r>
      <w:r w:rsidR="00D67E9B">
        <w:rPr>
          <w:rFonts w:ascii="標楷體" w:eastAsia="標楷體" w:hAnsi="標楷體" w:hint="eastAsia"/>
          <w:szCs w:val="24"/>
        </w:rPr>
        <w:t>)之波長範圍，我們得知如此</w:t>
      </w:r>
      <w:proofErr w:type="gramStart"/>
      <w:r w:rsidR="00D67E9B">
        <w:rPr>
          <w:rFonts w:ascii="標楷體" w:eastAsia="標楷體" w:hAnsi="標楷體" w:hint="eastAsia"/>
          <w:szCs w:val="24"/>
        </w:rPr>
        <w:t>低耗直比</w:t>
      </w:r>
      <w:proofErr w:type="gramEnd"/>
      <w:r w:rsidR="00D67E9B">
        <w:rPr>
          <w:rFonts w:ascii="標楷體" w:eastAsia="標楷體" w:hAnsi="標楷體" w:hint="eastAsia"/>
          <w:szCs w:val="24"/>
        </w:rPr>
        <w:t>矽化物</w:t>
      </w:r>
      <w:proofErr w:type="gramStart"/>
      <w:r w:rsidR="00D67E9B">
        <w:rPr>
          <w:rFonts w:ascii="標楷體" w:eastAsia="標楷體" w:hAnsi="標楷體" w:hint="eastAsia"/>
          <w:szCs w:val="24"/>
        </w:rPr>
        <w:t>玻璃光先之</w:t>
      </w:r>
      <w:proofErr w:type="gramEnd"/>
      <w:r w:rsidR="00D67E9B">
        <w:rPr>
          <w:rFonts w:ascii="標楷體" w:eastAsia="標楷體" w:hAnsi="標楷體" w:hint="eastAsia"/>
          <w:szCs w:val="24"/>
        </w:rPr>
        <w:t>最低損耗值約低10到100倍。因此，在氟化物玻璃光纖最低損耗波段範圍 (2-4</w:t>
      </w:r>
      <w:r w:rsidR="00D67E9B" w:rsidRPr="00D67E9B">
        <w:rPr>
          <w:rFonts w:ascii="標楷體" w:eastAsia="標楷體" w:hAnsi="標楷體" w:hint="eastAsia"/>
          <w:szCs w:val="24"/>
        </w:rPr>
        <w:t>μ</w:t>
      </w:r>
      <w:r w:rsidR="00D67E9B" w:rsidRPr="00D67E9B">
        <w:rPr>
          <w:rFonts w:ascii="標楷體" w:eastAsia="標楷體" w:hAnsi="標楷體"/>
          <w:szCs w:val="24"/>
        </w:rPr>
        <w:t>m</w:t>
      </w:r>
      <w:r w:rsidR="00D67E9B">
        <w:rPr>
          <w:rFonts w:ascii="標楷體" w:eastAsia="標楷體" w:hAnsi="標楷體" w:hint="eastAsia"/>
          <w:szCs w:val="24"/>
        </w:rPr>
        <w:t>)之半導體雷射將成為未來光纖通訊之新寵。</w:t>
      </w:r>
    </w:p>
    <w:p w:rsidR="007A5AC1" w:rsidRDefault="007A5AC1" w:rsidP="00245BA8">
      <w:pPr>
        <w:rPr>
          <w:rFonts w:ascii="標楷體" w:eastAsia="標楷體" w:hAnsi="標楷體"/>
          <w:szCs w:val="24"/>
        </w:rPr>
      </w:pPr>
    </w:p>
    <w:p w:rsidR="00D67E9B" w:rsidRDefault="00D67E9B" w:rsidP="00245BA8">
      <w:pPr>
        <w:rPr>
          <w:rFonts w:ascii="標楷體" w:eastAsia="標楷體" w:hAnsi="標楷體"/>
          <w:color w:val="7030A0"/>
          <w:sz w:val="28"/>
          <w:szCs w:val="28"/>
        </w:rPr>
      </w:pPr>
      <w:r w:rsidRPr="007A5AC1">
        <w:rPr>
          <w:rFonts w:ascii="標楷體" w:eastAsia="標楷體" w:hAnsi="標楷體" w:hint="eastAsia"/>
          <w:b/>
          <w:color w:val="7030A0"/>
          <w:sz w:val="28"/>
          <w:szCs w:val="28"/>
        </w:rPr>
        <w:t>材料</w:t>
      </w:r>
      <w:proofErr w:type="gramStart"/>
      <w:r w:rsidR="007A5AC1" w:rsidRPr="007A5AC1">
        <w:rPr>
          <w:rFonts w:ascii="標楷體" w:eastAsia="標楷體" w:hAnsi="標楷體" w:hint="eastAsia"/>
          <w:b/>
          <w:color w:val="7030A0"/>
          <w:sz w:val="28"/>
          <w:szCs w:val="28"/>
        </w:rPr>
        <w:t>光學源理說明</w:t>
      </w:r>
      <w:proofErr w:type="gramEnd"/>
      <w:r w:rsidR="007A5AC1">
        <w:rPr>
          <w:rFonts w:ascii="標楷體" w:eastAsia="標楷體" w:hAnsi="標楷體" w:hint="eastAsia"/>
          <w:color w:val="7030A0"/>
          <w:sz w:val="28"/>
          <w:szCs w:val="28"/>
        </w:rPr>
        <w:t>:</w:t>
      </w:r>
    </w:p>
    <w:p w:rsidR="00C33DAC" w:rsidRDefault="004B308F" w:rsidP="004B308F">
      <w:pPr>
        <w:rPr>
          <w:rFonts w:ascii="標楷體" w:eastAsia="標楷體" w:hAnsi="標楷體"/>
          <w:noProof/>
          <w:szCs w:val="24"/>
        </w:rPr>
      </w:pPr>
      <w:r>
        <w:rPr>
          <w:rFonts w:ascii="標楷體" w:eastAsia="標楷體" w:hAnsi="標楷體" w:hint="eastAsia"/>
          <w:szCs w:val="24"/>
        </w:rPr>
        <w:t xml:space="preserve"> </w:t>
      </w:r>
      <w:r w:rsidR="00C33DAC">
        <w:rPr>
          <w:rFonts w:ascii="標楷體" w:eastAsia="標楷體" w:hAnsi="標楷體" w:hint="eastAsia"/>
          <w:szCs w:val="24"/>
        </w:rPr>
        <w:t>「光纖」以石英光纖為例，選用高純度的二氧化矽玻璃(及石英玻璃)為原料，先把它熔融</w:t>
      </w:r>
      <w:proofErr w:type="gramStart"/>
      <w:r w:rsidR="00C33DAC">
        <w:rPr>
          <w:rFonts w:ascii="標楷體" w:eastAsia="標楷體" w:hAnsi="標楷體" w:hint="eastAsia"/>
          <w:szCs w:val="24"/>
        </w:rPr>
        <w:t>體拉成值</w:t>
      </w:r>
      <w:proofErr w:type="gramEnd"/>
      <w:r w:rsidR="00C33DAC">
        <w:rPr>
          <w:rFonts w:ascii="標楷體" w:eastAsia="標楷體" w:hAnsi="標楷體" w:hint="eastAsia"/>
          <w:szCs w:val="24"/>
        </w:rPr>
        <w:t>竟是微米尺寸的細絲及成。用類似</w:t>
      </w:r>
      <w:proofErr w:type="gramStart"/>
      <w:r w:rsidR="00C33DAC">
        <w:rPr>
          <w:rFonts w:ascii="標楷體" w:eastAsia="標楷體" w:hAnsi="標楷體" w:hint="eastAsia"/>
          <w:szCs w:val="24"/>
        </w:rPr>
        <w:t>的發法也</w:t>
      </w:r>
      <w:proofErr w:type="gramEnd"/>
      <w:r w:rsidR="00C33DAC">
        <w:rPr>
          <w:rFonts w:ascii="標楷體" w:eastAsia="標楷體" w:hAnsi="標楷體" w:hint="eastAsia"/>
          <w:szCs w:val="24"/>
        </w:rPr>
        <w:t>可以把氟玻璃製成「光纖」。</w:t>
      </w:r>
    </w:p>
    <w:p w:rsidR="007A5AC1" w:rsidRDefault="004B308F" w:rsidP="00245BA8">
      <w:pPr>
        <w:rPr>
          <w:rFonts w:ascii="標楷體" w:eastAsia="標楷體" w:hAnsi="標楷體"/>
          <w:szCs w:val="24"/>
        </w:rPr>
      </w:pPr>
      <w:r>
        <w:rPr>
          <w:rFonts w:ascii="標楷體" w:eastAsia="標楷體" w:hAnsi="標楷體" w:hint="eastAsia"/>
          <w:szCs w:val="24"/>
        </w:rPr>
        <w:t xml:space="preserve"> </w:t>
      </w:r>
      <w:r w:rsidR="00C33DAC" w:rsidRPr="00C33DAC">
        <w:rPr>
          <w:rFonts w:ascii="標楷體" w:eastAsia="標楷體" w:hAnsi="標楷體"/>
          <w:szCs w:val="24"/>
        </w:rPr>
        <w:t>為了確保光線能保持在光導纖維幾十微米的範圍內傳輸，「光纖」通常設計成兩層。以對光折射率比較高的玻璃細絲做為內</w:t>
      </w:r>
      <w:proofErr w:type="gramStart"/>
      <w:r w:rsidR="00C33DAC" w:rsidRPr="00C33DAC">
        <w:rPr>
          <w:rFonts w:ascii="標楷體" w:eastAsia="標楷體" w:hAnsi="標楷體"/>
          <w:szCs w:val="24"/>
        </w:rPr>
        <w:t>蕊</w:t>
      </w:r>
      <w:proofErr w:type="gramEnd"/>
      <w:r w:rsidR="00C33DAC" w:rsidRPr="00C33DAC">
        <w:rPr>
          <w:rFonts w:ascii="標楷體" w:eastAsia="標楷體" w:hAnsi="標楷體"/>
          <w:szCs w:val="24"/>
        </w:rPr>
        <w:t>，直徑約數十微米，然後在內</w:t>
      </w:r>
      <w:proofErr w:type="gramStart"/>
      <w:r w:rsidR="00C33DAC" w:rsidRPr="00C33DAC">
        <w:rPr>
          <w:rFonts w:ascii="標楷體" w:eastAsia="標楷體" w:hAnsi="標楷體"/>
          <w:szCs w:val="24"/>
        </w:rPr>
        <w:t>蕊</w:t>
      </w:r>
      <w:proofErr w:type="gramEnd"/>
      <w:r w:rsidR="00C33DAC" w:rsidRPr="00C33DAC">
        <w:rPr>
          <w:rFonts w:ascii="標楷體" w:eastAsia="標楷體" w:hAnsi="標楷體"/>
          <w:szCs w:val="24"/>
        </w:rPr>
        <w:t>的外面包覆一層折射率較低的材料。</w:t>
      </w:r>
    </w:p>
    <w:p w:rsidR="00C33DAC" w:rsidRDefault="004B308F" w:rsidP="00245BA8">
      <w:pPr>
        <w:rPr>
          <w:rFonts w:ascii="標楷體" w:eastAsia="標楷體" w:hAnsi="標楷體"/>
          <w:szCs w:val="24"/>
        </w:rPr>
      </w:pPr>
      <w:r>
        <w:rPr>
          <w:rFonts w:ascii="標楷體" w:eastAsia="標楷體" w:hAnsi="標楷體" w:hint="eastAsia"/>
          <w:szCs w:val="24"/>
        </w:rPr>
        <w:t xml:space="preserve"> </w:t>
      </w:r>
      <w:r w:rsidR="00C33DAC" w:rsidRPr="00C33DAC">
        <w:rPr>
          <w:rFonts w:ascii="標楷體" w:eastAsia="標楷體" w:hAnsi="標楷體"/>
          <w:szCs w:val="24"/>
        </w:rPr>
        <w:t>「光纖」通常設計成兩層。以對光折射率比較高的玻璃細絲做為內</w:t>
      </w:r>
      <w:proofErr w:type="gramStart"/>
      <w:r w:rsidR="00C33DAC" w:rsidRPr="00C33DAC">
        <w:rPr>
          <w:rFonts w:ascii="標楷體" w:eastAsia="標楷體" w:hAnsi="標楷體"/>
          <w:szCs w:val="24"/>
        </w:rPr>
        <w:t>蕊</w:t>
      </w:r>
      <w:proofErr w:type="gramEnd"/>
      <w:r w:rsidR="00C33DAC" w:rsidRPr="00C33DAC">
        <w:rPr>
          <w:rFonts w:ascii="標楷體" w:eastAsia="標楷體" w:hAnsi="標楷體"/>
          <w:szCs w:val="24"/>
        </w:rPr>
        <w:t>，直徑約數十微米，然後在內</w:t>
      </w:r>
      <w:proofErr w:type="gramStart"/>
      <w:r w:rsidR="00C33DAC" w:rsidRPr="00C33DAC">
        <w:rPr>
          <w:rFonts w:ascii="標楷體" w:eastAsia="標楷體" w:hAnsi="標楷體"/>
          <w:szCs w:val="24"/>
        </w:rPr>
        <w:t>蕊</w:t>
      </w:r>
      <w:proofErr w:type="gramEnd"/>
      <w:r w:rsidR="00C33DAC" w:rsidRPr="00C33DAC">
        <w:rPr>
          <w:rFonts w:ascii="標楷體" w:eastAsia="標楷體" w:hAnsi="標楷體"/>
          <w:szCs w:val="24"/>
        </w:rPr>
        <w:t>的外面包覆一層折射率較低的材料。</w:t>
      </w:r>
    </w:p>
    <w:p w:rsidR="004B308F" w:rsidRDefault="004B308F" w:rsidP="00D4045B">
      <w:pPr>
        <w:rPr>
          <w:rFonts w:ascii="標楷體" w:eastAsia="標楷體" w:hAnsi="標楷體" w:hint="eastAsia"/>
          <w:szCs w:val="24"/>
        </w:rPr>
      </w:pPr>
      <w:r>
        <w:rPr>
          <w:rFonts w:ascii="標楷體" w:eastAsia="標楷體" w:hAnsi="標楷體" w:hint="eastAsia"/>
          <w:szCs w:val="24"/>
        </w:rPr>
        <w:t xml:space="preserve"> </w:t>
      </w:r>
      <w:r w:rsidR="00C33DAC">
        <w:rPr>
          <w:rFonts w:ascii="標楷體" w:eastAsia="標楷體" w:hAnsi="標楷體" w:hint="eastAsia"/>
          <w:szCs w:val="24"/>
        </w:rPr>
        <w:t>如</w:t>
      </w:r>
      <w:r w:rsidR="00C33DAC" w:rsidRPr="00C33DAC">
        <w:rPr>
          <w:rFonts w:ascii="標楷體" w:eastAsia="標楷體" w:hAnsi="標楷體"/>
          <w:szCs w:val="24"/>
        </w:rPr>
        <w:t>果以光強度降為原來一半（約3分貝，L分貝表示光強度降為</w:t>
      </w:r>
      <w:r w:rsidR="00C33DAC">
        <w:rPr>
          <w:rFonts w:ascii="標楷體" w:eastAsia="標楷體" w:hAnsi="標楷體"/>
          <w:szCs w:val="24"/>
        </w:rPr>
        <w:t>10</w:t>
      </w:r>
      <w:proofErr w:type="gramStart"/>
      <w:r w:rsidR="00C33DAC">
        <w:rPr>
          <w:rFonts w:ascii="標楷體" w:eastAsia="標楷體" w:hAnsi="標楷體"/>
          <w:szCs w:val="24"/>
        </w:rPr>
        <w:t>–</w:t>
      </w:r>
      <w:proofErr w:type="gramEnd"/>
      <w:r w:rsidR="00C33DAC">
        <w:rPr>
          <w:rFonts w:ascii="標楷體" w:eastAsia="標楷體" w:hAnsi="標楷體"/>
          <w:szCs w:val="24"/>
        </w:rPr>
        <w:t>L/10</w:t>
      </w:r>
      <w:r w:rsidR="00C33DAC" w:rsidRPr="00C33DAC">
        <w:rPr>
          <w:rFonts w:ascii="標楷體" w:eastAsia="標楷體" w:hAnsi="標楷體"/>
          <w:szCs w:val="24"/>
        </w:rPr>
        <w:t>倍）處為光的傳送距離，則當「光纖」的光損耗是每公里 0.1 分貝時，光的傳送距離是30公里；若光損耗降到每公里</w:t>
      </w:r>
      <w:r w:rsidR="00C33DAC">
        <w:rPr>
          <w:rFonts w:ascii="標楷體" w:eastAsia="標楷體" w:hAnsi="標楷體"/>
          <w:szCs w:val="24"/>
        </w:rPr>
        <w:t xml:space="preserve"> 0.001</w:t>
      </w:r>
      <w:r w:rsidR="00C33DAC" w:rsidRPr="00C33DAC">
        <w:rPr>
          <w:rFonts w:ascii="標楷體" w:eastAsia="標楷體" w:hAnsi="標楷體"/>
          <w:szCs w:val="24"/>
        </w:rPr>
        <w:t>分貝時，則傳送距離可長達3千公里。目前，用氟玻璃製成的「光纖」，可傳送的距離很遠，把光資訊傳送到太平洋彼岸，中途甚至不需設置中繼站。「光纖」對光的傳送強度與「光纖」的數目有關。把千百根「光纖」組合在一起，做成像電纜一樣的光纜，就</w:t>
      </w:r>
      <w:proofErr w:type="gramStart"/>
      <w:r w:rsidR="00C33DAC" w:rsidRPr="00C33DAC">
        <w:rPr>
          <w:rFonts w:ascii="標楷體" w:eastAsia="標楷體" w:hAnsi="標楷體"/>
          <w:szCs w:val="24"/>
        </w:rPr>
        <w:t>可以使光的</w:t>
      </w:r>
      <w:proofErr w:type="gramEnd"/>
      <w:r w:rsidR="00C33DAC" w:rsidRPr="00C33DAC">
        <w:rPr>
          <w:rFonts w:ascii="標楷體" w:eastAsia="標楷體" w:hAnsi="標楷體"/>
          <w:szCs w:val="24"/>
        </w:rPr>
        <w:t>傳送強度大大增強，通訊容量也隨之增加。</w:t>
      </w:r>
    </w:p>
    <w:p w:rsidR="00D4045B" w:rsidRDefault="00D4045B" w:rsidP="00D4045B">
      <w:pPr>
        <w:pStyle w:val="a3"/>
        <w:numPr>
          <w:ilvl w:val="0"/>
          <w:numId w:val="4"/>
        </w:numPr>
        <w:ind w:leftChars="0"/>
        <w:rPr>
          <w:rFonts w:ascii="標楷體" w:eastAsia="標楷體" w:hAnsi="標楷體" w:hint="eastAsia"/>
          <w:b/>
          <w:sz w:val="36"/>
          <w:szCs w:val="36"/>
        </w:rPr>
      </w:pPr>
      <w:r w:rsidRPr="00D4045B">
        <w:rPr>
          <w:rFonts w:ascii="標楷體" w:eastAsia="標楷體" w:hAnsi="標楷體" w:hint="eastAsia"/>
          <w:b/>
          <w:sz w:val="36"/>
          <w:szCs w:val="36"/>
        </w:rPr>
        <w:lastRenderedPageBreak/>
        <w:t>LED在高亮度的發展上，從內部與外部效率有那些作法，從學理上，LED亮度的最大極限為何？</w:t>
      </w:r>
    </w:p>
    <w:p w:rsidR="00D4045B" w:rsidRDefault="00F7548B" w:rsidP="00D4045B">
      <w:pPr>
        <w:rPr>
          <w:rFonts w:ascii="標楷體" w:eastAsia="標楷體" w:hAnsi="標楷體" w:hint="eastAsia"/>
          <w:b/>
          <w:color w:val="7030A0"/>
          <w:sz w:val="28"/>
          <w:szCs w:val="28"/>
        </w:rPr>
      </w:pPr>
      <w:r>
        <w:rPr>
          <w:rFonts w:ascii="標楷體" w:eastAsia="標楷體" w:hAnsi="標楷體" w:hint="eastAsia"/>
          <w:b/>
          <w:color w:val="7030A0"/>
          <w:sz w:val="28"/>
          <w:szCs w:val="28"/>
        </w:rPr>
        <w:t>內部效率:</w:t>
      </w:r>
    </w:p>
    <w:p w:rsidR="00F7548B" w:rsidRPr="00F7548B" w:rsidRDefault="00F7548B" w:rsidP="00D4045B">
      <w:pPr>
        <w:rPr>
          <w:rFonts w:ascii="標楷體" w:eastAsia="標楷體" w:hAnsi="標楷體" w:hint="eastAsia"/>
          <w:szCs w:val="24"/>
        </w:rPr>
      </w:pPr>
      <w:r w:rsidRPr="00F7548B">
        <w:rPr>
          <w:rFonts w:ascii="標楷體" w:eastAsia="標楷體" w:hAnsi="標楷體"/>
          <w:szCs w:val="24"/>
        </w:rPr>
        <w:t>內部量子效率表示每秒從LED發光層發射出光子數除以每秒從外部注入電子數。簡單說，就是LED</w:t>
      </w:r>
      <w:r>
        <w:rPr>
          <w:rFonts w:ascii="標楷體" w:eastAsia="標楷體" w:hAnsi="標楷體"/>
          <w:szCs w:val="24"/>
        </w:rPr>
        <w:t>元件本身電光轉換效率</w:t>
      </w:r>
      <w:r>
        <w:rPr>
          <w:rFonts w:ascii="標楷體" w:eastAsia="標楷體" w:hAnsi="標楷體" w:hint="eastAsia"/>
          <w:szCs w:val="24"/>
        </w:rPr>
        <w:t>。</w:t>
      </w:r>
    </w:p>
    <w:p w:rsidR="00F7548B" w:rsidRDefault="00F7548B" w:rsidP="00D4045B">
      <w:pPr>
        <w:rPr>
          <w:rFonts w:ascii="標楷體" w:eastAsia="標楷體" w:hAnsi="標楷體" w:hint="eastAsia"/>
          <w:color w:val="7030A0"/>
          <w:sz w:val="28"/>
          <w:szCs w:val="28"/>
        </w:rPr>
      </w:pPr>
      <w:r>
        <w:rPr>
          <w:rFonts w:ascii="標楷體" w:eastAsia="標楷體" w:hAnsi="標楷體" w:hint="eastAsia"/>
          <w:b/>
          <w:color w:val="7030A0"/>
          <w:sz w:val="28"/>
          <w:szCs w:val="28"/>
        </w:rPr>
        <w:t>外部效率</w:t>
      </w:r>
      <w:r>
        <w:rPr>
          <w:rFonts w:ascii="標楷體" w:eastAsia="標楷體" w:hAnsi="標楷體" w:hint="eastAsia"/>
          <w:color w:val="7030A0"/>
          <w:sz w:val="28"/>
          <w:szCs w:val="28"/>
        </w:rPr>
        <w:t>:</w:t>
      </w:r>
    </w:p>
    <w:p w:rsidR="00F7548B" w:rsidRDefault="003D0A71" w:rsidP="00D4045B">
      <w:pPr>
        <w:rPr>
          <w:rFonts w:ascii="標楷體" w:eastAsia="標楷體" w:hAnsi="標楷體" w:hint="eastAsia"/>
          <w:szCs w:val="24"/>
        </w:rPr>
      </w:pPr>
      <w:r w:rsidRPr="003D0A71">
        <w:rPr>
          <w:rFonts w:ascii="標楷體" w:eastAsia="標楷體" w:hAnsi="標楷體" w:hint="eastAsia"/>
          <w:szCs w:val="24"/>
        </w:rPr>
        <w:t>LED發光效率一般稱為元件的外部量子效率(External quantum efficiency)，其為元件的內部量子效率(Internal quantum efficiency)及元件的光萃取率(Light extraction efficiency)的乘積。</w:t>
      </w:r>
    </w:p>
    <w:p w:rsidR="003D0A71" w:rsidRDefault="003D0A71" w:rsidP="00D4045B">
      <w:pPr>
        <w:rPr>
          <w:rFonts w:ascii="標楷體" w:eastAsia="標楷體" w:hAnsi="標楷體" w:hint="eastAsia"/>
          <w:b/>
          <w:color w:val="7030A0"/>
          <w:sz w:val="28"/>
          <w:szCs w:val="28"/>
        </w:rPr>
      </w:pPr>
      <w:r>
        <w:rPr>
          <w:rFonts w:ascii="標楷體" w:eastAsia="標楷體" w:hAnsi="標楷體" w:hint="eastAsia"/>
          <w:b/>
          <w:color w:val="7030A0"/>
          <w:sz w:val="28"/>
          <w:szCs w:val="28"/>
        </w:rPr>
        <w:t>LED亮度最大極限</w:t>
      </w:r>
    </w:p>
    <w:p w:rsidR="006804E5" w:rsidRDefault="006804E5" w:rsidP="00D4045B">
      <w:pPr>
        <w:rPr>
          <w:rFonts w:ascii="標楷體" w:eastAsia="標楷體" w:hAnsi="標楷體" w:hint="eastAsia"/>
          <w:szCs w:val="24"/>
        </w:rPr>
      </w:pPr>
      <w:r w:rsidRPr="006804E5">
        <w:rPr>
          <w:rFonts w:ascii="標楷體" w:eastAsia="標楷體" w:hAnsi="標楷體"/>
          <w:szCs w:val="24"/>
        </w:rPr>
        <w:t xml:space="preserve">早期元件發展集中在提升其內部量子效率，方法主要是利用提高 </w:t>
      </w:r>
      <w:proofErr w:type="gramStart"/>
      <w:r w:rsidRPr="006804E5">
        <w:rPr>
          <w:rFonts w:ascii="標楷體" w:eastAsia="標楷體" w:hAnsi="標楷體"/>
          <w:szCs w:val="24"/>
        </w:rPr>
        <w:t>磊</w:t>
      </w:r>
      <w:proofErr w:type="gramEnd"/>
      <w:r w:rsidRPr="006804E5">
        <w:rPr>
          <w:rFonts w:ascii="標楷體" w:eastAsia="標楷體" w:hAnsi="標楷體"/>
          <w:szCs w:val="24"/>
        </w:rPr>
        <w:t>晶的品質及改變</w:t>
      </w:r>
      <w:proofErr w:type="gramStart"/>
      <w:r w:rsidRPr="006804E5">
        <w:rPr>
          <w:rFonts w:ascii="標楷體" w:eastAsia="標楷體" w:hAnsi="標楷體"/>
          <w:szCs w:val="24"/>
        </w:rPr>
        <w:t>磊</w:t>
      </w:r>
      <w:proofErr w:type="gramEnd"/>
      <w:r w:rsidRPr="006804E5">
        <w:rPr>
          <w:rFonts w:ascii="標楷體" w:eastAsia="標楷體" w:hAnsi="標楷體"/>
          <w:szCs w:val="24"/>
        </w:rPr>
        <w:t>晶的結構，使電能不易轉換成熱能，進而間接提 高 LED 的發光效率，而可獲得約 90%左右的理論內部量子效率。但 是這樣的內部量子效率幾乎已經接近理論的極限，在這樣的狀況下， 光靠提升元件的內部量子效率是不可能提升元件</w:t>
      </w:r>
      <w:proofErr w:type="gramStart"/>
      <w:r w:rsidRPr="006804E5">
        <w:rPr>
          <w:rFonts w:ascii="標楷體" w:eastAsia="標楷體" w:hAnsi="標楷體"/>
          <w:szCs w:val="24"/>
        </w:rPr>
        <w:t>的總光量</w:t>
      </w:r>
      <w:proofErr w:type="gramEnd"/>
      <w:r w:rsidRPr="006804E5">
        <w:rPr>
          <w:rFonts w:ascii="標楷體" w:eastAsia="標楷體" w:hAnsi="標楷體"/>
          <w:szCs w:val="24"/>
        </w:rPr>
        <w:t>，因為 LED 所產生的光線在經過多次全反射後，大部份都被半導 體材料與封裝材料所吸收。因此若使用會吸光的</w:t>
      </w:r>
      <w:proofErr w:type="spellStart"/>
      <w:r>
        <w:rPr>
          <w:rFonts w:ascii="標楷體" w:eastAsia="標楷體" w:hAnsi="標楷體"/>
          <w:szCs w:val="24"/>
        </w:rPr>
        <w:t>GaAs</w:t>
      </w:r>
      <w:proofErr w:type="spellEnd"/>
      <w:r w:rsidRPr="006804E5">
        <w:rPr>
          <w:rFonts w:ascii="標楷體" w:eastAsia="標楷體" w:hAnsi="標楷體"/>
          <w:szCs w:val="24"/>
        </w:rPr>
        <w:t>作為</w:t>
      </w:r>
      <w:proofErr w:type="spellStart"/>
      <w:r w:rsidRPr="006804E5">
        <w:rPr>
          <w:rFonts w:ascii="標楷體" w:eastAsia="標楷體" w:hAnsi="標楷體"/>
          <w:szCs w:val="24"/>
        </w:rPr>
        <w:t>AlGaInPLED</w:t>
      </w:r>
      <w:proofErr w:type="spellEnd"/>
      <w:r w:rsidRPr="006804E5">
        <w:rPr>
          <w:rFonts w:ascii="標楷體" w:eastAsia="標楷體" w:hAnsi="標楷體"/>
          <w:szCs w:val="24"/>
        </w:rPr>
        <w:t>的基板時，將使得</w:t>
      </w:r>
      <w:r>
        <w:rPr>
          <w:rFonts w:ascii="標楷體" w:eastAsia="標楷體" w:hAnsi="標楷體"/>
          <w:szCs w:val="24"/>
        </w:rPr>
        <w:t>LED</w:t>
      </w:r>
      <w:r w:rsidRPr="006804E5">
        <w:rPr>
          <w:rFonts w:ascii="標楷體" w:eastAsia="標楷體" w:hAnsi="標楷體"/>
          <w:szCs w:val="24"/>
        </w:rPr>
        <w:t>內部的吸收損失變更大，而大幅降低元件的光萃取率。為了減少基板對</w:t>
      </w:r>
      <w:r>
        <w:rPr>
          <w:rFonts w:ascii="標楷體" w:eastAsia="標楷體" w:hAnsi="標楷體"/>
          <w:szCs w:val="24"/>
        </w:rPr>
        <w:t>LED</w:t>
      </w:r>
      <w:r w:rsidRPr="006804E5">
        <w:rPr>
          <w:rFonts w:ascii="標楷體" w:eastAsia="標楷體" w:hAnsi="標楷體"/>
          <w:szCs w:val="24"/>
        </w:rPr>
        <w:t>所發出光線的吸收，</w:t>
      </w:r>
      <w:r>
        <w:rPr>
          <w:rFonts w:ascii="標楷體" w:eastAsia="標楷體" w:hAnsi="標楷體"/>
          <w:szCs w:val="24"/>
        </w:rPr>
        <w:t>HP</w:t>
      </w:r>
      <w:r w:rsidRPr="006804E5">
        <w:rPr>
          <w:rFonts w:ascii="標楷體" w:eastAsia="標楷體" w:hAnsi="標楷體"/>
          <w:szCs w:val="24"/>
        </w:rPr>
        <w:t>首先提出透明基板之粘貼技術。所謂的透明基板黏貼技術主要是將發光二極體晶粒先在高溫環境下施加壓力，並將透明的</w:t>
      </w:r>
      <w:proofErr w:type="spellStart"/>
      <w:r>
        <w:rPr>
          <w:rFonts w:ascii="標楷體" w:eastAsia="標楷體" w:hAnsi="標楷體"/>
          <w:szCs w:val="24"/>
        </w:rPr>
        <w:t>GaP</w:t>
      </w:r>
      <w:proofErr w:type="spellEnd"/>
      <w:r w:rsidRPr="006804E5">
        <w:rPr>
          <w:rFonts w:ascii="標楷體" w:eastAsia="標楷體" w:hAnsi="標楷體"/>
          <w:szCs w:val="24"/>
        </w:rPr>
        <w:t>基板粘貼上去，之後再將</w:t>
      </w:r>
      <w:proofErr w:type="spellStart"/>
      <w:r>
        <w:rPr>
          <w:rFonts w:ascii="標楷體" w:eastAsia="標楷體" w:hAnsi="標楷體"/>
          <w:szCs w:val="24"/>
        </w:rPr>
        <w:t>GaAs</w:t>
      </w:r>
      <w:proofErr w:type="spellEnd"/>
      <w:r w:rsidRPr="006804E5">
        <w:rPr>
          <w:rFonts w:ascii="標楷體" w:eastAsia="標楷體" w:hAnsi="標楷體"/>
          <w:szCs w:val="24"/>
        </w:rPr>
        <w:t>除去，如此便可提高二至三倍的光萃取率</w:t>
      </w:r>
      <w:r>
        <w:rPr>
          <w:rFonts w:ascii="標楷體" w:eastAsia="標楷體" w:hAnsi="標楷體" w:hint="eastAsia"/>
          <w:szCs w:val="24"/>
        </w:rPr>
        <w:t>。</w:t>
      </w:r>
    </w:p>
    <w:p w:rsidR="006804E5" w:rsidRDefault="006804E5" w:rsidP="00D4045B">
      <w:pPr>
        <w:rPr>
          <w:rFonts w:ascii="標楷體" w:eastAsia="標楷體" w:hAnsi="標楷體" w:hint="eastAsia"/>
          <w:szCs w:val="24"/>
        </w:rPr>
      </w:pPr>
      <w:r w:rsidRPr="006804E5">
        <w:rPr>
          <w:rFonts w:ascii="標楷體" w:eastAsia="標楷體" w:hAnsi="標楷體"/>
          <w:szCs w:val="24"/>
        </w:rPr>
        <w:t>藉由將元件的內部及外部的幾何</w:t>
      </w:r>
      <w:proofErr w:type="gramStart"/>
      <w:r w:rsidRPr="006804E5">
        <w:rPr>
          <w:rFonts w:ascii="標楷體" w:eastAsia="標楷體" w:hAnsi="標楷體"/>
          <w:szCs w:val="24"/>
        </w:rPr>
        <w:t>形狀粗化</w:t>
      </w:r>
      <w:proofErr w:type="gramEnd"/>
      <w:r>
        <w:rPr>
          <w:rFonts w:ascii="標楷體" w:eastAsia="標楷體" w:hAnsi="標楷體" w:hint="eastAsia"/>
          <w:szCs w:val="24"/>
        </w:rPr>
        <w:t>，</w:t>
      </w:r>
      <w:r w:rsidRPr="006804E5">
        <w:rPr>
          <w:rFonts w:ascii="標楷體" w:eastAsia="標楷體" w:hAnsi="標楷體"/>
          <w:szCs w:val="24"/>
        </w:rPr>
        <w:t>破壞光線在元件內部的全反射，提升元件的光萃取率這樣的方法最早是 由日亞化學(Nichia)所提出，</w:t>
      </w:r>
      <w:proofErr w:type="gramStart"/>
      <w:r w:rsidRPr="006804E5">
        <w:rPr>
          <w:rFonts w:ascii="標楷體" w:eastAsia="標楷體" w:hAnsi="標楷體"/>
          <w:szCs w:val="24"/>
        </w:rPr>
        <w:t>其粗化</w:t>
      </w:r>
      <w:proofErr w:type="gramEnd"/>
      <w:r w:rsidRPr="006804E5">
        <w:rPr>
          <w:rFonts w:ascii="標楷體" w:eastAsia="標楷體" w:hAnsi="標楷體"/>
          <w:szCs w:val="24"/>
        </w:rPr>
        <w:t xml:space="preserve">方法基本上是在元件的幾何形狀上形成規則的凹凸形狀，而這種規則分佈的結構也依所在位置的不同 分為兩種形式，一種是在元件內設置凹凸形狀，另一種方式是在元件上方製作規則的凹凸形狀，並在元件背面設置反射層。目前若使用波 長為400nm </w:t>
      </w:r>
      <w:proofErr w:type="gramStart"/>
      <w:r w:rsidRPr="006804E5">
        <w:rPr>
          <w:rFonts w:ascii="標楷體" w:eastAsia="標楷體" w:hAnsi="標楷體"/>
          <w:szCs w:val="24"/>
        </w:rPr>
        <w:t>的紫外元件</w:t>
      </w:r>
      <w:proofErr w:type="gramEnd"/>
      <w:r w:rsidRPr="006804E5">
        <w:rPr>
          <w:rFonts w:ascii="標楷體" w:eastAsia="標楷體" w:hAnsi="標楷體"/>
          <w:szCs w:val="24"/>
        </w:rPr>
        <w:t>，可獲得35%外部量子效率，取出效率為60%，為目前全球最高的外部量子效率與取出效率。</w:t>
      </w:r>
    </w:p>
    <w:p w:rsidR="006804E5" w:rsidRDefault="006804E5" w:rsidP="00D4045B">
      <w:pPr>
        <w:rPr>
          <w:rFonts w:ascii="標楷體" w:eastAsia="標楷體" w:hAnsi="標楷體" w:hint="eastAsia"/>
          <w:szCs w:val="24"/>
        </w:rPr>
      </w:pPr>
      <w:r w:rsidRPr="006804E5">
        <w:rPr>
          <w:rFonts w:ascii="標楷體" w:eastAsia="標楷體" w:hAnsi="標楷體"/>
          <w:szCs w:val="24"/>
        </w:rPr>
        <w:t>對於使用藍寶石基板(Sapphire Substrate)的</w:t>
      </w:r>
      <w:r>
        <w:rPr>
          <w:rFonts w:ascii="標楷體" w:eastAsia="標楷體" w:hAnsi="標楷體"/>
          <w:szCs w:val="24"/>
        </w:rPr>
        <w:t>Ga</w:t>
      </w:r>
      <w:r w:rsidRPr="006804E5">
        <w:rPr>
          <w:rFonts w:ascii="標楷體" w:eastAsia="標楷體" w:hAnsi="標楷體"/>
          <w:szCs w:val="24"/>
        </w:rPr>
        <w:t>系列材料而言，因為其</w:t>
      </w:r>
      <w:r>
        <w:rPr>
          <w:rFonts w:ascii="標楷體" w:eastAsia="標楷體" w:hAnsi="標楷體"/>
          <w:szCs w:val="24"/>
        </w:rPr>
        <w:t>P</w:t>
      </w:r>
      <w:proofErr w:type="gramStart"/>
      <w:r w:rsidRPr="006804E5">
        <w:rPr>
          <w:rFonts w:ascii="標楷體" w:eastAsia="標楷體" w:hAnsi="標楷體"/>
          <w:szCs w:val="24"/>
        </w:rPr>
        <w:t>極及</w:t>
      </w:r>
      <w:proofErr w:type="gramEnd"/>
      <w:r>
        <w:rPr>
          <w:rFonts w:ascii="標楷體" w:eastAsia="標楷體" w:hAnsi="標楷體"/>
          <w:szCs w:val="24"/>
        </w:rPr>
        <w:t>N</w:t>
      </w:r>
      <w:r w:rsidRPr="006804E5">
        <w:rPr>
          <w:rFonts w:ascii="標楷體" w:eastAsia="標楷體" w:hAnsi="標楷體"/>
          <w:szCs w:val="24"/>
        </w:rPr>
        <w:t>極的電極必須做在元件的</w:t>
      </w:r>
      <w:proofErr w:type="gramStart"/>
      <w:r w:rsidRPr="006804E5">
        <w:rPr>
          <w:rFonts w:ascii="標楷體" w:eastAsia="標楷體" w:hAnsi="標楷體"/>
          <w:szCs w:val="24"/>
        </w:rPr>
        <w:t>同一側</w:t>
      </w:r>
      <w:proofErr w:type="gramEnd"/>
      <w:r w:rsidRPr="006804E5">
        <w:rPr>
          <w:rFonts w:ascii="標楷體" w:eastAsia="標楷體" w:hAnsi="標楷體"/>
          <w:szCs w:val="24"/>
        </w:rPr>
        <w:t>，若使用傳統的封裝方法，</w:t>
      </w:r>
      <w:proofErr w:type="gramStart"/>
      <w:r w:rsidRPr="006804E5">
        <w:rPr>
          <w:rFonts w:ascii="標楷體" w:eastAsia="標楷體" w:hAnsi="標楷體"/>
          <w:szCs w:val="24"/>
        </w:rPr>
        <w:t>佔</w:t>
      </w:r>
      <w:proofErr w:type="gramEnd"/>
      <w:r w:rsidRPr="006804E5">
        <w:rPr>
          <w:rFonts w:ascii="標楷體" w:eastAsia="標楷體" w:hAnsi="標楷體"/>
          <w:szCs w:val="24"/>
        </w:rPr>
        <w:t>元件大部分發光面積的上方發光面將會因為電極的擋光而損失相當程度的光量，又因為藍寶石基板是透明的，如果可以將光由 藍寶石</w:t>
      </w:r>
      <w:proofErr w:type="gramStart"/>
      <w:r w:rsidRPr="006804E5">
        <w:rPr>
          <w:rFonts w:ascii="標楷體" w:eastAsia="標楷體" w:hAnsi="標楷體"/>
          <w:szCs w:val="24"/>
        </w:rPr>
        <w:t>基板端取出</w:t>
      </w:r>
      <w:proofErr w:type="gramEnd"/>
      <w:r w:rsidRPr="006804E5">
        <w:rPr>
          <w:rFonts w:ascii="標楷體" w:eastAsia="標楷體" w:hAnsi="標楷體"/>
          <w:szCs w:val="24"/>
        </w:rPr>
        <w:t>，勢必光量大增，因此有 Flip Chip 的構想</w:t>
      </w:r>
      <w:r>
        <w:rPr>
          <w:rFonts w:ascii="標楷體" w:eastAsia="標楷體" w:hAnsi="標楷體" w:hint="eastAsia"/>
          <w:szCs w:val="24"/>
        </w:rPr>
        <w:t>。</w:t>
      </w:r>
    </w:p>
    <w:p w:rsidR="006804E5" w:rsidRPr="006804E5" w:rsidRDefault="006804E5" w:rsidP="00D4045B">
      <w:pPr>
        <w:rPr>
          <w:rFonts w:ascii="標楷體" w:eastAsia="標楷體" w:hAnsi="標楷體" w:hint="eastAsia"/>
          <w:szCs w:val="24"/>
        </w:rPr>
      </w:pPr>
      <w:r w:rsidRPr="006804E5">
        <w:rPr>
          <w:rFonts w:ascii="標楷體" w:eastAsia="標楷體" w:hAnsi="標楷體"/>
          <w:szCs w:val="24"/>
        </w:rPr>
        <w:t>所謂的</w:t>
      </w:r>
      <w:r>
        <w:rPr>
          <w:rFonts w:ascii="標楷體" w:eastAsia="標楷體" w:hAnsi="標楷體"/>
          <w:szCs w:val="24"/>
        </w:rPr>
        <w:t>Flip Chip</w:t>
      </w:r>
      <w:r w:rsidRPr="006804E5">
        <w:rPr>
          <w:rFonts w:ascii="標楷體" w:eastAsia="標楷體" w:hAnsi="標楷體"/>
          <w:szCs w:val="24"/>
        </w:rPr>
        <w:t>結構</w:t>
      </w:r>
      <w:r>
        <w:rPr>
          <w:rFonts w:ascii="標楷體" w:eastAsia="標楷體" w:hAnsi="標楷體" w:hint="eastAsia"/>
          <w:szCs w:val="24"/>
        </w:rPr>
        <w:t>，</w:t>
      </w:r>
      <w:r w:rsidRPr="006804E5">
        <w:rPr>
          <w:rFonts w:ascii="標楷體" w:eastAsia="標楷體" w:hAnsi="標楷體"/>
          <w:szCs w:val="24"/>
        </w:rPr>
        <w:t>即是將傳統的</w:t>
      </w:r>
      <w:proofErr w:type="gramStart"/>
      <w:r w:rsidRPr="006804E5">
        <w:rPr>
          <w:rFonts w:ascii="標楷體" w:eastAsia="標楷體" w:hAnsi="標楷體"/>
          <w:szCs w:val="24"/>
        </w:rPr>
        <w:t>元件反置</w:t>
      </w:r>
      <w:proofErr w:type="gramEnd"/>
      <w:r w:rsidRPr="006804E5">
        <w:rPr>
          <w:rFonts w:ascii="標楷體" w:eastAsia="標楷體" w:hAnsi="標楷體"/>
          <w:szCs w:val="24"/>
        </w:rPr>
        <w:t>，並在</w:t>
      </w:r>
      <w:r>
        <w:rPr>
          <w:rFonts w:ascii="標楷體" w:eastAsia="標楷體" w:hAnsi="標楷體"/>
          <w:szCs w:val="24"/>
        </w:rPr>
        <w:t>p</w:t>
      </w:r>
      <w:r w:rsidRPr="006804E5">
        <w:rPr>
          <w:rFonts w:ascii="標楷體" w:eastAsia="標楷體" w:hAnsi="標楷體"/>
          <w:szCs w:val="24"/>
        </w:rPr>
        <w:t>型電極上方製作反射率</w:t>
      </w:r>
      <w:r w:rsidRPr="006804E5">
        <w:rPr>
          <w:rFonts w:ascii="標楷體" w:eastAsia="標楷體" w:hAnsi="標楷體"/>
          <w:szCs w:val="24"/>
        </w:rPr>
        <w:lastRenderedPageBreak/>
        <w:t>較高的反射層，藉以將原先從元件上方發出 的光線從元件其他的發光角度導出，而由藍寶石基</w:t>
      </w:r>
      <w:proofErr w:type="gramStart"/>
      <w:r w:rsidRPr="006804E5">
        <w:rPr>
          <w:rFonts w:ascii="標楷體" w:eastAsia="標楷體" w:hAnsi="標楷體"/>
          <w:szCs w:val="24"/>
        </w:rPr>
        <w:t>板端緣取光</w:t>
      </w:r>
      <w:proofErr w:type="gramEnd"/>
      <w:r w:rsidRPr="006804E5">
        <w:rPr>
          <w:rFonts w:ascii="標楷體" w:eastAsia="標楷體" w:hAnsi="標楷體"/>
          <w:szCs w:val="24"/>
        </w:rPr>
        <w:t>。這樣的方法因為降低了在電極側的光損耗，可有接近於傳統封裝方式兩倍左右的光量輸出。另一方面，因為覆晶結構可直接藉由電極或是</w:t>
      </w:r>
      <w:proofErr w:type="gramStart"/>
      <w:r w:rsidRPr="006804E5">
        <w:rPr>
          <w:rFonts w:ascii="標楷體" w:eastAsia="標楷體" w:hAnsi="標楷體"/>
          <w:szCs w:val="24"/>
        </w:rPr>
        <w:t>凸</w:t>
      </w:r>
      <w:proofErr w:type="gramEnd"/>
      <w:r w:rsidRPr="006804E5">
        <w:rPr>
          <w:rFonts w:ascii="標楷體" w:eastAsia="標楷體" w:hAnsi="標楷體"/>
          <w:szCs w:val="24"/>
        </w:rPr>
        <w:t>塊與封裝結構中的散熱結構直接接觸，而大幅提昇元件的散熱效果，進一步提升元件的光量。</w:t>
      </w:r>
    </w:p>
    <w:p w:rsidR="00D4045B" w:rsidRDefault="00D4045B" w:rsidP="00D4045B">
      <w:pPr>
        <w:pStyle w:val="a3"/>
        <w:numPr>
          <w:ilvl w:val="0"/>
          <w:numId w:val="4"/>
        </w:numPr>
        <w:ind w:leftChars="0"/>
        <w:rPr>
          <w:rFonts w:ascii="標楷體" w:eastAsia="標楷體" w:hAnsi="標楷體" w:hint="eastAsia"/>
          <w:b/>
          <w:sz w:val="36"/>
          <w:szCs w:val="36"/>
        </w:rPr>
      </w:pPr>
      <w:r w:rsidRPr="00D4045B">
        <w:rPr>
          <w:rFonts w:ascii="標楷體" w:eastAsia="標楷體" w:hAnsi="標楷體" w:hint="eastAsia"/>
          <w:b/>
          <w:sz w:val="36"/>
          <w:szCs w:val="36"/>
        </w:rPr>
        <w:t>從近代物理的理論，雷射的發現是必然還是偶然？先解釋愛因斯坦的受激輻射理論</w:t>
      </w:r>
    </w:p>
    <w:p w:rsidR="00357015" w:rsidRPr="00357015" w:rsidRDefault="00357015" w:rsidP="00D4045B">
      <w:pPr>
        <w:rPr>
          <w:rFonts w:ascii="標楷體" w:eastAsia="標楷體" w:hAnsi="標楷體" w:hint="eastAsia"/>
          <w:szCs w:val="24"/>
        </w:rPr>
      </w:pPr>
      <w:r w:rsidRPr="00357015">
        <w:rPr>
          <w:rFonts w:ascii="標楷體" w:eastAsia="標楷體" w:hAnsi="標楷體"/>
          <w:szCs w:val="24"/>
        </w:rPr>
        <w:t>首先，愛因斯坦主張，一個孤立的受激原子會釋放出光子而回到低能量狀態，他稱此過程為「自發輻射」〈spontaneous emission〉。自發輻射決定了所有如吸收與</w:t>
      </w:r>
      <w:proofErr w:type="gramStart"/>
      <w:r w:rsidRPr="00357015">
        <w:rPr>
          <w:rFonts w:ascii="標楷體" w:eastAsia="標楷體" w:hAnsi="標楷體"/>
          <w:szCs w:val="24"/>
        </w:rPr>
        <w:t>受激等輻射</w:t>
      </w:r>
      <w:proofErr w:type="gramEnd"/>
      <w:r w:rsidRPr="00357015">
        <w:rPr>
          <w:rFonts w:ascii="標楷體" w:eastAsia="標楷體" w:hAnsi="標楷體"/>
          <w:szCs w:val="24"/>
        </w:rPr>
        <w:t>作用的頻率大小。原子只能吸收正確波長的光子，當光子消失而原子的能量增加時，便提供了自發輻射的機會；</w:t>
      </w:r>
      <w:proofErr w:type="gramStart"/>
      <w:r w:rsidRPr="00357015">
        <w:rPr>
          <w:rFonts w:ascii="標楷體" w:eastAsia="標楷體" w:hAnsi="標楷體"/>
          <w:szCs w:val="24"/>
        </w:rPr>
        <w:t>此外，</w:t>
      </w:r>
      <w:proofErr w:type="gramEnd"/>
      <w:r w:rsidRPr="00357015">
        <w:rPr>
          <w:rFonts w:ascii="標楷體" w:eastAsia="標楷體" w:hAnsi="標楷體"/>
          <w:szCs w:val="24"/>
        </w:rPr>
        <w:t>他的理論還預測，當光通過一個物質時，會激發出更多的光放射出來。愛因斯坦假設說，光子喜歡在相同的狀態中集體移動，假如有一大群原子帶有過多的能量時，它們會 隨時隨機地釋放出光子。然而，當一個帶著正確波長的光子經過時（或在雷射裝置中，發射到已受激的原子上），它會刺激原子提前釋放出光子，而被釋放出的光子會以和原先的光子相同的頻率和相位在同一方向移動；接下來就會產生一連串的效應：當一群相同的光子行經其他的原子時，就會有更多的光子從它 們的原子中釋放出來，加入光子群。雖然要發明雷射器只需要找出合適的原子，加上反射鏡，藉由連鎖反應來加強受激輻射的過程，但物理學家還是</w:t>
      </w:r>
      <w:proofErr w:type="gramStart"/>
      <w:r w:rsidRPr="00357015">
        <w:rPr>
          <w:rFonts w:ascii="標楷體" w:eastAsia="標楷體" w:hAnsi="標楷體"/>
          <w:szCs w:val="24"/>
        </w:rPr>
        <w:t>一</w:t>
      </w:r>
      <w:proofErr w:type="gramEnd"/>
      <w:r w:rsidRPr="00357015">
        <w:rPr>
          <w:rFonts w:ascii="標楷體" w:eastAsia="標楷體" w:hAnsi="標楷體"/>
          <w:szCs w:val="24"/>
        </w:rPr>
        <w:t>直到</w:t>
      </w:r>
      <w:r>
        <w:rPr>
          <w:rFonts w:ascii="標楷體" w:eastAsia="標楷體" w:hAnsi="標楷體"/>
          <w:szCs w:val="24"/>
        </w:rPr>
        <w:t>1940</w:t>
      </w:r>
      <w:r w:rsidRPr="00357015">
        <w:rPr>
          <w:rFonts w:ascii="標楷體" w:eastAsia="標楷體" w:hAnsi="標楷體"/>
          <w:szCs w:val="24"/>
        </w:rPr>
        <w:t>和</w:t>
      </w:r>
      <w:proofErr w:type="gramStart"/>
      <w:r>
        <w:rPr>
          <w:rFonts w:ascii="標楷體" w:eastAsia="標楷體" w:hAnsi="標楷體"/>
          <w:szCs w:val="24"/>
        </w:rPr>
        <w:t>1950</w:t>
      </w:r>
      <w:proofErr w:type="gramEnd"/>
      <w:r w:rsidRPr="00357015">
        <w:rPr>
          <w:rFonts w:ascii="標楷體" w:eastAsia="標楷體" w:hAnsi="標楷體"/>
          <w:szCs w:val="24"/>
        </w:rPr>
        <w:t>年代才找出了此觀念的用途。Charles Townes 在第二次世界大戰期間曾從 事雷達系統的研究，大戰結束後，他轉而研究分子光譜學，這是研究光被分子吸收的技術。正如雷達一般，分子光譜學以光來撞擊分子的表面，然後分析四散的輻射，以決定分子的結構。</w:t>
      </w:r>
    </w:p>
    <w:p w:rsidR="00D4045B" w:rsidRDefault="00D4045B" w:rsidP="00D4045B">
      <w:pPr>
        <w:pStyle w:val="a3"/>
        <w:numPr>
          <w:ilvl w:val="0"/>
          <w:numId w:val="4"/>
        </w:numPr>
        <w:ind w:leftChars="0"/>
        <w:rPr>
          <w:rFonts w:ascii="標楷體" w:eastAsia="標楷體" w:hAnsi="標楷體" w:hint="eastAsia"/>
          <w:b/>
          <w:sz w:val="36"/>
          <w:szCs w:val="36"/>
        </w:rPr>
      </w:pPr>
      <w:r w:rsidRPr="00D4045B">
        <w:rPr>
          <w:rFonts w:ascii="標楷體" w:eastAsia="標楷體" w:hAnsi="標楷體" w:hint="eastAsia"/>
          <w:b/>
          <w:sz w:val="36"/>
          <w:szCs w:val="36"/>
        </w:rPr>
        <w:t>從光纖的特性，如果你從美國加州矽谷發一封mail回台灣，訊號傳遞在光纖</w:t>
      </w:r>
      <w:proofErr w:type="gramStart"/>
      <w:r w:rsidRPr="00D4045B">
        <w:rPr>
          <w:rFonts w:ascii="標楷體" w:eastAsia="標楷體" w:hAnsi="標楷體" w:hint="eastAsia"/>
          <w:b/>
          <w:sz w:val="36"/>
          <w:szCs w:val="36"/>
        </w:rPr>
        <w:t>中光走的</w:t>
      </w:r>
      <w:proofErr w:type="gramEnd"/>
      <w:r w:rsidRPr="00D4045B">
        <w:rPr>
          <w:rFonts w:ascii="標楷體" w:eastAsia="標楷體" w:hAnsi="標楷體" w:hint="eastAsia"/>
          <w:b/>
          <w:sz w:val="36"/>
          <w:szCs w:val="36"/>
        </w:rPr>
        <w:t>模式(</w:t>
      </w:r>
      <w:proofErr w:type="spellStart"/>
      <w:r w:rsidRPr="00D4045B">
        <w:rPr>
          <w:rFonts w:ascii="標楷體" w:eastAsia="標楷體" w:hAnsi="標楷體" w:hint="eastAsia"/>
          <w:b/>
          <w:sz w:val="36"/>
          <w:szCs w:val="36"/>
        </w:rPr>
        <w:t>single,multi</w:t>
      </w:r>
      <w:proofErr w:type="spellEnd"/>
      <w:r w:rsidRPr="00D4045B">
        <w:rPr>
          <w:rFonts w:ascii="標楷體" w:eastAsia="標楷體" w:hAnsi="標楷體" w:hint="eastAsia"/>
          <w:b/>
          <w:sz w:val="36"/>
          <w:szCs w:val="36"/>
        </w:rPr>
        <w:t>)轉換情況？</w:t>
      </w:r>
    </w:p>
    <w:p w:rsidR="00305FA6" w:rsidRPr="00305FA6" w:rsidRDefault="001C0EFF" w:rsidP="00305FA6">
      <w:pPr>
        <w:rPr>
          <w:rFonts w:ascii="標楷體" w:eastAsia="標楷體" w:hAnsi="標楷體"/>
          <w:szCs w:val="24"/>
        </w:rPr>
      </w:pPr>
      <w:r w:rsidRPr="001C0EFF">
        <w:rPr>
          <w:rFonts w:ascii="標楷體" w:eastAsia="標楷體" w:hAnsi="標楷體"/>
          <w:szCs w:val="24"/>
        </w:rPr>
        <w:t xml:space="preserve">現代的光纖通訊系統多半包括一個發射器，將電訊號轉換成光訊號，再透過光纖 將光訊號傳遞。光纖多半埋在地下，連接不同的建築物。系統中還包括數種光放 大器，以及一個光接收器將光訊號轉換回電訊號。在光纖通訊系統中傳遞的多半 </w:t>
      </w:r>
      <w:r w:rsidR="00305FA6">
        <w:rPr>
          <w:rFonts w:ascii="標楷體" w:eastAsia="標楷體" w:hAnsi="標楷體"/>
          <w:szCs w:val="24"/>
        </w:rPr>
        <w:t>是數位訊號</w:t>
      </w:r>
      <w:r w:rsidR="00305FA6">
        <w:rPr>
          <w:rFonts w:ascii="標楷體" w:eastAsia="標楷體" w:hAnsi="標楷體" w:hint="eastAsia"/>
          <w:szCs w:val="24"/>
        </w:rPr>
        <w:t>，而</w:t>
      </w:r>
      <w:r w:rsidR="00305FA6" w:rsidRPr="00305FA6">
        <w:rPr>
          <w:rFonts w:ascii="標楷體" w:eastAsia="標楷體" w:hAnsi="標楷體"/>
          <w:szCs w:val="24"/>
        </w:rPr>
        <w:t>光在光纖內部作長距離的傳輸而</w:t>
      </w:r>
      <w:proofErr w:type="gramStart"/>
      <w:r w:rsidR="00305FA6" w:rsidRPr="00305FA6">
        <w:rPr>
          <w:rFonts w:ascii="標楷體" w:eastAsia="標楷體" w:hAnsi="標楷體"/>
          <w:szCs w:val="24"/>
        </w:rPr>
        <w:t>不</w:t>
      </w:r>
      <w:proofErr w:type="gramEnd"/>
      <w:r w:rsidR="00305FA6" w:rsidRPr="00305FA6">
        <w:rPr>
          <w:rFonts w:ascii="標楷體" w:eastAsia="標楷體" w:hAnsi="標楷體"/>
          <w:szCs w:val="24"/>
        </w:rPr>
        <w:t>穿透出光纖本體之外，就是不斷的形成全反射。為了形成全反射，行走在光纖內部的光，其材質的折射率必須大於外部包覆材質的折射率，使在一定的入射角下只有光的反射而無光的折射出現。每一條耦合入光纖的光，其入射角必須小於全反射角才能形成第一個可傳導</w:t>
      </w:r>
      <w:r w:rsidR="00305FA6" w:rsidRPr="00305FA6">
        <w:rPr>
          <w:rFonts w:ascii="標楷體" w:eastAsia="標楷體" w:hAnsi="標楷體"/>
          <w:szCs w:val="24"/>
        </w:rPr>
        <w:lastRenderedPageBreak/>
        <w:t>模態的條件。另外，光可視為電磁波的一種型式，其傳遞時會產生相互正交之電場及磁場，一般以電場的方向來描述偏極化的現象。當與光前進之垂直方向存在電場之分量且能形成</w:t>
      </w:r>
      <w:proofErr w:type="gramStart"/>
      <w:r w:rsidR="00305FA6" w:rsidRPr="00305FA6">
        <w:rPr>
          <w:rFonts w:ascii="標楷體" w:eastAsia="標楷體" w:hAnsi="標楷體"/>
          <w:szCs w:val="24"/>
        </w:rPr>
        <w:t>駐波時能量</w:t>
      </w:r>
      <w:proofErr w:type="gramEnd"/>
      <w:r w:rsidR="00305FA6" w:rsidRPr="00305FA6">
        <w:rPr>
          <w:rFonts w:ascii="標楷體" w:eastAsia="標楷體" w:hAnsi="標楷體"/>
          <w:szCs w:val="24"/>
        </w:rPr>
        <w:t>才能保存，第二</w:t>
      </w:r>
      <w:proofErr w:type="gramStart"/>
      <w:r w:rsidR="00305FA6" w:rsidRPr="00305FA6">
        <w:rPr>
          <w:rFonts w:ascii="標楷體" w:eastAsia="標楷體" w:hAnsi="標楷體"/>
          <w:szCs w:val="24"/>
        </w:rPr>
        <w:t>個</w:t>
      </w:r>
      <w:proofErr w:type="gramEnd"/>
      <w:r w:rsidR="00305FA6" w:rsidRPr="00305FA6">
        <w:rPr>
          <w:rFonts w:ascii="標楷體" w:eastAsia="標楷體" w:hAnsi="標楷體"/>
          <w:szCs w:val="24"/>
        </w:rPr>
        <w:t>可傳導模態的條件才成立。滿足上述兩個傳導模態的條件，光才能在光纖內進行長距離的傳輸。</w:t>
      </w:r>
    </w:p>
    <w:p w:rsidR="00305FA6" w:rsidRPr="00305FA6" w:rsidRDefault="00305FA6" w:rsidP="00305FA6">
      <w:pPr>
        <w:rPr>
          <w:rFonts w:ascii="標楷體" w:eastAsia="標楷體" w:hAnsi="標楷體"/>
          <w:szCs w:val="24"/>
        </w:rPr>
      </w:pPr>
      <w:r w:rsidRPr="00305FA6">
        <w:rPr>
          <w:rFonts w:ascii="標楷體" w:eastAsia="標楷體" w:hAnsi="標楷體"/>
          <w:szCs w:val="24"/>
        </w:rPr>
        <w:t>光束經耦合入光纖，若入射角不同則在行經一定距離交會後，會產生</w:t>
      </w:r>
      <w:proofErr w:type="gramStart"/>
      <w:r w:rsidRPr="00305FA6">
        <w:rPr>
          <w:rFonts w:ascii="標楷體" w:eastAsia="標楷體" w:hAnsi="標楷體"/>
          <w:szCs w:val="24"/>
        </w:rPr>
        <w:t>光</w:t>
      </w:r>
      <w:r>
        <w:rPr>
          <w:rFonts w:ascii="標楷體" w:eastAsia="標楷體" w:hAnsi="標楷體"/>
          <w:szCs w:val="24"/>
        </w:rPr>
        <w:t>程差</w:t>
      </w:r>
      <w:proofErr w:type="gramEnd"/>
      <w:r>
        <w:rPr>
          <w:rFonts w:ascii="標楷體" w:eastAsia="標楷體" w:hAnsi="標楷體"/>
          <w:szCs w:val="24"/>
        </w:rPr>
        <w:t>所造成的色散現象，一般將此現象稱為結構相關的色散或謂模態失</w:t>
      </w:r>
      <w:bookmarkStart w:id="0" w:name="_GoBack"/>
      <w:bookmarkEnd w:id="0"/>
      <w:r>
        <w:rPr>
          <w:rFonts w:ascii="標楷體" w:eastAsia="標楷體" w:hAnsi="標楷體"/>
          <w:szCs w:val="24"/>
        </w:rPr>
        <w:t>(</w:t>
      </w:r>
      <w:proofErr w:type="spellStart"/>
      <w:r>
        <w:rPr>
          <w:rFonts w:ascii="標楷體" w:eastAsia="標楷體" w:hAnsi="標楷體"/>
          <w:szCs w:val="24"/>
        </w:rPr>
        <w:t>Mode</w:t>
      </w:r>
      <w:r w:rsidRPr="00305FA6">
        <w:rPr>
          <w:rFonts w:ascii="標楷體" w:eastAsia="標楷體" w:hAnsi="標楷體"/>
          <w:szCs w:val="24"/>
        </w:rPr>
        <w:t>Dispersion</w:t>
      </w:r>
      <w:proofErr w:type="spellEnd"/>
      <w:r w:rsidRPr="00305FA6">
        <w:rPr>
          <w:rFonts w:ascii="標楷體" w:eastAsia="標楷體" w:hAnsi="標楷體"/>
          <w:szCs w:val="24"/>
        </w:rPr>
        <w:t>)，單位是 ns/(km)，其所造成的延遲約在數十個ns左右。其次，對不同波長的光在玻璃內行走來說，波長越長速度越慢、波長越短速度越快的現象(紅光速度慢折射小，藍光速度快折射大)亦將產生</w:t>
      </w:r>
      <w:proofErr w:type="gramStart"/>
      <w:r w:rsidRPr="00305FA6">
        <w:rPr>
          <w:rFonts w:ascii="標楷體" w:eastAsia="標楷體" w:hAnsi="標楷體"/>
          <w:szCs w:val="24"/>
        </w:rPr>
        <w:t>光程差</w:t>
      </w:r>
      <w:proofErr w:type="gramEnd"/>
      <w:r w:rsidRPr="00305FA6">
        <w:rPr>
          <w:rFonts w:ascii="標楷體" w:eastAsia="標楷體" w:hAnsi="標楷體"/>
          <w:szCs w:val="24"/>
        </w:rPr>
        <w:t>而形成色散現象，一般將此現象稱為頻率相關的色散(Chromatic Dispersion)，其造成的延遲約在數個</w:t>
      </w:r>
      <w:proofErr w:type="spellStart"/>
      <w:r w:rsidRPr="00305FA6">
        <w:rPr>
          <w:rFonts w:ascii="標楷體" w:eastAsia="標楷體" w:hAnsi="標楷體"/>
          <w:szCs w:val="24"/>
        </w:rPr>
        <w:t>ps</w:t>
      </w:r>
      <w:proofErr w:type="spellEnd"/>
      <w:r w:rsidRPr="00305FA6">
        <w:rPr>
          <w:rFonts w:ascii="標楷體" w:eastAsia="標楷體" w:hAnsi="標楷體"/>
          <w:szCs w:val="24"/>
        </w:rPr>
        <w:t>左右。</w:t>
      </w:r>
    </w:p>
    <w:p w:rsidR="00D4045B" w:rsidRPr="00305FA6" w:rsidRDefault="00D4045B" w:rsidP="00D4045B">
      <w:pPr>
        <w:rPr>
          <w:rFonts w:ascii="標楷體" w:eastAsia="標楷體" w:hAnsi="標楷體"/>
          <w:szCs w:val="24"/>
        </w:rPr>
      </w:pPr>
    </w:p>
    <w:sectPr w:rsidR="00D4045B" w:rsidRPr="00305FA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5694"/>
    <w:multiLevelType w:val="hybridMultilevel"/>
    <w:tmpl w:val="834A103A"/>
    <w:lvl w:ilvl="0" w:tplc="E7FC4084">
      <w:start w:val="1"/>
      <w:numFmt w:val="decimal"/>
      <w:lvlText w:val="%1."/>
      <w:lvlJc w:val="left"/>
      <w:pPr>
        <w:ind w:left="360" w:hanging="360"/>
      </w:pPr>
      <w:rPr>
        <w:rFonts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9B183D"/>
    <w:multiLevelType w:val="hybridMultilevel"/>
    <w:tmpl w:val="12F0DE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CFE7074"/>
    <w:multiLevelType w:val="hybridMultilevel"/>
    <w:tmpl w:val="87C4E044"/>
    <w:lvl w:ilvl="0" w:tplc="9586A872">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03746A3"/>
    <w:multiLevelType w:val="hybridMultilevel"/>
    <w:tmpl w:val="56C8B3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1A"/>
    <w:rsid w:val="00050459"/>
    <w:rsid w:val="00141552"/>
    <w:rsid w:val="0017180F"/>
    <w:rsid w:val="001C0EFF"/>
    <w:rsid w:val="002050E1"/>
    <w:rsid w:val="00245BA8"/>
    <w:rsid w:val="00305FA6"/>
    <w:rsid w:val="00357015"/>
    <w:rsid w:val="003D0A71"/>
    <w:rsid w:val="004B308F"/>
    <w:rsid w:val="006804E5"/>
    <w:rsid w:val="007A5AC1"/>
    <w:rsid w:val="0090219F"/>
    <w:rsid w:val="00B31511"/>
    <w:rsid w:val="00C33DAC"/>
    <w:rsid w:val="00D4045B"/>
    <w:rsid w:val="00D64E1A"/>
    <w:rsid w:val="00D67E9B"/>
    <w:rsid w:val="00E80FB8"/>
    <w:rsid w:val="00F27163"/>
    <w:rsid w:val="00F754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E1A"/>
    <w:pPr>
      <w:ind w:leftChars="200" w:left="480"/>
    </w:pPr>
  </w:style>
  <w:style w:type="paragraph" w:styleId="a4">
    <w:name w:val="Balloon Text"/>
    <w:basedOn w:val="a"/>
    <w:link w:val="a5"/>
    <w:uiPriority w:val="99"/>
    <w:semiHidden/>
    <w:unhideWhenUsed/>
    <w:rsid w:val="00C33DA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33D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E1A"/>
    <w:pPr>
      <w:ind w:leftChars="200" w:left="480"/>
    </w:pPr>
  </w:style>
  <w:style w:type="paragraph" w:styleId="a4">
    <w:name w:val="Balloon Text"/>
    <w:basedOn w:val="a"/>
    <w:link w:val="a5"/>
    <w:uiPriority w:val="99"/>
    <w:semiHidden/>
    <w:unhideWhenUsed/>
    <w:rsid w:val="00C33DA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33D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865291">
      <w:bodyDiv w:val="1"/>
      <w:marLeft w:val="0"/>
      <w:marRight w:val="0"/>
      <w:marTop w:val="0"/>
      <w:marBottom w:val="0"/>
      <w:divBdr>
        <w:top w:val="none" w:sz="0" w:space="0" w:color="auto"/>
        <w:left w:val="none" w:sz="0" w:space="0" w:color="auto"/>
        <w:bottom w:val="none" w:sz="0" w:space="0" w:color="auto"/>
        <w:right w:val="none" w:sz="0" w:space="0" w:color="auto"/>
      </w:divBdr>
    </w:div>
    <w:div w:id="1377467977">
      <w:bodyDiv w:val="1"/>
      <w:marLeft w:val="0"/>
      <w:marRight w:val="0"/>
      <w:marTop w:val="0"/>
      <w:marBottom w:val="0"/>
      <w:divBdr>
        <w:top w:val="none" w:sz="0" w:space="0" w:color="auto"/>
        <w:left w:val="none" w:sz="0" w:space="0" w:color="auto"/>
        <w:bottom w:val="none" w:sz="0" w:space="0" w:color="auto"/>
        <w:right w:val="none" w:sz="0" w:space="0" w:color="auto"/>
      </w:divBdr>
    </w:div>
    <w:div w:id="13927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c:creator>
  <cp:lastModifiedBy>min</cp:lastModifiedBy>
  <cp:revision>4</cp:revision>
  <dcterms:created xsi:type="dcterms:W3CDTF">2015-06-30T11:34:00Z</dcterms:created>
  <dcterms:modified xsi:type="dcterms:W3CDTF">2015-07-01T13:05:00Z</dcterms:modified>
</cp:coreProperties>
</file>