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C80" w:rsidRPr="0069671A" w:rsidRDefault="00562689">
      <w:pPr>
        <w:rPr>
          <w:rFonts w:ascii="Arial" w:hAnsi="Arial" w:cs="Arial"/>
          <w:b/>
          <w:szCs w:val="18"/>
          <w:shd w:val="clear" w:color="auto" w:fill="FFFFDD"/>
        </w:rPr>
      </w:pPr>
      <w:r w:rsidRPr="00826472">
        <w:rPr>
          <w:rFonts w:ascii="Arial" w:hAnsi="Arial" w:cs="Arial"/>
          <w:b/>
          <w:color w:val="0000FF"/>
          <w:szCs w:val="18"/>
          <w:u w:val="wave"/>
          <w:shd w:val="clear" w:color="auto" w:fill="FFFFDD"/>
        </w:rPr>
        <w:t>1,</w:t>
      </w:r>
      <w:r w:rsidRPr="00826472">
        <w:rPr>
          <w:rFonts w:ascii="Arial" w:hAnsi="Arial" w:cs="Arial"/>
          <w:b/>
          <w:color w:val="0000FF"/>
          <w:szCs w:val="18"/>
          <w:u w:val="wave"/>
          <w:shd w:val="clear" w:color="auto" w:fill="FFFFDD"/>
        </w:rPr>
        <w:t>先進國家極力的發展太空雷射武器，以雷射原理說明其可行性與關鍵問題</w:t>
      </w:r>
      <w:r w:rsidRPr="0069671A">
        <w:rPr>
          <w:rFonts w:ascii="Arial" w:hAnsi="Arial" w:cs="Arial"/>
          <w:b/>
          <w:szCs w:val="18"/>
          <w:shd w:val="clear" w:color="auto" w:fill="FFFFDD"/>
        </w:rPr>
        <w:t>？</w:t>
      </w:r>
      <w:r w:rsidRPr="0069671A">
        <w:rPr>
          <w:rFonts w:ascii="Arial" w:hAnsi="Arial" w:cs="Arial"/>
          <w:b/>
          <w:szCs w:val="18"/>
          <w:shd w:val="clear" w:color="auto" w:fill="FFFFDD"/>
        </w:rPr>
        <w:t>(20%)</w:t>
      </w:r>
      <w:r w:rsidRPr="0069671A">
        <w:rPr>
          <w:rFonts w:ascii="Arial" w:hAnsi="Arial" w:cs="Arial"/>
          <w:b/>
          <w:szCs w:val="18"/>
        </w:rPr>
        <w:br/>
      </w:r>
    </w:p>
    <w:p w:rsidR="00862C80" w:rsidRDefault="00C95484">
      <w:pPr>
        <w:rPr>
          <w:rFonts w:ascii="Arial" w:hAnsi="Arial" w:cs="Arial"/>
          <w:b/>
          <w:color w:val="0000FF"/>
          <w:szCs w:val="18"/>
          <w:shd w:val="clear" w:color="auto" w:fill="FFFFDD"/>
        </w:rPr>
      </w:pPr>
      <w:r w:rsidRPr="0069671A">
        <w:rPr>
          <w:rFonts w:ascii="Arial" w:hAnsi="Arial" w:cs="Arial" w:hint="eastAsia"/>
          <w:b/>
          <w:color w:val="0000FF"/>
          <w:szCs w:val="18"/>
          <w:shd w:val="clear" w:color="auto" w:fill="FFFFDD"/>
        </w:rPr>
        <w:t>雷射原理</w:t>
      </w:r>
      <w:r w:rsidR="00125448" w:rsidRPr="0069671A">
        <w:rPr>
          <w:rFonts w:ascii="Arial" w:hAnsi="Arial" w:cs="Arial" w:hint="eastAsia"/>
          <w:b/>
          <w:color w:val="0000FF"/>
          <w:szCs w:val="18"/>
          <w:shd w:val="clear" w:color="auto" w:fill="FFFFDD"/>
        </w:rPr>
        <w:t>：</w:t>
      </w:r>
    </w:p>
    <w:p w:rsidR="00AA4198" w:rsidRDefault="00AA4198">
      <w:pPr>
        <w:rPr>
          <w:rFonts w:ascii="Arial" w:hAnsi="Arial" w:cs="Arial"/>
          <w:b/>
          <w:szCs w:val="18"/>
          <w:shd w:val="clear" w:color="auto" w:fill="FFFFDD"/>
        </w:rPr>
      </w:pPr>
      <w:r w:rsidRPr="00AA4198">
        <w:rPr>
          <w:rFonts w:ascii="Arial" w:hAnsi="Arial" w:cs="Arial"/>
          <w:b/>
          <w:szCs w:val="18"/>
          <w:shd w:val="clear" w:color="auto" w:fill="FFFFDD"/>
        </w:rPr>
        <w:t>在原子中，處於較</w:t>
      </w:r>
      <w:proofErr w:type="gramStart"/>
      <w:r w:rsidRPr="00AA4198">
        <w:rPr>
          <w:rFonts w:ascii="Arial" w:hAnsi="Arial" w:cs="Arial"/>
          <w:b/>
          <w:szCs w:val="18"/>
          <w:shd w:val="clear" w:color="auto" w:fill="FFFFDD"/>
        </w:rPr>
        <w:t>低能階</w:t>
      </w:r>
      <w:proofErr w:type="gramEnd"/>
      <w:r w:rsidRPr="00AA4198">
        <w:rPr>
          <w:rFonts w:ascii="Arial" w:hAnsi="Arial" w:cs="Arial"/>
          <w:b/>
          <w:szCs w:val="18"/>
          <w:shd w:val="clear" w:color="auto" w:fill="FFFFDD"/>
        </w:rPr>
        <w:t>的電子可以</w:t>
      </w:r>
      <w:r w:rsidRPr="00AA4198">
        <w:rPr>
          <w:rFonts w:ascii="Arial" w:hAnsi="Arial" w:cs="Arial"/>
          <w:b/>
          <w:szCs w:val="18"/>
          <w:shd w:val="clear" w:color="auto" w:fill="FFFFDD"/>
        </w:rPr>
        <w:t xml:space="preserve"> </w:t>
      </w:r>
      <w:r w:rsidRPr="00AA4198">
        <w:rPr>
          <w:rFonts w:ascii="Arial" w:hAnsi="Arial" w:cs="Arial"/>
          <w:b/>
          <w:szCs w:val="18"/>
          <w:shd w:val="clear" w:color="auto" w:fill="FFFFDD"/>
        </w:rPr>
        <w:t>吸收某些特定頻率的外界光輻射場的能量</w:t>
      </w:r>
      <w:r w:rsidRPr="00AA4198">
        <w:rPr>
          <w:rFonts w:ascii="Arial" w:hAnsi="Arial" w:cs="Arial"/>
          <w:b/>
          <w:szCs w:val="18"/>
          <w:shd w:val="clear" w:color="auto" w:fill="FFFFDD"/>
        </w:rPr>
        <w:t xml:space="preserve"> </w:t>
      </w:r>
      <w:r w:rsidRPr="00AA4198">
        <w:rPr>
          <w:rFonts w:ascii="Arial" w:hAnsi="Arial" w:cs="Arial"/>
          <w:b/>
          <w:color w:val="0000FF"/>
          <w:szCs w:val="18"/>
          <w:u w:val="wave"/>
          <w:shd w:val="clear" w:color="auto" w:fill="FFFFDD"/>
        </w:rPr>
        <w:t>（光子）</w:t>
      </w:r>
      <w:r w:rsidRPr="00AA4198">
        <w:rPr>
          <w:rFonts w:ascii="Arial" w:hAnsi="Arial" w:cs="Arial"/>
          <w:b/>
          <w:szCs w:val="18"/>
          <w:shd w:val="clear" w:color="auto" w:fill="FFFFDD"/>
        </w:rPr>
        <w:t>，</w:t>
      </w:r>
      <w:proofErr w:type="gramStart"/>
      <w:r w:rsidRPr="00AA4198">
        <w:rPr>
          <w:rFonts w:ascii="Arial" w:hAnsi="Arial" w:cs="Arial"/>
          <w:b/>
          <w:szCs w:val="18"/>
          <w:shd w:val="clear" w:color="auto" w:fill="FFFFDD"/>
        </w:rPr>
        <w:t>而躍</w:t>
      </w:r>
      <w:r w:rsidRPr="00AA4198">
        <w:rPr>
          <w:rFonts w:ascii="Arial" w:hAnsi="Arial" w:cs="Arial" w:hint="eastAsia"/>
          <w:b/>
          <w:szCs w:val="18"/>
          <w:shd w:val="clear" w:color="auto" w:fill="FFFFDD"/>
        </w:rPr>
        <w:t>遷</w:t>
      </w:r>
      <w:r w:rsidRPr="00AA4198">
        <w:rPr>
          <w:rFonts w:ascii="Arial" w:hAnsi="Arial" w:cs="Arial"/>
          <w:b/>
          <w:szCs w:val="18"/>
          <w:shd w:val="clear" w:color="auto" w:fill="FFFFDD"/>
        </w:rPr>
        <w:t>至</w:t>
      </w:r>
      <w:proofErr w:type="gramEnd"/>
      <w:r w:rsidRPr="00AA4198">
        <w:rPr>
          <w:rFonts w:ascii="Arial" w:hAnsi="Arial" w:cs="Arial"/>
          <w:b/>
          <w:szCs w:val="18"/>
          <w:shd w:val="clear" w:color="auto" w:fill="FFFFDD"/>
        </w:rPr>
        <w:t>較高</w:t>
      </w:r>
      <w:proofErr w:type="gramStart"/>
      <w:r w:rsidRPr="00AA4198">
        <w:rPr>
          <w:rFonts w:ascii="Arial" w:hAnsi="Arial" w:cs="Arial"/>
          <w:b/>
          <w:szCs w:val="18"/>
          <w:shd w:val="clear" w:color="auto" w:fill="FFFFDD"/>
        </w:rPr>
        <w:t>的能階</w:t>
      </w:r>
      <w:proofErr w:type="gramEnd"/>
      <w:r w:rsidRPr="00AA4198">
        <w:rPr>
          <w:rFonts w:ascii="Arial" w:hAnsi="Arial" w:cs="Arial"/>
          <w:b/>
          <w:szCs w:val="18"/>
          <w:shd w:val="clear" w:color="auto" w:fill="FFFFDD"/>
        </w:rPr>
        <w:t>。較</w:t>
      </w:r>
      <w:proofErr w:type="gramStart"/>
      <w:r w:rsidRPr="00AA4198">
        <w:rPr>
          <w:rFonts w:ascii="Arial" w:hAnsi="Arial" w:cs="Arial"/>
          <w:b/>
          <w:szCs w:val="18"/>
          <w:shd w:val="clear" w:color="auto" w:fill="FFFFDD"/>
        </w:rPr>
        <w:t>高能階</w:t>
      </w:r>
      <w:proofErr w:type="gramEnd"/>
      <w:r w:rsidRPr="00AA4198">
        <w:rPr>
          <w:rFonts w:ascii="Arial" w:hAnsi="Arial" w:cs="Arial"/>
          <w:b/>
          <w:szCs w:val="18"/>
          <w:shd w:val="clear" w:color="auto" w:fill="FFFFDD"/>
        </w:rPr>
        <w:t>上的電子則藉由向外界放射出特定頻率的</w:t>
      </w:r>
      <w:r w:rsidRPr="00AA4198">
        <w:rPr>
          <w:rFonts w:ascii="Arial" w:hAnsi="Arial" w:cs="Arial"/>
          <w:b/>
          <w:color w:val="0000FF"/>
          <w:szCs w:val="18"/>
          <w:u w:val="wave"/>
          <w:shd w:val="clear" w:color="auto" w:fill="FFFFDD"/>
        </w:rPr>
        <w:t>光輻射（光子）</w:t>
      </w:r>
      <w:r>
        <w:rPr>
          <w:rFonts w:ascii="Arial" w:hAnsi="Arial" w:cs="Arial"/>
          <w:b/>
          <w:szCs w:val="18"/>
          <w:shd w:val="clear" w:color="auto" w:fill="FFFFDD"/>
        </w:rPr>
        <w:t>，</w:t>
      </w:r>
      <w:proofErr w:type="gramStart"/>
      <w:r>
        <w:rPr>
          <w:rFonts w:ascii="Arial" w:hAnsi="Arial" w:cs="Arial"/>
          <w:b/>
          <w:szCs w:val="18"/>
          <w:shd w:val="clear" w:color="auto" w:fill="FFFFDD"/>
        </w:rPr>
        <w:t>躍</w:t>
      </w:r>
      <w:r>
        <w:rPr>
          <w:rFonts w:ascii="Arial" w:hAnsi="Arial" w:cs="Arial" w:hint="eastAsia"/>
          <w:b/>
          <w:szCs w:val="18"/>
          <w:shd w:val="clear" w:color="auto" w:fill="FFFFDD"/>
        </w:rPr>
        <w:t>遷</w:t>
      </w:r>
      <w:r w:rsidRPr="00AA4198">
        <w:rPr>
          <w:rFonts w:ascii="Arial" w:hAnsi="Arial" w:cs="Arial"/>
          <w:b/>
          <w:szCs w:val="18"/>
          <w:shd w:val="clear" w:color="auto" w:fill="FFFFDD"/>
        </w:rPr>
        <w:t>回</w:t>
      </w:r>
      <w:proofErr w:type="gramEnd"/>
      <w:r w:rsidRPr="00AA4198">
        <w:rPr>
          <w:rFonts w:ascii="Arial" w:hAnsi="Arial" w:cs="Arial"/>
          <w:b/>
          <w:szCs w:val="18"/>
          <w:shd w:val="clear" w:color="auto" w:fill="FFFFDD"/>
        </w:rPr>
        <w:t>較</w:t>
      </w:r>
      <w:proofErr w:type="gramStart"/>
      <w:r w:rsidRPr="00AA4198">
        <w:rPr>
          <w:rFonts w:ascii="Arial" w:hAnsi="Arial" w:cs="Arial"/>
          <w:b/>
          <w:szCs w:val="18"/>
          <w:shd w:val="clear" w:color="auto" w:fill="FFFFDD"/>
        </w:rPr>
        <w:t>低能階</w:t>
      </w:r>
      <w:proofErr w:type="gramEnd"/>
      <w:r w:rsidRPr="00AA4198">
        <w:rPr>
          <w:rFonts w:ascii="Arial" w:hAnsi="Arial" w:cs="Arial"/>
          <w:b/>
          <w:szCs w:val="18"/>
          <w:shd w:val="clear" w:color="auto" w:fill="FFFFDD"/>
        </w:rPr>
        <w:t>。若在激發與放射的過程中能掌握其中若干機</w:t>
      </w:r>
      <w:r>
        <w:rPr>
          <w:rFonts w:ascii="Arial" w:hAnsi="Arial" w:cs="Arial" w:hint="eastAsia"/>
          <w:b/>
          <w:szCs w:val="18"/>
          <w:shd w:val="clear" w:color="auto" w:fill="FFFFDD"/>
        </w:rPr>
        <w:t>制，</w:t>
      </w:r>
      <w:r w:rsidRPr="00AA4198">
        <w:rPr>
          <w:rFonts w:ascii="Arial" w:hAnsi="Arial" w:cs="Arial"/>
          <w:b/>
          <w:szCs w:val="18"/>
          <w:shd w:val="clear" w:color="auto" w:fill="FFFFDD"/>
        </w:rPr>
        <w:t>便能夠產生雷射光。</w:t>
      </w:r>
      <w:r>
        <w:rPr>
          <w:rFonts w:ascii="Arial" w:hAnsi="Arial" w:cs="Arial" w:hint="eastAsia"/>
          <w:b/>
          <w:noProof/>
          <w:szCs w:val="18"/>
          <w:shd w:val="clear" w:color="auto" w:fill="FFFFDD"/>
        </w:rPr>
        <w:lastRenderedPageBreak/>
        <w:drawing>
          <wp:inline distT="0" distB="0" distL="0" distR="0">
            <wp:extent cx="6578600" cy="80391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8600" cy="8039100"/>
                    </a:xfrm>
                    <a:prstGeom prst="rect">
                      <a:avLst/>
                    </a:prstGeom>
                    <a:noFill/>
                    <a:ln>
                      <a:noFill/>
                    </a:ln>
                  </pic:spPr>
                </pic:pic>
              </a:graphicData>
            </a:graphic>
          </wp:inline>
        </w:drawing>
      </w:r>
    </w:p>
    <w:p w:rsidR="00AA4198" w:rsidRPr="0069671A" w:rsidRDefault="00AA4198">
      <w:pPr>
        <w:rPr>
          <w:rFonts w:ascii="Arial" w:hAnsi="Arial" w:cs="Arial"/>
          <w:b/>
          <w:color w:val="0000FF"/>
          <w:szCs w:val="18"/>
          <w:shd w:val="clear" w:color="auto" w:fill="FFFFDD"/>
        </w:rPr>
      </w:pPr>
      <w:r w:rsidRPr="00826472">
        <w:rPr>
          <w:rFonts w:ascii="Arial" w:hAnsi="Arial" w:cs="Arial"/>
          <w:b/>
          <w:color w:val="0000FF"/>
          <w:szCs w:val="18"/>
          <w:u w:val="wave"/>
          <w:shd w:val="clear" w:color="auto" w:fill="FFFFDD"/>
        </w:rPr>
        <w:t>可行性</w:t>
      </w:r>
      <w:r>
        <w:rPr>
          <w:rFonts w:ascii="Arial" w:hAnsi="Arial" w:cs="Arial" w:hint="eastAsia"/>
          <w:b/>
          <w:color w:val="0000FF"/>
          <w:szCs w:val="18"/>
          <w:u w:val="wave"/>
          <w:shd w:val="clear" w:color="auto" w:fill="FFFFDD"/>
        </w:rPr>
        <w:t>：</w:t>
      </w:r>
    </w:p>
    <w:p w:rsidR="00C03389" w:rsidRDefault="004925DC">
      <w:pPr>
        <w:rPr>
          <w:rFonts w:ascii="Arial" w:hAnsi="Arial" w:cs="Arial"/>
          <w:b/>
          <w:szCs w:val="18"/>
          <w:shd w:val="clear" w:color="auto" w:fill="FFFFDD"/>
        </w:rPr>
      </w:pPr>
      <w:proofErr w:type="gramStart"/>
      <w:r>
        <w:rPr>
          <w:rFonts w:ascii="Arial" w:hAnsi="Arial" w:cs="Arial" w:hint="eastAsia"/>
          <w:b/>
          <w:color w:val="FF0000"/>
          <w:szCs w:val="18"/>
          <w:shd w:val="clear" w:color="auto" w:fill="FFFFDD"/>
        </w:rPr>
        <w:t>天基</w:t>
      </w:r>
      <w:r w:rsidR="00862C80" w:rsidRPr="0069671A">
        <w:rPr>
          <w:rFonts w:ascii="Arial" w:hAnsi="Arial" w:cs="Arial" w:hint="eastAsia"/>
          <w:b/>
          <w:color w:val="FF0000"/>
          <w:szCs w:val="18"/>
          <w:shd w:val="clear" w:color="auto" w:fill="FFFFDD"/>
        </w:rPr>
        <w:t>雷射</w:t>
      </w:r>
      <w:proofErr w:type="gramEnd"/>
      <w:r w:rsidR="00862C80" w:rsidRPr="0069671A">
        <w:rPr>
          <w:rFonts w:ascii="Arial" w:hAnsi="Arial" w:cs="Arial" w:hint="eastAsia"/>
          <w:b/>
          <w:color w:val="FF0000"/>
          <w:szCs w:val="18"/>
          <w:shd w:val="clear" w:color="auto" w:fill="FFFFDD"/>
        </w:rPr>
        <w:t>武器</w:t>
      </w:r>
      <w:r w:rsidR="0069671A" w:rsidRPr="0069671A">
        <w:rPr>
          <w:rFonts w:ascii="Arial" w:hAnsi="Arial" w:cs="Arial" w:hint="eastAsia"/>
          <w:b/>
          <w:color w:val="FF0000"/>
          <w:szCs w:val="18"/>
          <w:shd w:val="clear" w:color="auto" w:fill="FFFFDD"/>
        </w:rPr>
        <w:t>→</w:t>
      </w:r>
      <w:r w:rsidR="00862C80" w:rsidRPr="0069671A">
        <w:rPr>
          <w:rFonts w:ascii="Arial" w:hAnsi="Arial" w:cs="Arial" w:hint="eastAsia"/>
          <w:b/>
          <w:szCs w:val="18"/>
          <w:shd w:val="clear" w:color="auto" w:fill="FFFFDD"/>
        </w:rPr>
        <w:t>主要</w:t>
      </w:r>
      <w:r w:rsidR="0069671A">
        <w:rPr>
          <w:rFonts w:ascii="Arial" w:hAnsi="Arial" w:cs="Arial" w:hint="eastAsia"/>
          <w:b/>
          <w:szCs w:val="18"/>
          <w:shd w:val="clear" w:color="auto" w:fill="FFFFDD"/>
        </w:rPr>
        <w:t>著重於攔截彈道飛彈。由於彈道飛彈本身結構極為脆弱，因</w:t>
      </w:r>
      <w:r w:rsidR="0069671A">
        <w:rPr>
          <w:rFonts w:ascii="Arial" w:hAnsi="Arial" w:cs="Arial" w:hint="eastAsia"/>
          <w:b/>
          <w:szCs w:val="18"/>
          <w:shd w:val="clear" w:color="auto" w:fill="FFFFDD"/>
        </w:rPr>
        <w:lastRenderedPageBreak/>
        <w:t>此無法承受高能雷射的照射。部署在太空的高能量化學雷射，足以對飛行於</w:t>
      </w:r>
      <w:r w:rsidR="0069671A">
        <w:rPr>
          <w:rFonts w:ascii="Arial" w:hAnsi="Arial" w:cs="Arial" w:hint="eastAsia"/>
          <w:b/>
          <w:szCs w:val="18"/>
          <w:shd w:val="clear" w:color="auto" w:fill="FFFFDD"/>
        </w:rPr>
        <w:t>3</w:t>
      </w:r>
      <w:r w:rsidR="0069671A">
        <w:rPr>
          <w:rFonts w:ascii="Arial" w:hAnsi="Arial" w:cs="Arial" w:hint="eastAsia"/>
          <w:b/>
          <w:szCs w:val="18"/>
          <w:shd w:val="clear" w:color="auto" w:fill="FFFFDD"/>
        </w:rPr>
        <w:t>千公里以上的彈道飛彈投射有效的殺傷能量，加上可有效攔截推升階段的彈道飛彈，因此產生了把太空雷射與國家飛彈防禦相結合的思維，提高了把雷射武器部署在太空中的可能性。</w:t>
      </w:r>
    </w:p>
    <w:p w:rsidR="00C03389" w:rsidRDefault="0069671A">
      <w:pPr>
        <w:rPr>
          <w:rFonts w:ascii="Arial" w:hAnsi="Arial" w:cs="Arial"/>
          <w:b/>
          <w:szCs w:val="18"/>
          <w:shd w:val="clear" w:color="auto" w:fill="FFFFDD"/>
        </w:rPr>
      </w:pPr>
      <w:r>
        <w:rPr>
          <w:rFonts w:ascii="Arial" w:hAnsi="Arial" w:cs="Arial" w:hint="eastAsia"/>
          <w:b/>
          <w:szCs w:val="18"/>
          <w:shd w:val="clear" w:color="auto" w:fill="FFFFDD"/>
        </w:rPr>
        <w:t>這種武器的設計理念是，把雷射光束傳送至遠方時，仍然足以癱瘓所照射的目標，或有效地燒穿飛彈的表層結構。</w:t>
      </w:r>
      <w:proofErr w:type="gramStart"/>
      <w:r w:rsidR="00125448" w:rsidRPr="0069671A">
        <w:rPr>
          <w:rFonts w:ascii="Arial" w:hAnsi="Arial" w:cs="Arial" w:hint="eastAsia"/>
          <w:b/>
          <w:szCs w:val="18"/>
          <w:shd w:val="clear" w:color="auto" w:fill="FFFFDD"/>
        </w:rPr>
        <w:t>一</w:t>
      </w:r>
      <w:proofErr w:type="gramEnd"/>
      <w:r w:rsidR="00125448" w:rsidRPr="0069671A">
        <w:rPr>
          <w:rFonts w:ascii="Arial" w:hAnsi="Arial" w:cs="Arial" w:hint="eastAsia"/>
          <w:b/>
          <w:szCs w:val="18"/>
          <w:shd w:val="clear" w:color="auto" w:fill="FFFFDD"/>
        </w:rPr>
        <w:t>直徑</w:t>
      </w:r>
      <w:r w:rsidR="00125448" w:rsidRPr="0069671A">
        <w:rPr>
          <w:rFonts w:ascii="Arial" w:hAnsi="Arial" w:cs="Arial" w:hint="eastAsia"/>
          <w:b/>
          <w:szCs w:val="18"/>
          <w:shd w:val="clear" w:color="auto" w:fill="FFFFDD"/>
        </w:rPr>
        <w:t>10</w:t>
      </w:r>
      <w:r w:rsidR="00125448" w:rsidRPr="0069671A">
        <w:rPr>
          <w:rFonts w:ascii="Arial" w:hAnsi="Arial" w:cs="Arial" w:hint="eastAsia"/>
          <w:b/>
          <w:szCs w:val="18"/>
          <w:shd w:val="clear" w:color="auto" w:fill="FFFFDD"/>
        </w:rPr>
        <w:t>公尺</w:t>
      </w:r>
      <w:proofErr w:type="gramStart"/>
      <w:r w:rsidR="00125448" w:rsidRPr="0069671A">
        <w:rPr>
          <w:rFonts w:ascii="Arial" w:hAnsi="Arial" w:cs="Arial" w:hint="eastAsia"/>
          <w:b/>
          <w:szCs w:val="18"/>
          <w:shd w:val="clear" w:color="auto" w:fill="FFFFDD"/>
        </w:rPr>
        <w:t>的末級反射</w:t>
      </w:r>
      <w:proofErr w:type="gramEnd"/>
      <w:r w:rsidR="00125448" w:rsidRPr="0069671A">
        <w:rPr>
          <w:rFonts w:ascii="Arial" w:hAnsi="Arial" w:cs="Arial" w:hint="eastAsia"/>
          <w:b/>
          <w:szCs w:val="18"/>
          <w:shd w:val="clear" w:color="auto" w:fill="FFFFDD"/>
        </w:rPr>
        <w:t>聚焦鏡，配上氟化氫雷射，可產生</w:t>
      </w:r>
      <w:r w:rsidR="00125448" w:rsidRPr="0069671A">
        <w:rPr>
          <w:rFonts w:ascii="Arial" w:hAnsi="Arial" w:cs="Arial" w:hint="eastAsia"/>
          <w:b/>
          <w:szCs w:val="18"/>
          <w:shd w:val="clear" w:color="auto" w:fill="FFFFDD"/>
        </w:rPr>
        <w:t>0.32</w:t>
      </w:r>
      <w:r w:rsidR="00125448" w:rsidRPr="0069671A">
        <w:rPr>
          <w:rFonts w:ascii="Arial" w:hAnsi="Arial" w:cs="Arial" w:hint="eastAsia"/>
          <w:b/>
          <w:szCs w:val="18"/>
          <w:shd w:val="clear" w:color="auto" w:fill="FFFFDD"/>
        </w:rPr>
        <w:t>微弧度</w:t>
      </w:r>
      <w:r w:rsidR="00125448" w:rsidRPr="0069671A">
        <w:rPr>
          <w:rFonts w:ascii="Arial" w:hAnsi="Arial" w:cs="Arial" w:hint="eastAsia"/>
          <w:b/>
          <w:szCs w:val="18"/>
          <w:shd w:val="clear" w:color="auto" w:fill="FFFFDD"/>
        </w:rPr>
        <w:t>([</w:t>
      </w:r>
      <w:r w:rsidR="00125448" w:rsidRPr="0069671A">
        <w:rPr>
          <w:rFonts w:ascii="Arial" w:hAnsi="Arial" w:cs="Arial" w:hint="eastAsia"/>
          <w:b/>
          <w:szCs w:val="18"/>
          <w:shd w:val="clear" w:color="auto" w:fill="FFFFDD"/>
        </w:rPr>
        <w:t>弧度</w:t>
      </w:r>
      <w:r w:rsidR="00125448" w:rsidRPr="0069671A">
        <w:rPr>
          <w:rFonts w:ascii="Arial" w:hAnsi="Arial" w:cs="Arial" w:hint="eastAsia"/>
          <w:b/>
          <w:szCs w:val="18"/>
          <w:shd w:val="clear" w:color="auto" w:fill="FFFFDD"/>
        </w:rPr>
        <w:t>]</w:t>
      </w:r>
      <w:r w:rsidR="00125448" w:rsidRPr="0069671A">
        <w:rPr>
          <w:rFonts w:ascii="Arial" w:hAnsi="Arial" w:cs="Arial" w:hint="eastAsia"/>
          <w:b/>
          <w:szCs w:val="18"/>
          <w:shd w:val="clear" w:color="auto" w:fill="FFFFDD"/>
        </w:rPr>
        <w:t>或</w:t>
      </w:r>
      <w:r w:rsidR="00125448" w:rsidRPr="0069671A">
        <w:rPr>
          <w:rFonts w:ascii="Arial" w:hAnsi="Arial" w:cs="Arial" w:hint="eastAsia"/>
          <w:b/>
          <w:szCs w:val="18"/>
          <w:shd w:val="clear" w:color="auto" w:fill="FFFFDD"/>
        </w:rPr>
        <w:t>[</w:t>
      </w:r>
      <w:proofErr w:type="gramStart"/>
      <w:r w:rsidR="00125448" w:rsidRPr="0069671A">
        <w:rPr>
          <w:rFonts w:ascii="Arial" w:hAnsi="Arial" w:cs="Arial" w:hint="eastAsia"/>
          <w:b/>
          <w:szCs w:val="18"/>
          <w:shd w:val="clear" w:color="auto" w:fill="FFFFDD"/>
        </w:rPr>
        <w:t>徑度</w:t>
      </w:r>
      <w:proofErr w:type="gramEnd"/>
      <w:r w:rsidR="00125448" w:rsidRPr="0069671A">
        <w:rPr>
          <w:rFonts w:ascii="Arial" w:hAnsi="Arial" w:cs="Arial" w:hint="eastAsia"/>
          <w:b/>
          <w:szCs w:val="18"/>
          <w:shd w:val="clear" w:color="auto" w:fill="FFFFDD"/>
        </w:rPr>
        <w:t>]</w:t>
      </w:r>
      <w:r w:rsidR="00125448" w:rsidRPr="0069671A">
        <w:rPr>
          <w:rFonts w:ascii="Arial" w:hAnsi="Arial" w:cs="Arial" w:hint="eastAsia"/>
          <w:b/>
          <w:szCs w:val="18"/>
          <w:shd w:val="clear" w:color="auto" w:fill="FFFFDD"/>
        </w:rPr>
        <w:t>是角度的單位，</w:t>
      </w:r>
      <w:proofErr w:type="gramStart"/>
      <w:r w:rsidR="00125448" w:rsidRPr="0069671A">
        <w:rPr>
          <w:rFonts w:ascii="Arial" w:hAnsi="Arial" w:cs="Arial" w:hint="eastAsia"/>
          <w:b/>
          <w:szCs w:val="18"/>
          <w:shd w:val="clear" w:color="auto" w:fill="FFFFDD"/>
        </w:rPr>
        <w:t>一</w:t>
      </w:r>
      <w:proofErr w:type="gramEnd"/>
      <w:r w:rsidR="00125448" w:rsidRPr="0069671A">
        <w:rPr>
          <w:rFonts w:ascii="Arial" w:hAnsi="Arial" w:cs="Arial" w:hint="eastAsia"/>
          <w:b/>
          <w:szCs w:val="18"/>
          <w:shd w:val="clear" w:color="auto" w:fill="FFFFDD"/>
        </w:rPr>
        <w:t>弧度約</w:t>
      </w:r>
      <w:r w:rsidR="00125448" w:rsidRPr="0069671A">
        <w:rPr>
          <w:rFonts w:ascii="Arial" w:hAnsi="Arial" w:cs="Arial" w:hint="eastAsia"/>
          <w:b/>
          <w:szCs w:val="18"/>
          <w:shd w:val="clear" w:color="auto" w:fill="FFFFDD"/>
        </w:rPr>
        <w:t>57</w:t>
      </w:r>
      <w:r w:rsidR="00125448" w:rsidRPr="0069671A">
        <w:rPr>
          <w:rFonts w:ascii="Arial" w:hAnsi="Arial" w:cs="Arial" w:hint="eastAsia"/>
          <w:b/>
          <w:szCs w:val="18"/>
          <w:shd w:val="clear" w:color="auto" w:fill="FFFFDD"/>
        </w:rPr>
        <w:t>度</w:t>
      </w:r>
      <w:r w:rsidR="00125448" w:rsidRPr="0069671A">
        <w:rPr>
          <w:rFonts w:ascii="Arial" w:hAnsi="Arial" w:cs="Arial" w:hint="eastAsia"/>
          <w:b/>
          <w:szCs w:val="18"/>
          <w:shd w:val="clear" w:color="auto" w:fill="FFFFDD"/>
        </w:rPr>
        <w:t>)</w:t>
      </w:r>
      <w:r w:rsidR="00125448" w:rsidRPr="0069671A">
        <w:rPr>
          <w:rFonts w:ascii="Arial" w:hAnsi="Arial" w:cs="Arial" w:hint="eastAsia"/>
          <w:b/>
          <w:szCs w:val="18"/>
          <w:shd w:val="clear" w:color="auto" w:fill="FFFFDD"/>
        </w:rPr>
        <w:t>的聚焦角，這一角度可在</w:t>
      </w:r>
      <w:r w:rsidR="00125448" w:rsidRPr="0069671A">
        <w:rPr>
          <w:rFonts w:ascii="Arial" w:hAnsi="Arial" w:cs="Arial" w:hint="eastAsia"/>
          <w:b/>
          <w:szCs w:val="18"/>
          <w:shd w:val="clear" w:color="auto" w:fill="FFFFDD"/>
        </w:rPr>
        <w:t>4</w:t>
      </w:r>
      <w:r w:rsidR="00125448" w:rsidRPr="0069671A">
        <w:rPr>
          <w:rFonts w:ascii="Arial" w:hAnsi="Arial" w:cs="Arial" w:hint="eastAsia"/>
          <w:b/>
          <w:szCs w:val="18"/>
          <w:shd w:val="clear" w:color="auto" w:fill="FFFFDD"/>
        </w:rPr>
        <w:t>千公里外產生一個面積為</w:t>
      </w:r>
      <w:r w:rsidR="00125448" w:rsidRPr="0069671A">
        <w:rPr>
          <w:rFonts w:ascii="Arial" w:hAnsi="Arial" w:cs="Arial" w:hint="eastAsia"/>
          <w:b/>
          <w:szCs w:val="18"/>
          <w:shd w:val="clear" w:color="auto" w:fill="FFFFDD"/>
        </w:rPr>
        <w:t>1.3</w:t>
      </w:r>
      <w:r w:rsidR="00125448" w:rsidRPr="0069671A">
        <w:rPr>
          <w:rFonts w:ascii="Arial" w:hAnsi="Arial" w:cs="Arial" w:hint="eastAsia"/>
          <w:b/>
          <w:szCs w:val="18"/>
          <w:shd w:val="clear" w:color="auto" w:fill="FFFFDD"/>
        </w:rPr>
        <w:t>平方公尺的雷射光點。</w:t>
      </w:r>
    </w:p>
    <w:p w:rsidR="004925DC" w:rsidRDefault="00125448">
      <w:pPr>
        <w:rPr>
          <w:rFonts w:ascii="Arial" w:hAnsi="Arial" w:cs="Arial"/>
          <w:b/>
          <w:szCs w:val="18"/>
          <w:shd w:val="clear" w:color="auto" w:fill="FFFFDD"/>
        </w:rPr>
      </w:pPr>
      <w:r w:rsidRPr="0069671A">
        <w:rPr>
          <w:rFonts w:ascii="Arial" w:hAnsi="Arial" w:cs="Arial" w:hint="eastAsia"/>
          <w:b/>
          <w:szCs w:val="18"/>
          <w:shd w:val="clear" w:color="auto" w:fill="FFFFDD"/>
        </w:rPr>
        <w:t>若把</w:t>
      </w:r>
      <w:r w:rsidRPr="0069671A">
        <w:rPr>
          <w:rFonts w:ascii="Arial" w:hAnsi="Arial" w:cs="Arial" w:hint="eastAsia"/>
          <w:b/>
          <w:szCs w:val="18"/>
          <w:shd w:val="clear" w:color="auto" w:fill="FFFFDD"/>
        </w:rPr>
        <w:t>2</w:t>
      </w:r>
      <w:proofErr w:type="gramStart"/>
      <w:r w:rsidRPr="0069671A">
        <w:rPr>
          <w:rFonts w:ascii="Arial" w:hAnsi="Arial" w:cs="Arial" w:hint="eastAsia"/>
          <w:b/>
          <w:szCs w:val="18"/>
          <w:shd w:val="clear" w:color="auto" w:fill="FFFFDD"/>
        </w:rPr>
        <w:t>千萬</w:t>
      </w:r>
      <w:proofErr w:type="gramEnd"/>
      <w:r w:rsidRPr="0069671A">
        <w:rPr>
          <w:rFonts w:ascii="Arial" w:hAnsi="Arial" w:cs="Arial" w:hint="eastAsia"/>
          <w:b/>
          <w:szCs w:val="18"/>
          <w:shd w:val="clear" w:color="auto" w:fill="FFFFDD"/>
        </w:rPr>
        <w:t>瓦的能量</w:t>
      </w:r>
      <w:r w:rsidR="00571BAC" w:rsidRPr="0069671A">
        <w:rPr>
          <w:rFonts w:ascii="Arial" w:hAnsi="Arial" w:cs="Arial" w:hint="eastAsia"/>
          <w:b/>
          <w:szCs w:val="18"/>
          <w:shd w:val="clear" w:color="auto" w:fill="FFFFDD"/>
        </w:rPr>
        <w:t>匯</w:t>
      </w:r>
      <w:r w:rsidRPr="0069671A">
        <w:rPr>
          <w:rFonts w:ascii="Arial" w:hAnsi="Arial" w:cs="Arial" w:hint="eastAsia"/>
          <w:b/>
          <w:szCs w:val="18"/>
          <w:shd w:val="clear" w:color="auto" w:fill="FFFFDD"/>
        </w:rPr>
        <w:t>聚</w:t>
      </w:r>
      <w:proofErr w:type="gramStart"/>
      <w:r w:rsidRPr="0069671A">
        <w:rPr>
          <w:rFonts w:ascii="Arial" w:hAnsi="Arial" w:cs="Arial" w:hint="eastAsia"/>
          <w:b/>
          <w:szCs w:val="18"/>
          <w:shd w:val="clear" w:color="auto" w:fill="FFFFDD"/>
        </w:rPr>
        <w:t>在這光點</w:t>
      </w:r>
      <w:proofErr w:type="gramEnd"/>
      <w:r w:rsidRPr="0069671A">
        <w:rPr>
          <w:rFonts w:ascii="Arial" w:hAnsi="Arial" w:cs="Arial" w:hint="eastAsia"/>
          <w:b/>
          <w:szCs w:val="18"/>
          <w:shd w:val="clear" w:color="auto" w:fill="FFFFDD"/>
        </w:rPr>
        <w:t>上</w:t>
      </w:r>
      <w:r w:rsidR="00571BAC" w:rsidRPr="0069671A">
        <w:rPr>
          <w:rFonts w:ascii="Arial" w:hAnsi="Arial" w:cs="Arial" w:hint="eastAsia"/>
          <w:b/>
          <w:szCs w:val="18"/>
          <w:shd w:val="clear" w:color="auto" w:fill="FFFFDD"/>
        </w:rPr>
        <w:t>，其能量流通密度大約是每平方公分</w:t>
      </w:r>
      <w:r w:rsidR="00571BAC" w:rsidRPr="0069671A">
        <w:rPr>
          <w:rFonts w:ascii="Arial" w:hAnsi="Arial" w:cs="Arial" w:hint="eastAsia"/>
          <w:b/>
          <w:szCs w:val="18"/>
          <w:shd w:val="clear" w:color="auto" w:fill="FFFFDD"/>
        </w:rPr>
        <w:t>1500</w:t>
      </w:r>
      <w:r w:rsidR="00571BAC" w:rsidRPr="0069671A">
        <w:rPr>
          <w:rFonts w:ascii="Arial" w:hAnsi="Arial" w:cs="Arial" w:hint="eastAsia"/>
          <w:b/>
          <w:szCs w:val="18"/>
          <w:shd w:val="clear" w:color="auto" w:fill="FFFFDD"/>
        </w:rPr>
        <w:t>瓦。</w:t>
      </w:r>
      <w:r w:rsidR="00862C80" w:rsidRPr="0069671A">
        <w:rPr>
          <w:rFonts w:ascii="Arial" w:hAnsi="Arial" w:cs="Arial" w:hint="eastAsia"/>
          <w:b/>
          <w:szCs w:val="18"/>
          <w:shd w:val="clear" w:color="auto" w:fill="FFFFDD"/>
        </w:rPr>
        <w:t>具備這種能量的雷射光點必須在目標表面持續照射</w:t>
      </w:r>
      <w:r w:rsidR="00862C80" w:rsidRPr="0069671A">
        <w:rPr>
          <w:rFonts w:ascii="Arial" w:hAnsi="Arial" w:cs="Arial" w:hint="eastAsia"/>
          <w:b/>
          <w:szCs w:val="18"/>
          <w:shd w:val="clear" w:color="auto" w:fill="FFFFDD"/>
        </w:rPr>
        <w:t>6.6</w:t>
      </w:r>
      <w:r w:rsidR="00862C80" w:rsidRPr="0069671A">
        <w:rPr>
          <w:rFonts w:ascii="Arial" w:hAnsi="Arial" w:cs="Arial" w:hint="eastAsia"/>
          <w:b/>
          <w:szCs w:val="18"/>
          <w:shd w:val="clear" w:color="auto" w:fill="FFFFDD"/>
        </w:rPr>
        <w:t>秒左右，才能產生每平方公分大約</w:t>
      </w:r>
      <w:r w:rsidR="00862C80" w:rsidRPr="0069671A">
        <w:rPr>
          <w:rFonts w:ascii="Arial" w:hAnsi="Arial" w:cs="Arial" w:hint="eastAsia"/>
          <w:b/>
          <w:szCs w:val="18"/>
          <w:shd w:val="clear" w:color="auto" w:fill="FFFFDD"/>
        </w:rPr>
        <w:t>1</w:t>
      </w:r>
      <w:r w:rsidR="00862C80" w:rsidRPr="0069671A">
        <w:rPr>
          <w:rFonts w:ascii="Arial" w:hAnsi="Arial" w:cs="Arial" w:hint="eastAsia"/>
          <w:b/>
          <w:szCs w:val="18"/>
          <w:shd w:val="clear" w:color="auto" w:fill="FFFFDD"/>
        </w:rPr>
        <w:t>萬焦耳的最低有效殺傷能量。</w:t>
      </w:r>
      <w:r w:rsidR="00C03389">
        <w:rPr>
          <w:rFonts w:ascii="Arial" w:hAnsi="Arial" w:cs="Arial" w:hint="eastAsia"/>
          <w:b/>
          <w:szCs w:val="18"/>
          <w:shd w:val="clear" w:color="auto" w:fill="FFFFDD"/>
        </w:rPr>
        <w:t>對</w:t>
      </w:r>
      <w:r w:rsidR="00C03389">
        <w:rPr>
          <w:rFonts w:ascii="Arial" w:hAnsi="Arial" w:cs="Arial" w:hint="eastAsia"/>
          <w:b/>
          <w:szCs w:val="18"/>
          <w:shd w:val="clear" w:color="auto" w:fill="FFFFDD"/>
        </w:rPr>
        <w:t>2</w:t>
      </w:r>
      <w:r w:rsidR="00C03389">
        <w:rPr>
          <w:rFonts w:ascii="Arial" w:hAnsi="Arial" w:cs="Arial" w:hint="eastAsia"/>
          <w:b/>
          <w:szCs w:val="18"/>
          <w:shd w:val="clear" w:color="auto" w:fill="FFFFDD"/>
        </w:rPr>
        <w:t>千公里外的目標，僅需照射大約</w:t>
      </w:r>
      <w:r w:rsidR="00C03389">
        <w:rPr>
          <w:rFonts w:ascii="Arial" w:hAnsi="Arial" w:cs="Arial" w:hint="eastAsia"/>
          <w:b/>
          <w:szCs w:val="18"/>
          <w:shd w:val="clear" w:color="auto" w:fill="FFFFDD"/>
        </w:rPr>
        <w:t>1.7</w:t>
      </w:r>
      <w:r w:rsidR="00C03389">
        <w:rPr>
          <w:rFonts w:ascii="Arial" w:hAnsi="Arial" w:cs="Arial" w:hint="eastAsia"/>
          <w:b/>
          <w:szCs w:val="18"/>
          <w:shd w:val="clear" w:color="auto" w:fill="FFFFDD"/>
        </w:rPr>
        <w:t>秒就足以毀損飛彈的</w:t>
      </w:r>
      <w:proofErr w:type="gramStart"/>
      <w:r w:rsidR="00C03389">
        <w:rPr>
          <w:rFonts w:ascii="Arial" w:hAnsi="Arial" w:cs="Arial" w:hint="eastAsia"/>
          <w:b/>
          <w:szCs w:val="18"/>
          <w:shd w:val="clear" w:color="auto" w:fill="FFFFDD"/>
        </w:rPr>
        <w:t>推升器</w:t>
      </w:r>
      <w:proofErr w:type="gramEnd"/>
      <w:r w:rsidR="00C03389">
        <w:rPr>
          <w:rFonts w:ascii="Arial" w:hAnsi="Arial" w:cs="Arial" w:hint="eastAsia"/>
          <w:b/>
          <w:szCs w:val="18"/>
          <w:shd w:val="clear" w:color="auto" w:fill="FFFFDD"/>
        </w:rPr>
        <w:t>。</w:t>
      </w:r>
      <w:r w:rsidR="002A235B">
        <w:rPr>
          <w:rFonts w:ascii="Arial" w:hAnsi="Arial" w:cs="Arial"/>
          <w:b/>
          <w:noProof/>
          <w:szCs w:val="18"/>
          <w:shd w:val="clear" w:color="auto" w:fill="FFFFDD"/>
        </w:rPr>
        <w:drawing>
          <wp:inline distT="0" distB="0" distL="0" distR="0">
            <wp:extent cx="3810000" cy="2400300"/>
            <wp:effectExtent l="0" t="0" r="0" b="0"/>
            <wp:docPr id="1" name="圖片 1" descr="C:\Users\USER\Desktop\29381f30e924b8995d7764326e061d950a7bf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9381f30e924b8995d7764326e061d950a7bf6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571BAC" w:rsidRPr="0069671A" w:rsidRDefault="002A235B">
      <w:pPr>
        <w:rPr>
          <w:rFonts w:ascii="Arial" w:hAnsi="Arial" w:cs="Arial"/>
          <w:b/>
          <w:szCs w:val="18"/>
          <w:shd w:val="clear" w:color="auto" w:fill="FFFFDD"/>
        </w:rPr>
      </w:pPr>
      <w:r>
        <w:rPr>
          <w:noProof/>
        </w:rPr>
        <w:drawing>
          <wp:inline distT="0" distB="0" distL="0" distR="0" wp14:anchorId="7642A4C7" wp14:editId="75B866B8">
            <wp:extent cx="3771900" cy="2641600"/>
            <wp:effectExtent l="0" t="0" r="0" b="6350"/>
            <wp:docPr id="2" name="圖片 2" descr="http://e.hiphotos.baidu.com/baike/c0%3Dbaike80%2C5%2C5%2C80%2C26/sign=cf8088818701a18be4e61a1dff466c6d/3801213fb80e7bec10b30d4c2f2eb9389b506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hiphotos.baidu.com/baike/c0%3Dbaike80%2C5%2C5%2C80%2C26/sign=cf8088818701a18be4e61a1dff466c6d/3801213fb80e7bec10b30d4c2f2eb9389b506b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641600"/>
                    </a:xfrm>
                    <a:prstGeom prst="rect">
                      <a:avLst/>
                    </a:prstGeom>
                    <a:noFill/>
                    <a:ln>
                      <a:noFill/>
                    </a:ln>
                  </pic:spPr>
                </pic:pic>
              </a:graphicData>
            </a:graphic>
          </wp:inline>
        </w:drawing>
      </w:r>
    </w:p>
    <w:p w:rsidR="00571BAC" w:rsidRPr="0069671A" w:rsidRDefault="00571BAC">
      <w:pPr>
        <w:rPr>
          <w:rFonts w:ascii="Arial" w:hAnsi="Arial" w:cs="Arial"/>
          <w:b/>
          <w:szCs w:val="18"/>
          <w:shd w:val="clear" w:color="auto" w:fill="FFFFDD"/>
        </w:rPr>
      </w:pPr>
    </w:p>
    <w:p w:rsidR="00862C80" w:rsidRPr="0069671A" w:rsidRDefault="00571BAC">
      <w:pPr>
        <w:rPr>
          <w:rFonts w:ascii="Arial" w:hAnsi="Arial" w:cs="Arial"/>
          <w:b/>
          <w:color w:val="0000FF"/>
          <w:szCs w:val="18"/>
          <w:shd w:val="clear" w:color="auto" w:fill="FFFFDD"/>
        </w:rPr>
      </w:pPr>
      <w:r w:rsidRPr="0069671A">
        <w:rPr>
          <w:rFonts w:ascii="Arial" w:hAnsi="Arial" w:cs="Arial"/>
          <w:b/>
          <w:color w:val="0000FF"/>
          <w:szCs w:val="18"/>
          <w:shd w:val="clear" w:color="auto" w:fill="FFFFDD"/>
        </w:rPr>
        <w:t>關鍵問題</w:t>
      </w:r>
      <w:r w:rsidRPr="0069671A">
        <w:rPr>
          <w:rFonts w:ascii="Arial" w:hAnsi="Arial" w:cs="Arial" w:hint="eastAsia"/>
          <w:b/>
          <w:color w:val="0000FF"/>
          <w:szCs w:val="18"/>
          <w:shd w:val="clear" w:color="auto" w:fill="FFFFDD"/>
        </w:rPr>
        <w:t>：</w:t>
      </w:r>
    </w:p>
    <w:p w:rsidR="00E46B11" w:rsidRDefault="004925DC">
      <w:pPr>
        <w:rPr>
          <w:rFonts w:ascii="Arial" w:hAnsi="Arial" w:cs="Arial"/>
          <w:b/>
          <w:szCs w:val="18"/>
          <w:shd w:val="clear" w:color="auto" w:fill="FFFFDD"/>
        </w:rPr>
      </w:pPr>
      <w:proofErr w:type="gramStart"/>
      <w:r>
        <w:rPr>
          <w:rFonts w:ascii="Arial" w:hAnsi="Arial" w:cs="Arial" w:hint="eastAsia"/>
          <w:b/>
          <w:color w:val="FF0000"/>
          <w:szCs w:val="18"/>
          <w:shd w:val="clear" w:color="auto" w:fill="FFFFDD"/>
        </w:rPr>
        <w:t>天基</w:t>
      </w:r>
      <w:r w:rsidR="00C03389" w:rsidRPr="0069671A">
        <w:rPr>
          <w:rFonts w:ascii="Arial" w:hAnsi="Arial" w:cs="Arial" w:hint="eastAsia"/>
          <w:b/>
          <w:color w:val="FF0000"/>
          <w:szCs w:val="18"/>
          <w:shd w:val="clear" w:color="auto" w:fill="FFFFDD"/>
        </w:rPr>
        <w:t>雷射</w:t>
      </w:r>
      <w:proofErr w:type="gramEnd"/>
      <w:r w:rsidR="00C03389" w:rsidRPr="0069671A">
        <w:rPr>
          <w:rFonts w:ascii="Arial" w:hAnsi="Arial" w:cs="Arial" w:hint="eastAsia"/>
          <w:b/>
          <w:color w:val="FF0000"/>
          <w:szCs w:val="18"/>
          <w:shd w:val="clear" w:color="auto" w:fill="FFFFDD"/>
        </w:rPr>
        <w:t>武器</w:t>
      </w:r>
      <w:r w:rsidR="00C03389">
        <w:rPr>
          <w:rFonts w:ascii="Arial" w:hAnsi="Arial" w:cs="Arial" w:hint="eastAsia"/>
          <w:b/>
          <w:szCs w:val="18"/>
          <w:shd w:val="clear" w:color="auto" w:fill="FFFFDD"/>
        </w:rPr>
        <w:t>的載</w:t>
      </w:r>
      <w:proofErr w:type="gramStart"/>
      <w:r w:rsidR="00C03389">
        <w:rPr>
          <w:rFonts w:ascii="Arial" w:hAnsi="Arial" w:cs="Arial" w:hint="eastAsia"/>
          <w:b/>
          <w:szCs w:val="18"/>
          <w:shd w:val="clear" w:color="auto" w:fill="FFFFDD"/>
        </w:rPr>
        <w:t>臺</w:t>
      </w:r>
      <w:proofErr w:type="gramEnd"/>
      <w:r w:rsidR="00C03389">
        <w:rPr>
          <w:rFonts w:ascii="Arial" w:hAnsi="Arial" w:cs="Arial" w:hint="eastAsia"/>
          <w:b/>
          <w:szCs w:val="18"/>
          <w:shd w:val="clear" w:color="auto" w:fill="FFFFDD"/>
        </w:rPr>
        <w:t>是低軌道衛星，其運行軌道式威脅的性質而定。太空雷射武</w:t>
      </w:r>
      <w:r w:rsidR="00C03389">
        <w:rPr>
          <w:rFonts w:ascii="Arial" w:hAnsi="Arial" w:cs="Arial" w:hint="eastAsia"/>
          <w:b/>
          <w:szCs w:val="18"/>
          <w:shd w:val="clear" w:color="auto" w:fill="FFFFDD"/>
        </w:rPr>
        <w:lastRenderedPageBreak/>
        <w:t>器的位置應盡可能讓它獲取較多的照射機會，以提升摧毀正處於推升階段的飛彈數量至最大數額。</w:t>
      </w:r>
    </w:p>
    <w:p w:rsidR="00C95484" w:rsidRDefault="00C03389">
      <w:pPr>
        <w:rPr>
          <w:rFonts w:ascii="Arial" w:hAnsi="Arial" w:cs="Arial"/>
          <w:b/>
          <w:szCs w:val="18"/>
          <w:shd w:val="clear" w:color="auto" w:fill="FFFFDD"/>
        </w:rPr>
      </w:pPr>
      <w:r>
        <w:rPr>
          <w:rFonts w:ascii="Arial" w:hAnsi="Arial" w:cs="Arial" w:hint="eastAsia"/>
          <w:b/>
          <w:szCs w:val="18"/>
          <w:shd w:val="clear" w:color="auto" w:fill="FFFFDD"/>
        </w:rPr>
        <w:t>因此衛星必須位處適當的高度，使其能夠攔截可見最遠處正處於推升階段的飛彈，而不必在飛彈到達</w:t>
      </w:r>
      <w:r w:rsidR="00E46B11">
        <w:rPr>
          <w:rFonts w:ascii="Arial" w:hAnsi="Arial" w:cs="Arial" w:hint="eastAsia"/>
          <w:b/>
          <w:szCs w:val="18"/>
          <w:shd w:val="clear" w:color="auto" w:fill="FFFFDD"/>
        </w:rPr>
        <w:t>極</w:t>
      </w:r>
      <w:r>
        <w:rPr>
          <w:rFonts w:ascii="Arial" w:hAnsi="Arial" w:cs="Arial" w:hint="eastAsia"/>
          <w:b/>
          <w:szCs w:val="18"/>
          <w:shd w:val="clear" w:color="auto" w:fill="FFFFDD"/>
        </w:rPr>
        <w:t>近的距</w:t>
      </w:r>
      <w:r w:rsidR="00E46B11">
        <w:rPr>
          <w:rFonts w:ascii="Arial" w:hAnsi="Arial" w:cs="Arial" w:hint="eastAsia"/>
          <w:b/>
          <w:szCs w:val="18"/>
          <w:shd w:val="clear" w:color="auto" w:fill="FFFFDD"/>
        </w:rPr>
        <w:t>離後才進行接戰。</w:t>
      </w:r>
    </w:p>
    <w:p w:rsidR="00E46B11" w:rsidRDefault="00E46B11">
      <w:pPr>
        <w:rPr>
          <w:rFonts w:ascii="Arial" w:hAnsi="Arial" w:cs="Arial"/>
          <w:b/>
          <w:szCs w:val="18"/>
          <w:shd w:val="clear" w:color="auto" w:fill="FFFFDD"/>
        </w:rPr>
      </w:pPr>
      <w:r>
        <w:rPr>
          <w:rFonts w:ascii="Arial" w:hAnsi="Arial" w:cs="Arial" w:hint="eastAsia"/>
          <w:b/>
          <w:szCs w:val="18"/>
          <w:shd w:val="clear" w:color="auto" w:fill="FFFFDD"/>
        </w:rPr>
        <w:t>其最佳的高度依飛彈推升階段引擎燃盡的高度、雷射光束的強度，以及飛彈彈體的強度而定。最佳部署方案，是把衛星置於某些與地球赤道行程大約</w:t>
      </w:r>
      <w:proofErr w:type="gramStart"/>
      <w:r>
        <w:rPr>
          <w:rFonts w:ascii="Arial" w:hAnsi="Arial" w:cs="Arial" w:hint="eastAsia"/>
          <w:b/>
          <w:szCs w:val="18"/>
          <w:shd w:val="clear" w:color="auto" w:fill="FFFFDD"/>
        </w:rPr>
        <w:t>70</w:t>
      </w:r>
      <w:r>
        <w:rPr>
          <w:rFonts w:ascii="Arial" w:hAnsi="Arial" w:cs="Arial" w:hint="eastAsia"/>
          <w:b/>
          <w:szCs w:val="18"/>
          <w:shd w:val="clear" w:color="auto" w:fill="FFFFDD"/>
        </w:rPr>
        <w:t>度切角的</w:t>
      </w:r>
      <w:proofErr w:type="gramEnd"/>
      <w:r>
        <w:rPr>
          <w:rFonts w:ascii="Arial" w:hAnsi="Arial" w:cs="Arial" w:hint="eastAsia"/>
          <w:b/>
          <w:szCs w:val="18"/>
          <w:shd w:val="clear" w:color="auto" w:fill="FFFFDD"/>
        </w:rPr>
        <w:t>軌道面上。</w:t>
      </w:r>
    </w:p>
    <w:p w:rsidR="00C95484" w:rsidRDefault="00E46B11">
      <w:pPr>
        <w:rPr>
          <w:rFonts w:ascii="Arial" w:hAnsi="Arial" w:cs="Arial"/>
          <w:b/>
          <w:szCs w:val="18"/>
          <w:shd w:val="clear" w:color="auto" w:fill="FFFFDD"/>
        </w:rPr>
      </w:pPr>
      <w:r w:rsidRPr="0069671A">
        <w:rPr>
          <w:rFonts w:ascii="Arial" w:hAnsi="Arial" w:cs="Arial" w:hint="eastAsia"/>
          <w:b/>
          <w:color w:val="FF0000"/>
          <w:szCs w:val="18"/>
          <w:shd w:val="clear" w:color="auto" w:fill="FFFFDD"/>
        </w:rPr>
        <w:t>太空雷射武器</w:t>
      </w:r>
      <w:r>
        <w:rPr>
          <w:rFonts w:ascii="Arial" w:hAnsi="Arial" w:cs="Arial" w:hint="eastAsia"/>
          <w:b/>
          <w:szCs w:val="18"/>
          <w:shd w:val="clear" w:color="auto" w:fill="FFFFDD"/>
        </w:rPr>
        <w:t>發展的目標，是具備在彈道飛彈上升至同溫層</w:t>
      </w:r>
      <w:proofErr w:type="gramStart"/>
      <w:r>
        <w:rPr>
          <w:rFonts w:ascii="Arial" w:hAnsi="Arial" w:cs="Arial" w:hint="eastAsia"/>
          <w:b/>
          <w:szCs w:val="18"/>
          <w:shd w:val="clear" w:color="auto" w:fill="FFFFDD"/>
        </w:rPr>
        <w:t>上層，</w:t>
      </w:r>
      <w:proofErr w:type="gramEnd"/>
      <w:r>
        <w:rPr>
          <w:rFonts w:ascii="Arial" w:hAnsi="Arial" w:cs="Arial" w:hint="eastAsia"/>
          <w:b/>
          <w:szCs w:val="18"/>
          <w:shd w:val="clear" w:color="auto" w:fill="FFFFDD"/>
        </w:rPr>
        <w:t>約距地表</w:t>
      </w:r>
      <w:r>
        <w:rPr>
          <w:rFonts w:ascii="Arial" w:hAnsi="Arial" w:cs="Arial" w:hint="eastAsia"/>
          <w:b/>
          <w:szCs w:val="18"/>
          <w:shd w:val="clear" w:color="auto" w:fill="FFFFDD"/>
        </w:rPr>
        <w:t>4</w:t>
      </w:r>
      <w:r>
        <w:rPr>
          <w:rFonts w:ascii="Arial" w:hAnsi="Arial" w:cs="Arial" w:hint="eastAsia"/>
          <w:b/>
          <w:szCs w:val="18"/>
          <w:shd w:val="clear" w:color="auto" w:fill="FFFFDD"/>
        </w:rPr>
        <w:t>萬至</w:t>
      </w:r>
      <w:r>
        <w:rPr>
          <w:rFonts w:ascii="Arial" w:hAnsi="Arial" w:cs="Arial" w:hint="eastAsia"/>
          <w:b/>
          <w:szCs w:val="18"/>
          <w:shd w:val="clear" w:color="auto" w:fill="FFFFDD"/>
        </w:rPr>
        <w:t>5</w:t>
      </w:r>
      <w:r>
        <w:rPr>
          <w:rFonts w:ascii="Arial" w:hAnsi="Arial" w:cs="Arial" w:hint="eastAsia"/>
          <w:b/>
          <w:szCs w:val="18"/>
          <w:shd w:val="clear" w:color="auto" w:fill="FFFFDD"/>
        </w:rPr>
        <w:t>萬公尺的高度，以及在太空飛行時加以攔截的能力。</w:t>
      </w:r>
    </w:p>
    <w:p w:rsidR="00E46B11" w:rsidRDefault="00E46B11">
      <w:pPr>
        <w:rPr>
          <w:rFonts w:ascii="Arial" w:hAnsi="Arial" w:cs="Arial"/>
          <w:b/>
          <w:szCs w:val="18"/>
          <w:shd w:val="clear" w:color="auto" w:fill="FFFFDD"/>
        </w:rPr>
      </w:pPr>
      <w:r>
        <w:rPr>
          <w:rFonts w:ascii="Arial" w:hAnsi="Arial" w:cs="Arial" w:hint="eastAsia"/>
          <w:b/>
          <w:szCs w:val="18"/>
          <w:shd w:val="clear" w:color="auto" w:fill="FFFFDD"/>
        </w:rPr>
        <w:t>這類太空武器運行高度約為</w:t>
      </w:r>
      <w:r>
        <w:rPr>
          <w:rFonts w:ascii="Arial" w:hAnsi="Arial" w:cs="Arial" w:hint="eastAsia"/>
          <w:b/>
          <w:szCs w:val="18"/>
          <w:shd w:val="clear" w:color="auto" w:fill="FFFFDD"/>
        </w:rPr>
        <w:t>1</w:t>
      </w:r>
      <w:r>
        <w:rPr>
          <w:rFonts w:ascii="Arial" w:hAnsi="Arial" w:cs="Arial" w:hint="eastAsia"/>
          <w:b/>
          <w:szCs w:val="18"/>
          <w:shd w:val="clear" w:color="auto" w:fill="FFFFDD"/>
        </w:rPr>
        <w:t>千</w:t>
      </w:r>
      <w:r>
        <w:rPr>
          <w:rFonts w:ascii="Arial" w:hAnsi="Arial" w:cs="Arial" w:hint="eastAsia"/>
          <w:b/>
          <w:szCs w:val="18"/>
          <w:shd w:val="clear" w:color="auto" w:fill="FFFFDD"/>
        </w:rPr>
        <w:t>3</w:t>
      </w:r>
      <w:proofErr w:type="gramStart"/>
      <w:r>
        <w:rPr>
          <w:rFonts w:ascii="Arial" w:hAnsi="Arial" w:cs="Arial" w:hint="eastAsia"/>
          <w:b/>
          <w:szCs w:val="18"/>
          <w:shd w:val="clear" w:color="auto" w:fill="FFFFDD"/>
        </w:rPr>
        <w:t>百</w:t>
      </w:r>
      <w:proofErr w:type="gramEnd"/>
      <w:r>
        <w:rPr>
          <w:rFonts w:ascii="Arial" w:hAnsi="Arial" w:cs="Arial" w:hint="eastAsia"/>
          <w:b/>
          <w:szCs w:val="18"/>
          <w:shd w:val="clear" w:color="auto" w:fill="FFFFDD"/>
        </w:rPr>
        <w:t>公里，有效殺傷範圍可達</w:t>
      </w:r>
      <w:r>
        <w:rPr>
          <w:rFonts w:ascii="Arial" w:hAnsi="Arial" w:cs="Arial" w:hint="eastAsia"/>
          <w:b/>
          <w:szCs w:val="18"/>
          <w:shd w:val="clear" w:color="auto" w:fill="FFFFDD"/>
        </w:rPr>
        <w:t>4</w:t>
      </w:r>
      <w:r>
        <w:rPr>
          <w:rFonts w:ascii="Arial" w:hAnsi="Arial" w:cs="Arial" w:hint="eastAsia"/>
          <w:b/>
          <w:szCs w:val="18"/>
          <w:shd w:val="clear" w:color="auto" w:fill="FFFFDD"/>
        </w:rPr>
        <w:t>千至</w:t>
      </w:r>
      <w:r w:rsidR="006718D4">
        <w:rPr>
          <w:rFonts w:ascii="Arial" w:hAnsi="Arial" w:cs="Arial" w:hint="eastAsia"/>
          <w:b/>
          <w:szCs w:val="18"/>
          <w:shd w:val="clear" w:color="auto" w:fill="FFFFDD"/>
        </w:rPr>
        <w:t>5</w:t>
      </w:r>
      <w:r w:rsidR="006718D4">
        <w:rPr>
          <w:rFonts w:ascii="Arial" w:hAnsi="Arial" w:cs="Arial" w:hint="eastAsia"/>
          <w:b/>
          <w:szCs w:val="18"/>
          <w:shd w:val="clear" w:color="auto" w:fill="FFFFDD"/>
        </w:rPr>
        <w:t>千公里，而一枚雷射衛星最大可單獨涵蓋</w:t>
      </w:r>
      <w:r w:rsidR="006718D4">
        <w:rPr>
          <w:rFonts w:ascii="Arial" w:hAnsi="Arial" w:cs="Arial" w:hint="eastAsia"/>
          <w:b/>
          <w:szCs w:val="18"/>
          <w:shd w:val="clear" w:color="auto" w:fill="FFFFDD"/>
        </w:rPr>
        <w:t>10</w:t>
      </w:r>
      <w:r w:rsidR="006718D4">
        <w:rPr>
          <w:rFonts w:ascii="Arial" w:hAnsi="Arial" w:cs="Arial" w:hint="eastAsia"/>
          <w:b/>
          <w:szCs w:val="18"/>
          <w:shd w:val="clear" w:color="auto" w:fill="FFFFDD"/>
        </w:rPr>
        <w:t>分之</w:t>
      </w:r>
      <w:r w:rsidR="006718D4">
        <w:rPr>
          <w:rFonts w:ascii="Arial" w:hAnsi="Arial" w:cs="Arial" w:hint="eastAsia"/>
          <w:b/>
          <w:szCs w:val="18"/>
          <w:shd w:val="clear" w:color="auto" w:fill="FFFFDD"/>
        </w:rPr>
        <w:t>1</w:t>
      </w:r>
      <w:r w:rsidR="006718D4">
        <w:rPr>
          <w:rFonts w:ascii="Arial" w:hAnsi="Arial" w:cs="Arial" w:hint="eastAsia"/>
          <w:b/>
          <w:szCs w:val="18"/>
          <w:shd w:val="clear" w:color="auto" w:fill="FFFFDD"/>
        </w:rPr>
        <w:t>的地球表面。</w:t>
      </w:r>
      <w:proofErr w:type="gramStart"/>
      <w:r w:rsidR="006718D4">
        <w:rPr>
          <w:rFonts w:ascii="Arial" w:hAnsi="Arial" w:cs="Arial" w:hint="eastAsia"/>
          <w:b/>
          <w:szCs w:val="18"/>
          <w:shd w:val="clear" w:color="auto" w:fill="FFFFDD"/>
        </w:rPr>
        <w:t>因氫氟</w:t>
      </w:r>
      <w:proofErr w:type="gramEnd"/>
      <w:r w:rsidR="006718D4">
        <w:rPr>
          <w:rFonts w:ascii="Arial" w:hAnsi="Arial" w:cs="Arial" w:hint="eastAsia"/>
          <w:b/>
          <w:szCs w:val="18"/>
          <w:shd w:val="clear" w:color="auto" w:fill="FFFFDD"/>
        </w:rPr>
        <w:t>雷射會被大氣層內的水蒸氣吸收而減損，雷射無法有效穿透至地球表面，這一物理特性可避免衛星背負自太空向地面發射『</w:t>
      </w:r>
      <w:r w:rsidR="006718D4" w:rsidRPr="006718D4">
        <w:rPr>
          <w:rFonts w:ascii="Arial" w:hAnsi="Arial" w:cs="Arial" w:hint="eastAsia"/>
          <w:b/>
          <w:color w:val="FF0000"/>
          <w:szCs w:val="18"/>
          <w:shd w:val="clear" w:color="auto" w:fill="FFFFDD"/>
        </w:rPr>
        <w:t>死光武器</w:t>
      </w:r>
      <w:r w:rsidR="006718D4">
        <w:rPr>
          <w:rFonts w:ascii="Arial" w:hAnsi="Arial" w:cs="Arial" w:hint="eastAsia"/>
          <w:b/>
          <w:szCs w:val="18"/>
          <w:shd w:val="clear" w:color="auto" w:fill="FFFFDD"/>
        </w:rPr>
        <w:t>』的</w:t>
      </w:r>
      <w:proofErr w:type="gramStart"/>
      <w:r w:rsidR="006718D4">
        <w:rPr>
          <w:rFonts w:ascii="Arial" w:hAnsi="Arial" w:cs="Arial" w:hint="eastAsia"/>
          <w:b/>
          <w:szCs w:val="18"/>
          <w:shd w:val="clear" w:color="auto" w:fill="FFFFDD"/>
        </w:rPr>
        <w:t>汙</w:t>
      </w:r>
      <w:proofErr w:type="gramEnd"/>
      <w:r w:rsidR="006718D4">
        <w:rPr>
          <w:rFonts w:ascii="Arial" w:hAnsi="Arial" w:cs="Arial" w:hint="eastAsia"/>
          <w:b/>
          <w:szCs w:val="18"/>
          <w:shd w:val="clear" w:color="auto" w:fill="FFFFDD"/>
        </w:rPr>
        <w:t>名。</w:t>
      </w:r>
    </w:p>
    <w:p w:rsidR="006718D4" w:rsidRDefault="004925DC">
      <w:pPr>
        <w:rPr>
          <w:rFonts w:ascii="Arial" w:hAnsi="Arial" w:cs="Arial"/>
          <w:b/>
          <w:szCs w:val="18"/>
          <w:shd w:val="clear" w:color="auto" w:fill="FFFFDD"/>
        </w:rPr>
      </w:pPr>
      <w:r>
        <w:rPr>
          <w:rFonts w:ascii="Arial" w:hAnsi="Arial" w:cs="Arial" w:hint="eastAsia"/>
          <w:b/>
          <w:noProof/>
          <w:szCs w:val="18"/>
          <w:shd w:val="clear" w:color="auto" w:fill="FFFFDD"/>
        </w:rPr>
        <w:drawing>
          <wp:inline distT="0" distB="0" distL="0" distR="0" wp14:anchorId="08E6AB11" wp14:editId="143D57D7">
            <wp:extent cx="3810000" cy="40068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006850"/>
                    </a:xfrm>
                    <a:prstGeom prst="rect">
                      <a:avLst/>
                    </a:prstGeom>
                    <a:noFill/>
                    <a:ln>
                      <a:noFill/>
                    </a:ln>
                  </pic:spPr>
                </pic:pic>
              </a:graphicData>
            </a:graphic>
          </wp:inline>
        </w:drawing>
      </w:r>
      <w:r w:rsidR="00EE58D9">
        <w:rPr>
          <w:rFonts w:ascii="Arial" w:hAnsi="Arial" w:cs="Arial"/>
          <w:b/>
          <w:noProof/>
          <w:szCs w:val="18"/>
          <w:shd w:val="clear" w:color="auto" w:fill="FFFFDD"/>
        </w:rPr>
        <w:lastRenderedPageBreak/>
        <w:drawing>
          <wp:inline distT="0" distB="0" distL="0" distR="0">
            <wp:extent cx="3810000" cy="3581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581400"/>
                    </a:xfrm>
                    <a:prstGeom prst="rect">
                      <a:avLst/>
                    </a:prstGeom>
                    <a:noFill/>
                    <a:ln>
                      <a:noFill/>
                    </a:ln>
                  </pic:spPr>
                </pic:pic>
              </a:graphicData>
            </a:graphic>
          </wp:inline>
        </w:drawing>
      </w:r>
    </w:p>
    <w:p w:rsidR="004925DC" w:rsidRPr="004925DC" w:rsidRDefault="004925DC" w:rsidP="004925DC">
      <w:pPr>
        <w:rPr>
          <w:rFonts w:ascii="Arial" w:hAnsi="Arial" w:cs="Arial"/>
          <w:b/>
          <w:szCs w:val="18"/>
          <w:shd w:val="clear" w:color="auto" w:fill="FFFFDD"/>
        </w:rPr>
      </w:pPr>
      <w:proofErr w:type="gramStart"/>
      <w:r w:rsidRPr="004925DC">
        <w:rPr>
          <w:b/>
          <w:color w:val="0000FF"/>
          <w:u w:val="wave"/>
        </w:rPr>
        <w:t>天基雷射</w:t>
      </w:r>
      <w:proofErr w:type="gramEnd"/>
      <w:r w:rsidRPr="004925DC">
        <w:rPr>
          <w:b/>
          <w:color w:val="0000FF"/>
          <w:u w:val="wave"/>
        </w:rPr>
        <w:t>武器</w:t>
      </w:r>
      <w:r w:rsidRPr="004925DC">
        <w:rPr>
          <w:b/>
        </w:rPr>
        <w:t>的載</w:t>
      </w:r>
      <w:proofErr w:type="gramStart"/>
      <w:r w:rsidRPr="004925DC">
        <w:rPr>
          <w:b/>
        </w:rPr>
        <w:t>臺</w:t>
      </w:r>
      <w:proofErr w:type="gramEnd"/>
      <w:r w:rsidRPr="004925DC">
        <w:rPr>
          <w:b/>
        </w:rPr>
        <w:t>是低軌道衛星，主要著眼於攔截彈道飛彈。</w:t>
      </w:r>
    </w:p>
    <w:p w:rsidR="006718D4" w:rsidRPr="004925DC" w:rsidRDefault="006718D4">
      <w:pPr>
        <w:rPr>
          <w:rFonts w:ascii="Arial" w:hAnsi="Arial" w:cs="Arial"/>
          <w:b/>
          <w:szCs w:val="18"/>
          <w:shd w:val="clear" w:color="auto" w:fill="FFFFDD"/>
        </w:rPr>
      </w:pPr>
    </w:p>
    <w:p w:rsidR="00826472" w:rsidRDefault="00562689">
      <w:pPr>
        <w:rPr>
          <w:rFonts w:ascii="Arial" w:hAnsi="Arial" w:cs="Arial"/>
          <w:b/>
          <w:szCs w:val="18"/>
          <w:shd w:val="clear" w:color="auto" w:fill="FFFFDD"/>
        </w:rPr>
      </w:pPr>
      <w:r w:rsidRPr="00826472">
        <w:rPr>
          <w:rFonts w:ascii="Arial" w:hAnsi="Arial" w:cs="Arial"/>
          <w:b/>
          <w:color w:val="0000FF"/>
          <w:szCs w:val="18"/>
          <w:u w:val="wave"/>
          <w:shd w:val="clear" w:color="auto" w:fill="FFFFDD"/>
        </w:rPr>
        <w:t>2.</w:t>
      </w:r>
      <w:r w:rsidRPr="00826472">
        <w:rPr>
          <w:rFonts w:ascii="Arial" w:hAnsi="Arial" w:cs="Arial"/>
          <w:b/>
          <w:color w:val="0000FF"/>
          <w:szCs w:val="18"/>
          <w:u w:val="wave"/>
          <w:shd w:val="clear" w:color="auto" w:fill="FFFFDD"/>
        </w:rPr>
        <w:t>光纖在現代通訊具有相當重要發展，請說明光纖使用雷射波長範圍為何限定在</w:t>
      </w:r>
      <w:proofErr w:type="gramStart"/>
      <w:r w:rsidRPr="00826472">
        <w:rPr>
          <w:rFonts w:ascii="Arial" w:hAnsi="Arial" w:cs="Arial"/>
          <w:b/>
          <w:color w:val="0000FF"/>
          <w:szCs w:val="18"/>
          <w:u w:val="wave"/>
          <w:shd w:val="clear" w:color="auto" w:fill="FFFFDD"/>
        </w:rPr>
        <w:t>近紅外</w:t>
      </w:r>
      <w:proofErr w:type="gramEnd"/>
      <w:r w:rsidRPr="00826472">
        <w:rPr>
          <w:rFonts w:ascii="Arial" w:hAnsi="Arial" w:cs="Arial"/>
          <w:b/>
          <w:color w:val="0000FF"/>
          <w:szCs w:val="18"/>
          <w:u w:val="wave"/>
          <w:shd w:val="clear" w:color="auto" w:fill="FFFFDD"/>
        </w:rPr>
        <w:t>範圍？請從材料、光學原理說明</w:t>
      </w:r>
      <w:r w:rsidRPr="0069671A">
        <w:rPr>
          <w:rFonts w:ascii="Arial" w:hAnsi="Arial" w:cs="Arial"/>
          <w:b/>
          <w:szCs w:val="18"/>
          <w:shd w:val="clear" w:color="auto" w:fill="FFFFDD"/>
        </w:rPr>
        <w:t>(20%)</w:t>
      </w:r>
    </w:p>
    <w:p w:rsidR="003C4AFE" w:rsidRDefault="003C4AFE" w:rsidP="003C4AFE">
      <w:pPr>
        <w:rPr>
          <w:rFonts w:ascii="華康仿宋體W4" w:eastAsia="華康仿宋體W4" w:hAnsi="華康儷特圓"/>
          <w:b/>
          <w:color w:val="808000"/>
          <w:sz w:val="32"/>
        </w:rPr>
      </w:pPr>
      <w:r>
        <w:rPr>
          <w:rFonts w:ascii="華康仿宋體W4" w:eastAsia="華康仿宋體W4" w:hAnsi="華康儷特圓" w:hint="eastAsia"/>
          <w:b/>
          <w:color w:val="808000"/>
          <w:sz w:val="32"/>
        </w:rPr>
        <w:t>硫化鉛半導體光纖雷射</w:t>
      </w:r>
    </w:p>
    <w:p w:rsidR="003C4AFE" w:rsidRPr="003C4AFE" w:rsidRDefault="003C4AFE" w:rsidP="003C4AFE">
      <w:pPr>
        <w:rPr>
          <w:rFonts w:ascii="細明體" w:eastAsia="細明體" w:hAnsi="Times New Roman" w:cs="Times New Roman"/>
          <w:b/>
          <w:color w:val="000000"/>
          <w:szCs w:val="20"/>
          <w:u w:val="wave"/>
        </w:rPr>
      </w:pPr>
      <w:r>
        <w:rPr>
          <w:rFonts w:ascii="細明體" w:eastAsia="細明體" w:hint="eastAsia"/>
          <w:color w:val="000000"/>
          <w:sz w:val="28"/>
        </w:rPr>
        <w:t xml:space="preserve">    </w:t>
      </w:r>
      <w:r w:rsidRPr="003C4AFE">
        <w:rPr>
          <w:rFonts w:ascii="細明體" w:eastAsia="細明體" w:hAnsi="Times New Roman" w:cs="Times New Roman" w:hint="eastAsia"/>
          <w:b/>
          <w:color w:val="000000"/>
          <w:szCs w:val="20"/>
        </w:rPr>
        <w:t>長途傳輸大量資訊是光通信發展目標之</w:t>
      </w:r>
      <w:proofErr w:type="gramStart"/>
      <w:r w:rsidRPr="003C4AFE">
        <w:rPr>
          <w:rFonts w:ascii="細明體" w:eastAsia="細明體" w:hAnsi="Times New Roman" w:cs="Times New Roman" w:hint="eastAsia"/>
          <w:b/>
          <w:color w:val="000000"/>
          <w:szCs w:val="20"/>
        </w:rPr>
        <w:t>一</w:t>
      </w:r>
      <w:proofErr w:type="gramEnd"/>
      <w:r w:rsidRPr="003C4AFE">
        <w:rPr>
          <w:rFonts w:ascii="細明體" w:eastAsia="細明體" w:hAnsi="Times New Roman" w:cs="Times New Roman" w:hint="eastAsia"/>
          <w:b/>
          <w:color w:val="000000"/>
          <w:szCs w:val="20"/>
        </w:rPr>
        <w:t>。日本方面已完成日本列島縱貫光纖網路的鋪設，目前為順應通信自由的風潮正著手連絡各大都會的幹線鋪設工程。數年後將開始興建連結歐美的</w:t>
      </w:r>
      <w:proofErr w:type="gramStart"/>
      <w:r w:rsidRPr="003C4AFE">
        <w:rPr>
          <w:rFonts w:ascii="細明體" w:eastAsia="細明體" w:hAnsi="Times New Roman" w:cs="Times New Roman" w:hint="eastAsia"/>
          <w:b/>
          <w:color w:val="000000"/>
          <w:szCs w:val="20"/>
        </w:rPr>
        <w:t>的</w:t>
      </w:r>
      <w:proofErr w:type="gramEnd"/>
      <w:r w:rsidRPr="003C4AFE">
        <w:rPr>
          <w:rFonts w:ascii="細明體" w:eastAsia="細明體" w:hAnsi="Times New Roman" w:cs="Times New Roman" w:hint="eastAsia"/>
          <w:b/>
          <w:color w:val="000000"/>
          <w:szCs w:val="20"/>
        </w:rPr>
        <w:t>大西洋海底光纖以及連結美日的太平洋海底光纖，因此世界規模的光通信網已指日可待。在數千公里的超長距離光通信上，如何減少光的傳輸損失是當前一項重大課題。</w:t>
      </w:r>
      <w:r w:rsidRPr="003C4AFE">
        <w:rPr>
          <w:rFonts w:ascii="細明體" w:eastAsia="細明體" w:hAnsi="Times New Roman" w:cs="Times New Roman" w:hint="eastAsia"/>
          <w:b/>
          <w:color w:val="FF0000"/>
          <w:szCs w:val="20"/>
          <w:u w:val="wave"/>
        </w:rPr>
        <w:t>目前，近紅外光和石英系光纖在無中繼的情況下，可傳輸的最大距離是200~300公里。若採用中紅外光半導體雷射與某種金屬氟化物系玻璃光纖組合，則其無中繼之傳輸距離在理論上可望提高二個數量級。可是金屬氟化物系玻璃光纖的最小損失區是在三微米左右的中紅外線區。目前尚未能</w:t>
      </w:r>
      <w:proofErr w:type="gramStart"/>
      <w:r w:rsidRPr="003C4AFE">
        <w:rPr>
          <w:rFonts w:ascii="細明體" w:eastAsia="細明體" w:hAnsi="Times New Roman" w:cs="Times New Roman" w:hint="eastAsia"/>
          <w:b/>
          <w:color w:val="FF0000"/>
          <w:szCs w:val="20"/>
          <w:u w:val="wave"/>
        </w:rPr>
        <w:t>能</w:t>
      </w:r>
      <w:proofErr w:type="gramEnd"/>
      <w:r w:rsidRPr="003C4AFE">
        <w:rPr>
          <w:rFonts w:ascii="細明體" w:eastAsia="細明體" w:hAnsi="Times New Roman" w:cs="Times New Roman" w:hint="eastAsia"/>
          <w:b/>
          <w:color w:val="FF0000"/>
          <w:szCs w:val="20"/>
          <w:u w:val="wave"/>
        </w:rPr>
        <w:t>在室溫下產生此區的半導體雷射光。為了克服此困難，日本科學技術廳金屬材料研究所在半導體材料上改</w:t>
      </w:r>
      <w:proofErr w:type="gramStart"/>
      <w:r w:rsidRPr="003C4AFE">
        <w:rPr>
          <w:rFonts w:ascii="細明體" w:eastAsia="細明體" w:hAnsi="Times New Roman" w:cs="Times New Roman" w:hint="eastAsia"/>
          <w:b/>
          <w:color w:val="FF0000"/>
          <w:szCs w:val="20"/>
          <w:u w:val="wave"/>
        </w:rPr>
        <w:t>以稍舊的</w:t>
      </w:r>
      <w:proofErr w:type="gramEnd"/>
      <w:r w:rsidRPr="003C4AFE">
        <w:rPr>
          <w:rFonts w:ascii="細明體" w:eastAsia="細明體" w:hAnsi="Times New Roman" w:cs="Times New Roman" w:hint="eastAsia"/>
          <w:b/>
          <w:color w:val="FF0000"/>
          <w:szCs w:val="20"/>
          <w:u w:val="wave"/>
        </w:rPr>
        <w:t>硫化鉛做為原件材料，終於成功的在200K(-73℃)的溫度下，激發出</w:t>
      </w:r>
      <w:proofErr w:type="gramStart"/>
      <w:r w:rsidRPr="003C4AFE">
        <w:rPr>
          <w:rFonts w:ascii="細明體" w:eastAsia="細明體" w:hAnsi="Times New Roman" w:cs="Times New Roman" w:hint="eastAsia"/>
          <w:b/>
          <w:color w:val="FF0000"/>
          <w:szCs w:val="20"/>
          <w:u w:val="wave"/>
        </w:rPr>
        <w:t>中紅外波長</w:t>
      </w:r>
      <w:proofErr w:type="gramEnd"/>
      <w:r w:rsidRPr="003C4AFE">
        <w:rPr>
          <w:rFonts w:ascii="細明體" w:eastAsia="細明體" w:hAnsi="Times New Roman" w:cs="Times New Roman" w:hint="eastAsia"/>
          <w:b/>
          <w:color w:val="FF0000"/>
          <w:szCs w:val="20"/>
          <w:u w:val="wave"/>
        </w:rPr>
        <w:t>的雷射光。</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早在三、四十年前，礦石收音機內的檢波器(detector)就已採用硫化鉛的結晶。未久，</w:t>
      </w:r>
      <w:proofErr w:type="gramStart"/>
      <w:r w:rsidRPr="003C4AFE">
        <w:rPr>
          <w:rFonts w:ascii="細明體" w:eastAsia="細明體" w:hAnsi="Times New Roman" w:cs="Times New Roman" w:hint="eastAsia"/>
          <w:b/>
          <w:color w:val="000000"/>
          <w:szCs w:val="20"/>
        </w:rPr>
        <w:t>硫化鉛在半導體</w:t>
      </w:r>
      <w:proofErr w:type="gramEnd"/>
      <w:r w:rsidRPr="003C4AFE">
        <w:rPr>
          <w:rFonts w:ascii="細明體" w:eastAsia="細明體" w:hAnsi="Times New Roman" w:cs="Times New Roman" w:hint="eastAsia"/>
          <w:b/>
          <w:color w:val="000000"/>
          <w:szCs w:val="20"/>
        </w:rPr>
        <w:t>材料的王位</w:t>
      </w:r>
      <w:proofErr w:type="gramStart"/>
      <w:r w:rsidRPr="003C4AFE">
        <w:rPr>
          <w:rFonts w:ascii="細明體" w:eastAsia="細明體" w:hAnsi="Times New Roman" w:cs="Times New Roman" w:hint="eastAsia"/>
          <w:b/>
          <w:color w:val="000000"/>
          <w:szCs w:val="20"/>
        </w:rPr>
        <w:t>即被矽及</w:t>
      </w:r>
      <w:proofErr w:type="gramEnd"/>
      <w:r w:rsidRPr="003C4AFE">
        <w:rPr>
          <w:rFonts w:ascii="細明體" w:eastAsia="細明體" w:hAnsi="Times New Roman" w:cs="Times New Roman" w:hint="eastAsia"/>
          <w:b/>
          <w:color w:val="000000"/>
          <w:szCs w:val="20"/>
        </w:rPr>
        <w:t>砷化鎵等半導體材料所取代，不料卻又在超長距離光通信上嶄露頭角。</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今日主要的雷射是可激發近紅外光的</w:t>
      </w:r>
      <w:proofErr w:type="gramStart"/>
      <w:r w:rsidRPr="003C4AFE">
        <w:rPr>
          <w:rFonts w:ascii="細明體" w:eastAsia="細明體" w:hAnsi="Times New Roman" w:cs="Times New Roman" w:hint="eastAsia"/>
          <w:b/>
          <w:color w:val="000000"/>
          <w:szCs w:val="20"/>
        </w:rPr>
        <w:t>砷化銦鎵系雷射</w:t>
      </w:r>
      <w:proofErr w:type="gramEnd"/>
      <w:r w:rsidRPr="003C4AFE">
        <w:rPr>
          <w:rFonts w:ascii="細明體" w:eastAsia="細明體" w:hAnsi="Times New Roman" w:cs="Times New Roman" w:hint="eastAsia"/>
          <w:b/>
          <w:color w:val="000000"/>
          <w:szCs w:val="20"/>
        </w:rPr>
        <w:t>。這是因為作為傳輸線路媒體的石英系玻璃光纖，其光傳輸損失最小值是在1.3-1.6微米的近紅外光</w:t>
      </w:r>
      <w:r w:rsidRPr="003C4AFE">
        <w:rPr>
          <w:rFonts w:ascii="細明體" w:eastAsia="細明體" w:hAnsi="Times New Roman" w:cs="Times New Roman" w:hint="eastAsia"/>
          <w:b/>
          <w:color w:val="000000"/>
          <w:szCs w:val="20"/>
        </w:rPr>
        <w:lastRenderedPageBreak/>
        <w:t>區。</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最近則在長波長區中找出比石英系玻璃光纖更具低傳輸損失之新光纖。此種新光纖每前進一公里強度僅減少0.02%。由此推斷長度不及9千公里的太平洋無中繼光通信是可行的。</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在將此光纖做為傳輸線路媒體使用之前，必須先行開發能在3微米左右發光的中紅外光半導體雷射。早期因欠缺製作雷射適當的基板材料，因而無法完成能在室溫中操作的中紅外光半導體。但經研究得知，</w:t>
      </w:r>
      <w:proofErr w:type="gramStart"/>
      <w:r w:rsidRPr="003C4AFE">
        <w:rPr>
          <w:rFonts w:ascii="細明體" w:eastAsia="細明體" w:hAnsi="Times New Roman" w:cs="Times New Roman" w:hint="eastAsia"/>
          <w:b/>
          <w:color w:val="000000"/>
          <w:szCs w:val="20"/>
        </w:rPr>
        <w:t>硫化鉛恰能</w:t>
      </w:r>
      <w:proofErr w:type="gramEnd"/>
      <w:r w:rsidRPr="003C4AFE">
        <w:rPr>
          <w:rFonts w:ascii="細明體" w:eastAsia="細明體" w:hAnsi="Times New Roman" w:cs="Times New Roman" w:hint="eastAsia"/>
          <w:b/>
          <w:color w:val="000000"/>
          <w:szCs w:val="20"/>
        </w:rPr>
        <w:t>滿足此需求，因為硫化鉛可能在室溫中、三微米附近的中紅外光區內激發。唯傳統的</w:t>
      </w:r>
      <w:proofErr w:type="gramStart"/>
      <w:r w:rsidRPr="003C4AFE">
        <w:rPr>
          <w:rFonts w:ascii="細明體" w:eastAsia="細明體" w:hAnsi="Times New Roman" w:cs="Times New Roman" w:hint="eastAsia"/>
          <w:b/>
          <w:color w:val="000000"/>
          <w:szCs w:val="20"/>
        </w:rPr>
        <w:t>硫化鉛是依</w:t>
      </w:r>
      <w:proofErr w:type="gramEnd"/>
      <w:r w:rsidRPr="003C4AFE">
        <w:rPr>
          <w:rFonts w:ascii="細明體" w:eastAsia="細明體" w:hAnsi="Times New Roman" w:cs="Times New Roman" w:hint="eastAsia"/>
          <w:b/>
          <w:color w:val="000000"/>
          <w:szCs w:val="20"/>
        </w:rPr>
        <w:t>構造簡單的PN接合產生雷射，其操作溫度低，充其量也不過是能在120K(-153℃)的溫度中發光而已。</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為提高雷射的操作溫度，乃改</w:t>
      </w:r>
      <w:proofErr w:type="gramStart"/>
      <w:r w:rsidRPr="003C4AFE">
        <w:rPr>
          <w:rFonts w:ascii="細明體" w:eastAsia="細明體" w:hAnsi="Times New Roman" w:cs="Times New Roman" w:hint="eastAsia"/>
          <w:b/>
          <w:color w:val="000000"/>
          <w:szCs w:val="20"/>
        </w:rPr>
        <w:t>採</w:t>
      </w:r>
      <w:proofErr w:type="gramEnd"/>
      <w:r w:rsidRPr="003C4AFE">
        <w:rPr>
          <w:rFonts w:ascii="細明體" w:eastAsia="細明體" w:hAnsi="Times New Roman" w:cs="Times New Roman" w:hint="eastAsia"/>
          <w:b/>
          <w:color w:val="000000"/>
          <w:szCs w:val="20"/>
        </w:rPr>
        <w:t>雙異質(double hetero)接合。這種構</w:t>
      </w:r>
    </w:p>
    <w:p w:rsidR="003C4AFE" w:rsidRPr="003C4AFE" w:rsidRDefault="003C4AFE" w:rsidP="003C4AFE">
      <w:pPr>
        <w:rPr>
          <w:rFonts w:ascii="細明體" w:eastAsia="細明體" w:hAnsi="Times New Roman" w:cs="Times New Roman"/>
          <w:b/>
          <w:color w:val="000000"/>
          <w:szCs w:val="20"/>
        </w:rPr>
      </w:pPr>
      <w:proofErr w:type="gramStart"/>
      <w:r w:rsidRPr="003C4AFE">
        <w:rPr>
          <w:rFonts w:ascii="細明體" w:eastAsia="細明體" w:hAnsi="Times New Roman" w:cs="Times New Roman" w:hint="eastAsia"/>
          <w:b/>
          <w:color w:val="000000"/>
          <w:szCs w:val="20"/>
        </w:rPr>
        <w:t>造可將</w:t>
      </w:r>
      <w:proofErr w:type="gramEnd"/>
      <w:r w:rsidRPr="003C4AFE">
        <w:rPr>
          <w:rFonts w:ascii="細明體" w:eastAsia="細明體" w:hAnsi="Times New Roman" w:cs="Times New Roman" w:hint="eastAsia"/>
          <w:b/>
          <w:color w:val="000000"/>
          <w:szCs w:val="20"/>
        </w:rPr>
        <w:t>電子、</w:t>
      </w:r>
      <w:proofErr w:type="gramStart"/>
      <w:r w:rsidRPr="003C4AFE">
        <w:rPr>
          <w:rFonts w:ascii="細明體" w:eastAsia="細明體" w:hAnsi="Times New Roman" w:cs="Times New Roman" w:hint="eastAsia"/>
          <w:b/>
          <w:color w:val="000000"/>
          <w:szCs w:val="20"/>
        </w:rPr>
        <w:t>電洞</w:t>
      </w:r>
      <w:proofErr w:type="gramEnd"/>
      <w:r w:rsidRPr="003C4AFE">
        <w:rPr>
          <w:rFonts w:ascii="細明體" w:eastAsia="細明體" w:hAnsi="Times New Roman" w:cs="Times New Roman" w:hint="eastAsia"/>
          <w:b/>
          <w:color w:val="000000"/>
          <w:szCs w:val="20"/>
        </w:rPr>
        <w:t>(hole)以及所產生的</w:t>
      </w:r>
      <w:proofErr w:type="gramStart"/>
      <w:r w:rsidRPr="003C4AFE">
        <w:rPr>
          <w:rFonts w:ascii="細明體" w:eastAsia="細明體" w:hAnsi="Times New Roman" w:cs="Times New Roman" w:hint="eastAsia"/>
          <w:b/>
          <w:color w:val="000000"/>
          <w:szCs w:val="20"/>
        </w:rPr>
        <w:t>光封入</w:t>
      </w:r>
      <w:proofErr w:type="gramEnd"/>
      <w:r w:rsidRPr="003C4AFE">
        <w:rPr>
          <w:rFonts w:ascii="細明體" w:eastAsia="細明體" w:hAnsi="Times New Roman" w:cs="Times New Roman" w:hint="eastAsia"/>
          <w:b/>
          <w:color w:val="000000"/>
          <w:szCs w:val="20"/>
        </w:rPr>
        <w:t>活性層的發光區內。為</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使其有良好的密閉效果，在活性層與密閉層的材料</w:t>
      </w:r>
      <w:proofErr w:type="gramStart"/>
      <w:r w:rsidRPr="003C4AFE">
        <w:rPr>
          <w:rFonts w:ascii="細明體" w:eastAsia="細明體" w:hAnsi="Times New Roman" w:cs="Times New Roman" w:hint="eastAsia"/>
          <w:b/>
          <w:color w:val="000000"/>
          <w:szCs w:val="20"/>
        </w:rPr>
        <w:t>之間，必須使晶格</w:t>
      </w:r>
      <w:proofErr w:type="gramEnd"/>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常數、</w:t>
      </w:r>
      <w:proofErr w:type="gramStart"/>
      <w:r w:rsidRPr="003C4AFE">
        <w:rPr>
          <w:rFonts w:ascii="細明體" w:eastAsia="細明體" w:hAnsi="Times New Roman" w:cs="Times New Roman" w:hint="eastAsia"/>
          <w:b/>
          <w:color w:val="000000"/>
          <w:szCs w:val="20"/>
        </w:rPr>
        <w:t>能隙及</w:t>
      </w:r>
      <w:proofErr w:type="gramEnd"/>
      <w:r w:rsidRPr="003C4AFE">
        <w:rPr>
          <w:rFonts w:ascii="細明體" w:eastAsia="細明體" w:hAnsi="Times New Roman" w:cs="Times New Roman" w:hint="eastAsia"/>
          <w:b/>
          <w:color w:val="000000"/>
          <w:szCs w:val="20"/>
        </w:rPr>
        <w:t>折射率三種物理常數都能滿足於一定得條件。過去，以</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硫化鉛為活性層時，即因找不到能滿足此類條件的密閉層材料，而無</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法製作出雙異質接合構造的雷射。日本</w:t>
      </w:r>
      <w:proofErr w:type="gramStart"/>
      <w:r w:rsidRPr="003C4AFE">
        <w:rPr>
          <w:rFonts w:ascii="細明體" w:eastAsia="細明體" w:hAnsi="Times New Roman" w:cs="Times New Roman" w:hint="eastAsia"/>
          <w:b/>
          <w:color w:val="000000"/>
          <w:szCs w:val="20"/>
        </w:rPr>
        <w:t>今屬材研</w:t>
      </w:r>
      <w:proofErr w:type="gramEnd"/>
      <w:r w:rsidRPr="003C4AFE">
        <w:rPr>
          <w:rFonts w:ascii="細明體" w:eastAsia="細明體" w:hAnsi="Times New Roman" w:cs="Times New Roman" w:hint="eastAsia"/>
          <w:b/>
          <w:color w:val="000000"/>
          <w:szCs w:val="20"/>
        </w:rPr>
        <w:t>所最近開發出</w:t>
      </w:r>
      <w:proofErr w:type="spellStart"/>
      <w:r w:rsidRPr="003C4AFE">
        <w:rPr>
          <w:rFonts w:ascii="細明體" w:eastAsia="細明體" w:hAnsi="Times New Roman" w:cs="Times New Roman" w:hint="eastAsia"/>
          <w:b/>
          <w:color w:val="000000"/>
          <w:szCs w:val="20"/>
        </w:rPr>
        <w:t>Pb</w:t>
      </w:r>
      <w:proofErr w:type="spellEnd"/>
      <w:r w:rsidRPr="003C4AFE">
        <w:rPr>
          <w:rFonts w:ascii="細明體" w:eastAsia="細明體" w:hAnsi="Times New Roman" w:cs="Times New Roman" w:hint="eastAsia"/>
          <w:b/>
          <w:color w:val="000000"/>
          <w:szCs w:val="20"/>
        </w:rPr>
        <w:t>-Cd-S-Se四元系新材料作為密閉層使用，以硫化鉛做為活性層。此種雙異質接合構造的半導體雷射可以在3027微米的波長區、200K的溫度中激發而創造出新的世界紀錄。</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此溫度和室溫依然有一段差距，仍有待繼續研究。提高操作溫度的方法目前最具潛力的就是</w:t>
      </w:r>
      <w:proofErr w:type="gramStart"/>
      <w:r w:rsidRPr="003C4AFE">
        <w:rPr>
          <w:rFonts w:ascii="細明體" w:eastAsia="細明體" w:hAnsi="Times New Roman" w:cs="Times New Roman" w:hint="eastAsia"/>
          <w:b/>
          <w:color w:val="000000"/>
          <w:szCs w:val="20"/>
        </w:rPr>
        <w:t>極</w:t>
      </w:r>
      <w:proofErr w:type="gramEnd"/>
      <w:r w:rsidRPr="003C4AFE">
        <w:rPr>
          <w:rFonts w:ascii="細明體" w:eastAsia="細明體" w:hAnsi="Times New Roman" w:cs="Times New Roman" w:hint="eastAsia"/>
          <w:b/>
          <w:color w:val="000000"/>
          <w:szCs w:val="20"/>
        </w:rPr>
        <w:t>薄膜(厚約50A)多層構造的方法，即將硫化</w:t>
      </w:r>
      <w:proofErr w:type="gramStart"/>
      <w:r w:rsidRPr="003C4AFE">
        <w:rPr>
          <w:rFonts w:ascii="細明體" w:eastAsia="細明體" w:hAnsi="Times New Roman" w:cs="Times New Roman" w:hint="eastAsia"/>
          <w:b/>
          <w:color w:val="000000"/>
          <w:szCs w:val="20"/>
        </w:rPr>
        <w:t>鉛與四元固溶</w:t>
      </w:r>
      <w:proofErr w:type="gramEnd"/>
      <w:r w:rsidRPr="003C4AFE">
        <w:rPr>
          <w:rFonts w:ascii="細明體" w:eastAsia="細明體" w:hAnsi="Times New Roman" w:cs="Times New Roman" w:hint="eastAsia"/>
          <w:b/>
          <w:color w:val="000000"/>
          <w:szCs w:val="20"/>
        </w:rPr>
        <w:t>半導體的</w:t>
      </w:r>
      <w:proofErr w:type="spellStart"/>
      <w:r w:rsidRPr="003C4AFE">
        <w:rPr>
          <w:rFonts w:ascii="細明體" w:eastAsia="細明體" w:hAnsi="Times New Roman" w:cs="Times New Roman" w:hint="eastAsia"/>
          <w:b/>
          <w:color w:val="000000"/>
          <w:szCs w:val="20"/>
        </w:rPr>
        <w:t>Pb</w:t>
      </w:r>
      <w:proofErr w:type="spellEnd"/>
      <w:r w:rsidRPr="003C4AFE">
        <w:rPr>
          <w:rFonts w:ascii="細明體" w:eastAsia="細明體" w:hAnsi="Times New Roman" w:cs="Times New Roman" w:hint="eastAsia"/>
          <w:b/>
          <w:color w:val="000000"/>
          <w:szCs w:val="20"/>
        </w:rPr>
        <w:t>-Cd-S-Se之</w:t>
      </w:r>
      <w:proofErr w:type="gramStart"/>
      <w:r w:rsidRPr="003C4AFE">
        <w:rPr>
          <w:rFonts w:ascii="細明體" w:eastAsia="細明體" w:hAnsi="Times New Roman" w:cs="Times New Roman" w:hint="eastAsia"/>
          <w:b/>
          <w:color w:val="000000"/>
          <w:szCs w:val="20"/>
        </w:rPr>
        <w:t>極</w:t>
      </w:r>
      <w:proofErr w:type="gramEnd"/>
      <w:r w:rsidRPr="003C4AFE">
        <w:rPr>
          <w:rFonts w:ascii="細明體" w:eastAsia="細明體" w:hAnsi="Times New Roman" w:cs="Times New Roman" w:hint="eastAsia"/>
          <w:b/>
          <w:color w:val="000000"/>
          <w:szCs w:val="20"/>
        </w:rPr>
        <w:t>薄膜單晶</w:t>
      </w:r>
      <w:proofErr w:type="gramStart"/>
      <w:r w:rsidRPr="003C4AFE">
        <w:rPr>
          <w:rFonts w:ascii="細明體" w:eastAsia="細明體" w:hAnsi="Times New Roman" w:cs="Times New Roman" w:hint="eastAsia"/>
          <w:b/>
          <w:color w:val="000000"/>
          <w:szCs w:val="20"/>
        </w:rPr>
        <w:t>交互機積層</w:t>
      </w:r>
      <w:proofErr w:type="gramEnd"/>
      <w:r w:rsidRPr="003C4AFE">
        <w:rPr>
          <w:rFonts w:ascii="細明體" w:eastAsia="細明體" w:hAnsi="Times New Roman" w:cs="Times New Roman" w:hint="eastAsia"/>
          <w:b/>
          <w:color w:val="000000"/>
          <w:szCs w:val="20"/>
        </w:rPr>
        <w:t>處理。</w:t>
      </w:r>
    </w:p>
    <w:p w:rsidR="003C4AFE" w:rsidRP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厚50A係指堆積約17層原子的薄膜。如此的薄膜可否精確的以單原子層堆積？金屬材</w:t>
      </w:r>
      <w:proofErr w:type="gramStart"/>
      <w:r w:rsidRPr="003C4AFE">
        <w:rPr>
          <w:rFonts w:ascii="細明體" w:eastAsia="細明體" w:hAnsi="Times New Roman" w:cs="Times New Roman" w:hint="eastAsia"/>
          <w:b/>
          <w:color w:val="000000"/>
          <w:szCs w:val="20"/>
        </w:rPr>
        <w:t>研</w:t>
      </w:r>
      <w:proofErr w:type="gramEnd"/>
      <w:r w:rsidRPr="003C4AFE">
        <w:rPr>
          <w:rFonts w:ascii="細明體" w:eastAsia="細明體" w:hAnsi="Times New Roman" w:cs="Times New Roman" w:hint="eastAsia"/>
          <w:b/>
          <w:color w:val="000000"/>
          <w:szCs w:val="20"/>
        </w:rPr>
        <w:t>所對此技術的看法是：製作半導體體薄膜可利用分子</w:t>
      </w:r>
      <w:proofErr w:type="gramStart"/>
      <w:r w:rsidRPr="003C4AFE">
        <w:rPr>
          <w:rFonts w:ascii="細明體" w:eastAsia="細明體" w:hAnsi="Times New Roman" w:cs="Times New Roman" w:hint="eastAsia"/>
          <w:b/>
          <w:color w:val="000000"/>
          <w:szCs w:val="20"/>
        </w:rPr>
        <w:t>磊</w:t>
      </w:r>
      <w:proofErr w:type="gramEnd"/>
      <w:r w:rsidRPr="003C4AFE">
        <w:rPr>
          <w:rFonts w:ascii="細明體" w:eastAsia="細明體" w:hAnsi="Times New Roman" w:cs="Times New Roman" w:hint="eastAsia"/>
          <w:b/>
          <w:color w:val="000000"/>
          <w:szCs w:val="20"/>
        </w:rPr>
        <w:t>晶成長技術，在薄膜成長中，可以表面極小角度入射電子線，利用產生的</w:t>
      </w:r>
      <w:proofErr w:type="gramStart"/>
      <w:r w:rsidRPr="003C4AFE">
        <w:rPr>
          <w:rFonts w:ascii="細明體" w:eastAsia="細明體" w:hAnsi="Times New Roman" w:cs="Times New Roman" w:hint="eastAsia"/>
          <w:b/>
          <w:color w:val="000000"/>
          <w:szCs w:val="20"/>
        </w:rPr>
        <w:t>電子線繞射</w:t>
      </w:r>
      <w:proofErr w:type="gramEnd"/>
      <w:r w:rsidRPr="003C4AFE">
        <w:rPr>
          <w:rFonts w:ascii="細明體" w:eastAsia="細明體" w:hAnsi="Times New Roman" w:cs="Times New Roman" w:hint="eastAsia"/>
          <w:b/>
          <w:color w:val="000000"/>
          <w:szCs w:val="20"/>
        </w:rPr>
        <w:t>圖案觀察薄膜的成長，其亮度會呈現或高或低的現象。最近始知出現最亮鏡面反射點的週期可與</w:t>
      </w:r>
      <w:proofErr w:type="gramStart"/>
      <w:r w:rsidRPr="003C4AFE">
        <w:rPr>
          <w:rFonts w:ascii="細明體" w:eastAsia="細明體" w:hAnsi="Times New Roman" w:cs="Times New Roman" w:hint="eastAsia"/>
          <w:b/>
          <w:color w:val="000000"/>
          <w:szCs w:val="20"/>
        </w:rPr>
        <w:t>硫化鉛單原子</w:t>
      </w:r>
      <w:proofErr w:type="gramEnd"/>
      <w:r w:rsidRPr="003C4AFE">
        <w:rPr>
          <w:rFonts w:ascii="細明體" w:eastAsia="細明體" w:hAnsi="Times New Roman" w:cs="Times New Roman" w:hint="eastAsia"/>
          <w:b/>
          <w:color w:val="000000"/>
          <w:szCs w:val="20"/>
        </w:rPr>
        <w:t>層的成長對應，而此現象在</w:t>
      </w:r>
      <w:proofErr w:type="spellStart"/>
      <w:r w:rsidRPr="003C4AFE">
        <w:rPr>
          <w:rFonts w:ascii="細明體" w:eastAsia="細明體" w:hAnsi="Times New Roman" w:cs="Times New Roman" w:hint="eastAsia"/>
          <w:b/>
          <w:color w:val="000000"/>
          <w:szCs w:val="20"/>
        </w:rPr>
        <w:t>Pb</w:t>
      </w:r>
      <w:proofErr w:type="spellEnd"/>
      <w:r w:rsidRPr="003C4AFE">
        <w:rPr>
          <w:rFonts w:ascii="細明體" w:eastAsia="細明體" w:hAnsi="Times New Roman" w:cs="Times New Roman" w:hint="eastAsia"/>
          <w:b/>
          <w:color w:val="000000"/>
          <w:szCs w:val="20"/>
        </w:rPr>
        <w:t>-Cd-S-Se薄膜成長時亦被觀測到。若利用此現象成長薄膜，則可以單原子層的精確度加以控制。因此可期望進一步利用此技術提昇硫化鉛雷射的操作溫度。</w:t>
      </w:r>
    </w:p>
    <w:p w:rsidR="003C4AFE" w:rsidRDefault="003C4AFE" w:rsidP="003C4AFE">
      <w:pPr>
        <w:rPr>
          <w:rFonts w:ascii="細明體" w:eastAsia="細明體" w:hAnsi="Times New Roman" w:cs="Times New Roman"/>
          <w:b/>
          <w:color w:val="000000"/>
          <w:szCs w:val="20"/>
        </w:rPr>
      </w:pPr>
      <w:r w:rsidRPr="003C4AFE">
        <w:rPr>
          <w:rFonts w:ascii="細明體" w:eastAsia="細明體" w:hAnsi="Times New Roman" w:cs="Times New Roman" w:hint="eastAsia"/>
          <w:b/>
          <w:color w:val="000000"/>
          <w:szCs w:val="20"/>
        </w:rPr>
        <w:t xml:space="preserve">    </w:t>
      </w:r>
      <w:proofErr w:type="gramStart"/>
      <w:r w:rsidRPr="003C4AFE">
        <w:rPr>
          <w:rFonts w:ascii="細明體" w:eastAsia="細明體" w:hAnsi="Times New Roman" w:cs="Times New Roman" w:hint="eastAsia"/>
          <w:b/>
          <w:color w:val="000000"/>
          <w:szCs w:val="20"/>
        </w:rPr>
        <w:t>鉛鹽化合物</w:t>
      </w:r>
      <w:proofErr w:type="gramEnd"/>
      <w:r w:rsidRPr="003C4AFE">
        <w:rPr>
          <w:rFonts w:ascii="細明體" w:eastAsia="細明體" w:hAnsi="Times New Roman" w:cs="Times New Roman" w:hint="eastAsia"/>
          <w:b/>
          <w:color w:val="000000"/>
          <w:szCs w:val="20"/>
        </w:rPr>
        <w:t>雷射，其發光波長約4μm者，脈衝操作溫度可高達290K，而連續波操作溫度可達200K。雖然其具有如此吸引人之特性，但由於此種合金之</w:t>
      </w:r>
      <w:proofErr w:type="gramStart"/>
      <w:r w:rsidRPr="003C4AFE">
        <w:rPr>
          <w:rFonts w:ascii="細明體" w:eastAsia="細明體" w:hAnsi="Times New Roman" w:cs="Times New Roman" w:hint="eastAsia"/>
          <w:b/>
          <w:color w:val="000000"/>
          <w:szCs w:val="20"/>
        </w:rPr>
        <w:t>熱導甚</w:t>
      </w:r>
      <w:proofErr w:type="gramEnd"/>
      <w:r w:rsidRPr="003C4AFE">
        <w:rPr>
          <w:rFonts w:ascii="細明體" w:eastAsia="細明體" w:hAnsi="Times New Roman" w:cs="Times New Roman" w:hint="eastAsia"/>
          <w:b/>
          <w:color w:val="000000"/>
          <w:szCs w:val="20"/>
        </w:rPr>
        <w:t>低，且對缺陷相當敏感，因此無法進一步提高其輸出功率。</w:t>
      </w:r>
    </w:p>
    <w:p w:rsidR="009B74B7" w:rsidRPr="009B74B7" w:rsidRDefault="009B74B7" w:rsidP="009B74B7">
      <w:pPr>
        <w:rPr>
          <w:rFonts w:ascii="細明體" w:eastAsia="細明體" w:hAnsi="Times New Roman" w:cs="Times New Roman"/>
          <w:b/>
          <w:color w:val="000000"/>
          <w:szCs w:val="20"/>
        </w:rPr>
      </w:pPr>
      <w:r w:rsidRPr="009B74B7">
        <w:rPr>
          <w:rFonts w:ascii="細明體" w:eastAsia="細明體" w:hAnsi="Times New Roman" w:cs="Times New Roman" w:hint="eastAsia"/>
          <w:b/>
          <w:color w:val="000000"/>
          <w:szCs w:val="20"/>
        </w:rPr>
        <w:t>在光纖通訊系統上，資料以光脈衝數碼型式在光纖中傳輸。在傳輸過程中由於光纖的內部損耗及Rayleigh彈性散射，資料訊號</w:t>
      </w:r>
      <w:proofErr w:type="gramStart"/>
      <w:r w:rsidRPr="009B74B7">
        <w:rPr>
          <w:rFonts w:ascii="細明體" w:eastAsia="細明體" w:hAnsi="Times New Roman" w:cs="Times New Roman" w:hint="eastAsia"/>
          <w:b/>
          <w:color w:val="000000"/>
          <w:szCs w:val="20"/>
        </w:rPr>
        <w:t>會變弱而</w:t>
      </w:r>
      <w:proofErr w:type="gramEnd"/>
      <w:r w:rsidRPr="009B74B7">
        <w:rPr>
          <w:rFonts w:ascii="細明體" w:eastAsia="細明體" w:hAnsi="Times New Roman" w:cs="Times New Roman" w:hint="eastAsia"/>
          <w:b/>
          <w:color w:val="000000"/>
          <w:szCs w:val="20"/>
        </w:rPr>
        <w:t>失真，所以在一定的傳輸距離</w:t>
      </w:r>
      <w:proofErr w:type="gramStart"/>
      <w:r w:rsidRPr="009B74B7">
        <w:rPr>
          <w:rFonts w:ascii="細明體" w:eastAsia="細明體" w:hAnsi="Times New Roman" w:cs="Times New Roman" w:hint="eastAsia"/>
          <w:b/>
          <w:color w:val="000000"/>
          <w:szCs w:val="20"/>
        </w:rPr>
        <w:t>”</w:t>
      </w:r>
      <w:proofErr w:type="gramEnd"/>
      <w:r w:rsidRPr="009B74B7">
        <w:rPr>
          <w:rFonts w:ascii="細明體" w:eastAsia="細明體" w:hAnsi="Times New Roman" w:cs="Times New Roman" w:hint="eastAsia"/>
          <w:b/>
          <w:color w:val="000000"/>
          <w:szCs w:val="20"/>
        </w:rPr>
        <w:t>L</w:t>
      </w:r>
      <w:proofErr w:type="gramStart"/>
      <w:r w:rsidRPr="009B74B7">
        <w:rPr>
          <w:rFonts w:ascii="細明體" w:eastAsia="細明體" w:hAnsi="Times New Roman" w:cs="Times New Roman" w:hint="eastAsia"/>
          <w:b/>
          <w:color w:val="000000"/>
          <w:szCs w:val="20"/>
        </w:rPr>
        <w:t>”</w:t>
      </w:r>
      <w:proofErr w:type="gramEnd"/>
      <w:r w:rsidRPr="009B74B7">
        <w:rPr>
          <w:rFonts w:ascii="細明體" w:eastAsia="細明體" w:hAnsi="Times New Roman" w:cs="Times New Roman" w:hint="eastAsia"/>
          <w:b/>
          <w:color w:val="000000"/>
          <w:szCs w:val="20"/>
        </w:rPr>
        <w:t>上必須安裝中繼器</w:t>
      </w:r>
      <w:proofErr w:type="gramStart"/>
      <w:r w:rsidRPr="009B74B7">
        <w:rPr>
          <w:rFonts w:ascii="細明體" w:eastAsia="細明體" w:hAnsi="Times New Roman" w:cs="Times New Roman" w:hint="eastAsia"/>
          <w:b/>
          <w:color w:val="000000"/>
          <w:szCs w:val="20"/>
        </w:rPr>
        <w:t>（</w:t>
      </w:r>
      <w:proofErr w:type="gramEnd"/>
      <w:r w:rsidRPr="009B74B7">
        <w:rPr>
          <w:rFonts w:ascii="細明體" w:eastAsia="細明體" w:hAnsi="Times New Roman" w:cs="Times New Roman" w:hint="eastAsia"/>
          <w:b/>
          <w:color w:val="000000"/>
          <w:szCs w:val="20"/>
        </w:rPr>
        <w:t>repeater；為偵測器-放大器-傳送器之結合</w:t>
      </w:r>
      <w:proofErr w:type="gramStart"/>
      <w:r w:rsidRPr="009B74B7">
        <w:rPr>
          <w:rFonts w:ascii="細明體" w:eastAsia="細明體" w:hAnsi="Times New Roman" w:cs="Times New Roman" w:hint="eastAsia"/>
          <w:b/>
          <w:color w:val="000000"/>
          <w:szCs w:val="20"/>
        </w:rPr>
        <w:t>）</w:t>
      </w:r>
      <w:proofErr w:type="gramEnd"/>
      <w:r w:rsidRPr="009B74B7">
        <w:rPr>
          <w:rFonts w:ascii="細明體" w:eastAsia="細明體" w:hAnsi="Times New Roman" w:cs="Times New Roman" w:hint="eastAsia"/>
          <w:b/>
          <w:color w:val="000000"/>
          <w:szCs w:val="20"/>
        </w:rPr>
        <w:t>。因此，在經濟的考量上，L必須越長越好，即光纖之內部損耗要越低越好。</w:t>
      </w:r>
    </w:p>
    <w:p w:rsidR="00826472" w:rsidRPr="009B74B7" w:rsidRDefault="009B74B7" w:rsidP="009B74B7">
      <w:pPr>
        <w:rPr>
          <w:rFonts w:ascii="Arial" w:hAnsi="Arial" w:cs="Arial"/>
          <w:b/>
          <w:sz w:val="22"/>
          <w:szCs w:val="18"/>
          <w:shd w:val="clear" w:color="auto" w:fill="FFFFDD"/>
        </w:rPr>
      </w:pPr>
      <w:r w:rsidRPr="009B74B7">
        <w:rPr>
          <w:rFonts w:ascii="細明體" w:eastAsia="細明體" w:hAnsi="Times New Roman" w:cs="Times New Roman" w:hint="eastAsia"/>
          <w:b/>
          <w:color w:val="000000"/>
          <w:szCs w:val="20"/>
        </w:rPr>
        <w:t xml:space="preserve">    對於</w:t>
      </w:r>
      <w:proofErr w:type="gramStart"/>
      <w:r w:rsidRPr="009B74B7">
        <w:rPr>
          <w:rFonts w:ascii="細明體" w:eastAsia="細明體" w:hAnsi="Times New Roman" w:cs="Times New Roman" w:hint="eastAsia"/>
          <w:b/>
          <w:color w:val="000000"/>
          <w:szCs w:val="20"/>
        </w:rPr>
        <w:t>傳統之矽化</w:t>
      </w:r>
      <w:proofErr w:type="gramEnd"/>
      <w:r w:rsidRPr="009B74B7">
        <w:rPr>
          <w:rFonts w:ascii="細明體" w:eastAsia="細明體" w:hAnsi="Times New Roman" w:cs="Times New Roman" w:hint="eastAsia"/>
          <w:b/>
          <w:color w:val="000000"/>
          <w:szCs w:val="20"/>
        </w:rPr>
        <w:t>物光纖，其最低損耗在波長為1.55μm處。而對於氟化物玻璃光纖（fluoride-glass fiber），其具有相當優異之光特性，例如相當寬之透射波長範圍，非常低之折射率、散射、吸收及熱失真。且對氟化物玻璃光纖而言，</w:t>
      </w:r>
      <w:r w:rsidRPr="009B74B7">
        <w:rPr>
          <w:rFonts w:ascii="細明體" w:eastAsia="細明體" w:hAnsi="Times New Roman" w:cs="Times New Roman" w:hint="eastAsia"/>
          <w:b/>
          <w:color w:val="000000"/>
          <w:szCs w:val="20"/>
        </w:rPr>
        <w:lastRenderedPageBreak/>
        <w:t>其最低損耗發生於2-4μm之波長範圍，我們得知此最低損耗值比矽化物玻璃光纖之最低損耗值約低10到100倍。因此，在氟化物玻璃光纖最低損耗波段範圍（2-4μm）之半導體雷射將成為未來光纖通訊之新寵。</w:t>
      </w:r>
    </w:p>
    <w:p w:rsidR="003C4AFE" w:rsidRPr="003C4AFE" w:rsidRDefault="003C4AFE" w:rsidP="003C4AFE">
      <w:pPr>
        <w:snapToGrid w:val="0"/>
        <w:spacing w:line="392" w:lineRule="atLeast"/>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一</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雷射光源</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在光纖系統中有兩種光源最常被使用，即發光二極體（</w:t>
      </w:r>
      <w:r w:rsidRPr="003C4AFE">
        <w:rPr>
          <w:rFonts w:ascii="Times New Roman" w:eastAsia="文鼎中明" w:hAnsi="Times New Roman" w:cs="Times New Roman"/>
          <w:spacing w:val="10"/>
          <w:szCs w:val="20"/>
        </w:rPr>
        <w:t>LED‘s</w:t>
      </w:r>
      <w:r w:rsidRPr="003C4AFE">
        <w:rPr>
          <w:rFonts w:ascii="Times New Roman" w:eastAsia="文鼎中明" w:hAnsi="Times New Roman" w:cs="Times New Roman" w:hint="eastAsia"/>
          <w:spacing w:val="10"/>
          <w:szCs w:val="20"/>
        </w:rPr>
        <w:t>）與注入雷射二極體（</w:t>
      </w:r>
      <w:r w:rsidRPr="003C4AFE">
        <w:rPr>
          <w:rFonts w:ascii="Times New Roman" w:eastAsia="文鼎中明" w:hAnsi="Times New Roman" w:cs="Times New Roman"/>
          <w:spacing w:val="10"/>
          <w:szCs w:val="20"/>
        </w:rPr>
        <w:t>ILD’s</w:t>
      </w:r>
      <w:proofErr w:type="gramStart"/>
      <w:r w:rsidRPr="003C4AFE">
        <w:rPr>
          <w:rFonts w:ascii="Times New Roman" w:eastAsia="文鼎中明" w:hAnsi="Times New Roman" w:cs="Times New Roman" w:hint="eastAsia"/>
          <w:spacing w:val="10"/>
          <w:szCs w:val="20"/>
        </w:rPr>
        <w:t>）</w:t>
      </w:r>
      <w:proofErr w:type="gramEnd"/>
      <w:r w:rsidRPr="003C4AFE">
        <w:rPr>
          <w:rFonts w:ascii="Times New Roman" w:eastAsia="文鼎中明" w:hAnsi="Times New Roman" w:cs="Times New Roman" w:hint="eastAsia"/>
          <w:spacing w:val="10"/>
          <w:szCs w:val="20"/>
        </w:rPr>
        <w:t>。光源由其表面向四面八方輻射能量，由能量之分佈而得控制其特性。光源一般依其輻射分佈可分為兩種型式，即藍伯特（</w:t>
      </w:r>
      <w:proofErr w:type="spellStart"/>
      <w:r w:rsidRPr="003C4AFE">
        <w:rPr>
          <w:rFonts w:ascii="Times New Roman" w:eastAsia="文鼎中明" w:hAnsi="Times New Roman" w:cs="Times New Roman"/>
          <w:spacing w:val="10"/>
          <w:szCs w:val="20"/>
        </w:rPr>
        <w:t>Lambertian</w:t>
      </w:r>
      <w:proofErr w:type="spellEnd"/>
      <w:r w:rsidRPr="003C4AFE">
        <w:rPr>
          <w:rFonts w:ascii="Times New Roman" w:eastAsia="文鼎中明" w:hAnsi="Times New Roman" w:cs="Times New Roman" w:hint="eastAsia"/>
          <w:spacing w:val="10"/>
          <w:szCs w:val="20"/>
        </w:rPr>
        <w:t>）光源和平行（</w:t>
      </w:r>
      <w:r w:rsidRPr="003C4AFE">
        <w:rPr>
          <w:rFonts w:ascii="Times New Roman" w:eastAsia="文鼎中明" w:hAnsi="Times New Roman" w:cs="Times New Roman"/>
          <w:spacing w:val="10"/>
          <w:szCs w:val="20"/>
        </w:rPr>
        <w:t>collimated</w:t>
      </w:r>
      <w:r w:rsidRPr="003C4AFE">
        <w:rPr>
          <w:rFonts w:ascii="Times New Roman" w:eastAsia="文鼎中明" w:hAnsi="Times New Roman" w:cs="Times New Roman" w:hint="eastAsia"/>
          <w:spacing w:val="10"/>
          <w:szCs w:val="20"/>
        </w:rPr>
        <w:t>）光源。若從每</w:t>
      </w:r>
      <w:proofErr w:type="gramStart"/>
      <w:r w:rsidRPr="003C4AFE">
        <w:rPr>
          <w:rFonts w:ascii="Times New Roman" w:eastAsia="文鼎中明" w:hAnsi="Times New Roman" w:cs="Times New Roman" w:hint="eastAsia"/>
          <w:spacing w:val="10"/>
          <w:szCs w:val="20"/>
        </w:rPr>
        <w:t>個</w:t>
      </w:r>
      <w:proofErr w:type="gramEnd"/>
      <w:r w:rsidRPr="003C4AFE">
        <w:rPr>
          <w:rFonts w:ascii="Times New Roman" w:eastAsia="文鼎中明" w:hAnsi="Times New Roman" w:cs="Times New Roman" w:hint="eastAsia"/>
          <w:spacing w:val="10"/>
          <w:szCs w:val="20"/>
        </w:rPr>
        <w:t>不同光源元件全方位的輻射光波此即謂</w:t>
      </w:r>
      <w:proofErr w:type="gramStart"/>
      <w:r w:rsidRPr="003C4AFE">
        <w:rPr>
          <w:rFonts w:ascii="Times New Roman" w:eastAsia="文鼎中明" w:hAnsi="Times New Roman" w:cs="Times New Roman" w:hint="eastAsia"/>
          <w:spacing w:val="10"/>
          <w:szCs w:val="20"/>
        </w:rPr>
        <w:t>〝</w:t>
      </w:r>
      <w:proofErr w:type="gramEnd"/>
      <w:r w:rsidRPr="003C4AFE">
        <w:rPr>
          <w:rFonts w:ascii="Times New Roman" w:eastAsia="文鼎中明" w:hAnsi="Times New Roman" w:cs="Times New Roman" w:hint="eastAsia"/>
          <w:spacing w:val="10"/>
          <w:szCs w:val="20"/>
        </w:rPr>
        <w:t>藍伯特光源</w:t>
      </w:r>
      <w:proofErr w:type="gramStart"/>
      <w:r w:rsidRPr="003C4AFE">
        <w:rPr>
          <w:rFonts w:ascii="Times New Roman" w:eastAsia="文鼎中明" w:hAnsi="Times New Roman" w:cs="Times New Roman" w:hint="eastAsia"/>
          <w:spacing w:val="10"/>
          <w:szCs w:val="20"/>
        </w:rPr>
        <w:t>〞</w:t>
      </w:r>
      <w:proofErr w:type="gramEnd"/>
      <w:r w:rsidRPr="003C4AFE">
        <w:rPr>
          <w:rFonts w:ascii="Times New Roman" w:eastAsia="文鼎中明" w:hAnsi="Times New Roman" w:cs="Times New Roman" w:hint="eastAsia"/>
          <w:spacing w:val="10"/>
          <w:szCs w:val="20"/>
        </w:rPr>
        <w:t>，表面輻射的發光二極體</w:t>
      </w:r>
      <w:r w:rsidRPr="003C4AFE">
        <w:rPr>
          <w:rFonts w:ascii="Times New Roman" w:eastAsia="文鼎中明" w:hAnsi="Times New Roman" w:cs="Times New Roman"/>
          <w:spacing w:val="10"/>
          <w:szCs w:val="20"/>
        </w:rPr>
        <w:t xml:space="preserve"> </w:t>
      </w:r>
      <w:r w:rsidRPr="003C4AFE">
        <w:rPr>
          <w:rFonts w:ascii="Times New Roman" w:eastAsia="文鼎中明" w:hAnsi="Times New Roman" w:cs="Times New Roman" w:hint="eastAsia"/>
          <w:spacing w:val="10"/>
          <w:szCs w:val="20"/>
        </w:rPr>
        <w:t>接近藍伯特光源。若光源輻射只有垂直於其表面的某一範圍角度謂之</w:t>
      </w:r>
      <w:proofErr w:type="gramStart"/>
      <w:r w:rsidRPr="003C4AFE">
        <w:rPr>
          <w:rFonts w:ascii="Times New Roman" w:eastAsia="文鼎中明" w:hAnsi="Times New Roman" w:cs="Times New Roman" w:hint="eastAsia"/>
          <w:spacing w:val="10"/>
          <w:szCs w:val="20"/>
        </w:rPr>
        <w:t>〝</w:t>
      </w:r>
      <w:proofErr w:type="gramEnd"/>
      <w:r w:rsidRPr="003C4AFE">
        <w:rPr>
          <w:rFonts w:ascii="Times New Roman" w:eastAsia="文鼎中明" w:hAnsi="Times New Roman" w:cs="Times New Roman" w:hint="eastAsia"/>
          <w:spacing w:val="10"/>
          <w:szCs w:val="20"/>
        </w:rPr>
        <w:t>平行光源</w:t>
      </w:r>
      <w:proofErr w:type="gramStart"/>
      <w:r w:rsidRPr="003C4AFE">
        <w:rPr>
          <w:rFonts w:ascii="Times New Roman" w:eastAsia="文鼎中明" w:hAnsi="Times New Roman" w:cs="Times New Roman" w:hint="eastAsia"/>
          <w:spacing w:val="10"/>
          <w:szCs w:val="20"/>
        </w:rPr>
        <w:t>〞</w:t>
      </w:r>
      <w:proofErr w:type="gramEnd"/>
      <w:r w:rsidRPr="003C4AFE">
        <w:rPr>
          <w:rFonts w:ascii="Times New Roman" w:eastAsia="文鼎中明" w:hAnsi="Times New Roman" w:cs="Times New Roman" w:hint="eastAsia"/>
          <w:spacing w:val="10"/>
          <w:szCs w:val="20"/>
        </w:rPr>
        <w:t>。氦氖雷射即屬此類光源。</w:t>
      </w:r>
    </w:p>
    <w:p w:rsidR="003C4AFE" w:rsidRPr="003C4AFE" w:rsidRDefault="003C4AFE" w:rsidP="003C4AFE">
      <w:pPr>
        <w:snapToGrid w:val="0"/>
        <w:spacing w:line="392" w:lineRule="atLeast"/>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煙霧偵測器</w:t>
      </w:r>
      <w:proofErr w:type="gramStart"/>
      <w:r w:rsidRPr="003C4AFE">
        <w:rPr>
          <w:rFonts w:ascii="Times New Roman" w:eastAsia="文鼎中明" w:hAnsi="Times New Roman" w:cs="Times New Roman" w:hint="eastAsia"/>
          <w:spacing w:val="10"/>
          <w:szCs w:val="20"/>
        </w:rPr>
        <w:t>器</w:t>
      </w:r>
      <w:proofErr w:type="gramEnd"/>
      <w:r w:rsidRPr="003C4AFE">
        <w:rPr>
          <w:rFonts w:ascii="Times New Roman" w:eastAsia="文鼎中明" w:hAnsi="Times New Roman" w:cs="Times New Roman" w:hint="eastAsia"/>
          <w:spacing w:val="10"/>
          <w:szCs w:val="20"/>
        </w:rPr>
        <w:t>和電力面板指示紅色燈為發光二極體。此名稱十分貼切，其由半導體諸如砷化鎵加入部份原子雜質</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以增加導電度</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製成。其電流之載子可為電子</w:t>
      </w:r>
      <w:proofErr w:type="gramStart"/>
      <w:r w:rsidRPr="003C4AFE">
        <w:rPr>
          <w:rFonts w:ascii="Times New Roman" w:eastAsia="文鼎中明" w:hAnsi="Times New Roman" w:cs="Times New Roman" w:hint="eastAsia"/>
          <w:spacing w:val="10"/>
          <w:szCs w:val="20"/>
        </w:rPr>
        <w:t>或電洞</w:t>
      </w:r>
      <w:proofErr w:type="gramEnd"/>
      <w:r w:rsidRPr="003C4AFE">
        <w:rPr>
          <w:rFonts w:ascii="Times New Roman" w:eastAsia="文鼎中明" w:hAnsi="Times New Roman" w:cs="Times New Roman" w:hint="eastAsia"/>
          <w:spacing w:val="10"/>
          <w:szCs w:val="20"/>
        </w:rPr>
        <w:t>。物質中之電子為主要載</w:t>
      </w:r>
      <w:proofErr w:type="gramStart"/>
      <w:r w:rsidRPr="003C4AFE">
        <w:rPr>
          <w:rFonts w:ascii="Times New Roman" w:eastAsia="文鼎中明" w:hAnsi="Times New Roman" w:cs="Times New Roman" w:hint="eastAsia"/>
          <w:spacing w:val="10"/>
          <w:szCs w:val="20"/>
        </w:rPr>
        <w:t>子流者謂</w:t>
      </w:r>
      <w:proofErr w:type="gramEnd"/>
      <w:r w:rsidRPr="003C4AFE">
        <w:rPr>
          <w:rFonts w:ascii="Times New Roman" w:eastAsia="文鼎中明" w:hAnsi="Times New Roman" w:cs="Times New Roman" w:hint="eastAsia"/>
          <w:spacing w:val="10"/>
          <w:szCs w:val="20"/>
        </w:rPr>
        <w:t>之</w:t>
      </w:r>
      <w:r w:rsidRPr="003C4AFE">
        <w:rPr>
          <w:rFonts w:ascii="Times New Roman" w:eastAsia="文鼎中明" w:hAnsi="Times New Roman" w:cs="Times New Roman"/>
          <w:spacing w:val="10"/>
          <w:szCs w:val="20"/>
        </w:rPr>
        <w:t>n</w:t>
      </w:r>
      <w:r w:rsidRPr="003C4AFE">
        <w:rPr>
          <w:rFonts w:ascii="Times New Roman" w:eastAsia="文鼎中明" w:hAnsi="Times New Roman" w:cs="Times New Roman" w:hint="eastAsia"/>
          <w:spacing w:val="10"/>
          <w:szCs w:val="20"/>
        </w:rPr>
        <w:t>型物質，</w:t>
      </w:r>
      <w:proofErr w:type="gramStart"/>
      <w:r w:rsidRPr="003C4AFE">
        <w:rPr>
          <w:rFonts w:ascii="Times New Roman" w:eastAsia="文鼎中明" w:hAnsi="Times New Roman" w:cs="Times New Roman" w:hint="eastAsia"/>
          <w:spacing w:val="10"/>
          <w:szCs w:val="20"/>
        </w:rPr>
        <w:t>電洞為</w:t>
      </w:r>
      <w:proofErr w:type="gramEnd"/>
      <w:r w:rsidRPr="003C4AFE">
        <w:rPr>
          <w:rFonts w:ascii="Times New Roman" w:eastAsia="文鼎中明" w:hAnsi="Times New Roman" w:cs="Times New Roman" w:hint="eastAsia"/>
          <w:spacing w:val="10"/>
          <w:szCs w:val="20"/>
        </w:rPr>
        <w:t>主要載</w:t>
      </w:r>
      <w:proofErr w:type="gramStart"/>
      <w:r w:rsidRPr="003C4AFE">
        <w:rPr>
          <w:rFonts w:ascii="Times New Roman" w:eastAsia="文鼎中明" w:hAnsi="Times New Roman" w:cs="Times New Roman" w:hint="eastAsia"/>
          <w:spacing w:val="10"/>
          <w:szCs w:val="20"/>
        </w:rPr>
        <w:t>子流者謂</w:t>
      </w:r>
      <w:proofErr w:type="gramEnd"/>
      <w:r w:rsidRPr="003C4AFE">
        <w:rPr>
          <w:rFonts w:ascii="Times New Roman" w:eastAsia="文鼎中明" w:hAnsi="Times New Roman" w:cs="Times New Roman" w:hint="eastAsia"/>
          <w:spacing w:val="10"/>
          <w:szCs w:val="20"/>
        </w:rPr>
        <w:t>之</w:t>
      </w:r>
      <w:r w:rsidRPr="003C4AFE">
        <w:rPr>
          <w:rFonts w:ascii="Times New Roman" w:eastAsia="文鼎中明" w:hAnsi="Times New Roman" w:cs="Times New Roman"/>
          <w:spacing w:val="10"/>
          <w:szCs w:val="20"/>
        </w:rPr>
        <w:t>p</w:t>
      </w:r>
      <w:r w:rsidRPr="003C4AFE">
        <w:rPr>
          <w:rFonts w:ascii="Times New Roman" w:eastAsia="文鼎中明" w:hAnsi="Times New Roman" w:cs="Times New Roman" w:hint="eastAsia"/>
          <w:spacing w:val="10"/>
          <w:szCs w:val="20"/>
        </w:rPr>
        <w:t>型物質。</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二極體是由</w:t>
      </w:r>
      <w:r w:rsidRPr="003C4AFE">
        <w:rPr>
          <w:rFonts w:ascii="Times New Roman" w:eastAsia="文鼎中明" w:hAnsi="Times New Roman" w:cs="Times New Roman"/>
          <w:spacing w:val="10"/>
          <w:szCs w:val="20"/>
        </w:rPr>
        <w:t>n</w:t>
      </w:r>
      <w:r w:rsidRPr="003C4AFE">
        <w:rPr>
          <w:rFonts w:ascii="Times New Roman" w:eastAsia="文鼎中明" w:hAnsi="Times New Roman" w:cs="Times New Roman" w:hint="eastAsia"/>
          <w:spacing w:val="10"/>
          <w:szCs w:val="20"/>
        </w:rPr>
        <w:t>型與</w:t>
      </w:r>
      <w:r w:rsidRPr="003C4AFE">
        <w:rPr>
          <w:rFonts w:ascii="Times New Roman" w:eastAsia="文鼎中明" w:hAnsi="Times New Roman" w:cs="Times New Roman"/>
          <w:spacing w:val="10"/>
          <w:szCs w:val="20"/>
        </w:rPr>
        <w:t>p</w:t>
      </w:r>
      <w:r w:rsidRPr="003C4AFE">
        <w:rPr>
          <w:rFonts w:ascii="Times New Roman" w:eastAsia="文鼎中明" w:hAnsi="Times New Roman" w:cs="Times New Roman" w:hint="eastAsia"/>
          <w:spacing w:val="10"/>
          <w:szCs w:val="20"/>
        </w:rPr>
        <w:t>型緊鄰而結合而成，參見圖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.1</w:t>
      </w:r>
      <w:r w:rsidRPr="003C4AFE">
        <w:rPr>
          <w:rFonts w:ascii="Times New Roman" w:eastAsia="文鼎中明" w:hAnsi="Times New Roman" w:cs="Times New Roman" w:hint="eastAsia"/>
          <w:spacing w:val="10"/>
          <w:szCs w:val="20"/>
        </w:rPr>
        <w:t>。兩者間之</w:t>
      </w:r>
      <w:proofErr w:type="gramStart"/>
      <w:r w:rsidRPr="003C4AFE">
        <w:rPr>
          <w:rFonts w:ascii="Times New Roman" w:eastAsia="文鼎中明" w:hAnsi="Times New Roman" w:cs="Times New Roman" w:hint="eastAsia"/>
          <w:spacing w:val="10"/>
          <w:szCs w:val="20"/>
        </w:rPr>
        <w:t>界面謂之</w:t>
      </w:r>
      <w:proofErr w:type="gramEnd"/>
      <w:r w:rsidRPr="003C4AFE">
        <w:rPr>
          <w:rFonts w:ascii="Times New Roman" w:eastAsia="文鼎中明" w:hAnsi="Times New Roman" w:cs="Times New Roman" w:hint="eastAsia"/>
          <w:spacing w:val="10"/>
          <w:szCs w:val="20"/>
        </w:rPr>
        <w:t>接面</w:t>
      </w:r>
      <w:r w:rsidRPr="003C4AFE">
        <w:rPr>
          <w:rFonts w:ascii="Times New Roman" w:eastAsia="文鼎中明" w:hAnsi="Times New Roman" w:cs="Times New Roman"/>
          <w:spacing w:val="10"/>
          <w:szCs w:val="20"/>
        </w:rPr>
        <w:t>(junction)</w:t>
      </w:r>
      <w:r w:rsidRPr="003C4AFE">
        <w:rPr>
          <w:rFonts w:ascii="Times New Roman" w:eastAsia="文鼎中明" w:hAnsi="Times New Roman" w:cs="Times New Roman" w:hint="eastAsia"/>
          <w:spacing w:val="10"/>
          <w:szCs w:val="20"/>
        </w:rPr>
        <w:t>。當電壓</w:t>
      </w:r>
      <w:proofErr w:type="gramStart"/>
      <w:r w:rsidRPr="003C4AFE">
        <w:rPr>
          <w:rFonts w:ascii="Times New Roman" w:eastAsia="文鼎中明" w:hAnsi="Times New Roman" w:cs="Times New Roman" w:hint="eastAsia"/>
          <w:spacing w:val="10"/>
          <w:szCs w:val="20"/>
        </w:rPr>
        <w:t>加於接面</w:t>
      </w:r>
      <w:proofErr w:type="gramEnd"/>
      <w:r w:rsidRPr="003C4AFE">
        <w:rPr>
          <w:rFonts w:ascii="Times New Roman" w:eastAsia="文鼎中明" w:hAnsi="Times New Roman" w:cs="Times New Roman" w:hint="eastAsia"/>
          <w:spacing w:val="10"/>
          <w:szCs w:val="20"/>
        </w:rPr>
        <w:t>兩端，半導體導通，則藉由電子</w:t>
      </w:r>
      <w:proofErr w:type="gramStart"/>
      <w:r w:rsidRPr="003C4AFE">
        <w:rPr>
          <w:rFonts w:ascii="Times New Roman" w:eastAsia="文鼎中明" w:hAnsi="Times New Roman" w:cs="Times New Roman" w:hint="eastAsia"/>
          <w:spacing w:val="10"/>
          <w:szCs w:val="20"/>
        </w:rPr>
        <w:t>與電洞之</w:t>
      </w:r>
      <w:proofErr w:type="gramEnd"/>
      <w:r w:rsidRPr="003C4AFE">
        <w:rPr>
          <w:rFonts w:ascii="Times New Roman" w:eastAsia="文鼎中明" w:hAnsi="Times New Roman" w:cs="Times New Roman" w:hint="eastAsia"/>
          <w:spacing w:val="10"/>
          <w:szCs w:val="20"/>
        </w:rPr>
        <w:t>結合而發射光，此輻射進近似所謂之結合輻射。輸出光之量與電子</w:t>
      </w:r>
      <w:r w:rsidRPr="003C4AFE">
        <w:rPr>
          <w:rFonts w:ascii="Times New Roman" w:eastAsia="文鼎中明" w:hAnsi="Times New Roman" w:cs="Times New Roman"/>
          <w:spacing w:val="10"/>
          <w:szCs w:val="20"/>
        </w:rPr>
        <w:t>-</w:t>
      </w:r>
      <w:proofErr w:type="gramStart"/>
      <w:r w:rsidRPr="003C4AFE">
        <w:rPr>
          <w:rFonts w:ascii="Times New Roman" w:eastAsia="文鼎中明" w:hAnsi="Times New Roman" w:cs="Times New Roman" w:hint="eastAsia"/>
          <w:spacing w:val="10"/>
          <w:szCs w:val="20"/>
        </w:rPr>
        <w:t>電洞對</w:t>
      </w:r>
      <w:proofErr w:type="gramEnd"/>
      <w:r w:rsidRPr="003C4AFE">
        <w:rPr>
          <w:rFonts w:ascii="Times New Roman" w:eastAsia="文鼎中明" w:hAnsi="Times New Roman" w:cs="Times New Roman" w:hint="eastAsia"/>
          <w:spacing w:val="10"/>
          <w:szCs w:val="20"/>
        </w:rPr>
        <w:t>結合數目</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此正比於二極體電流</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成正比。因此，</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發光二極體的光輸出功率</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驅動電流曲線將是一直線，參見圖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.2</w:t>
      </w:r>
      <w:r w:rsidRPr="003C4AFE">
        <w:rPr>
          <w:rFonts w:ascii="Times New Roman" w:eastAsia="文鼎中明" w:hAnsi="Times New Roman" w:cs="Times New Roman" w:hint="eastAsia"/>
          <w:spacing w:val="10"/>
          <w:szCs w:val="20"/>
        </w:rPr>
        <w:t>。發光二極體之輻射波長與</w:t>
      </w:r>
      <w:r w:rsidRPr="003C4AFE">
        <w:rPr>
          <w:rFonts w:ascii="Times New Roman" w:eastAsia="文鼎中明" w:hAnsi="Times New Roman" w:cs="Times New Roman"/>
          <w:spacing w:val="10"/>
          <w:szCs w:val="20"/>
        </w:rPr>
        <w:t>n</w:t>
      </w:r>
      <w:r w:rsidRPr="003C4AFE">
        <w:rPr>
          <w:rFonts w:ascii="Times New Roman" w:eastAsia="文鼎中明" w:hAnsi="Times New Roman" w:cs="Times New Roman" w:hint="eastAsia"/>
          <w:spacing w:val="10"/>
          <w:szCs w:val="20"/>
        </w:rPr>
        <w:t>型物質之電子和</w:t>
      </w:r>
      <w:r w:rsidRPr="003C4AFE">
        <w:rPr>
          <w:rFonts w:ascii="Times New Roman" w:eastAsia="文鼎中明" w:hAnsi="Times New Roman" w:cs="Times New Roman"/>
          <w:spacing w:val="10"/>
          <w:szCs w:val="20"/>
        </w:rPr>
        <w:t>p</w:t>
      </w:r>
      <w:r w:rsidRPr="003C4AFE">
        <w:rPr>
          <w:rFonts w:ascii="Times New Roman" w:eastAsia="文鼎中明" w:hAnsi="Times New Roman" w:cs="Times New Roman" w:hint="eastAsia"/>
          <w:spacing w:val="10"/>
          <w:szCs w:val="20"/>
        </w:rPr>
        <w:t>型</w:t>
      </w:r>
      <w:proofErr w:type="gramStart"/>
      <w:r w:rsidRPr="003C4AFE">
        <w:rPr>
          <w:rFonts w:ascii="Times New Roman" w:eastAsia="文鼎中明" w:hAnsi="Times New Roman" w:cs="Times New Roman" w:hint="eastAsia"/>
          <w:spacing w:val="10"/>
          <w:szCs w:val="20"/>
        </w:rPr>
        <w:t>物質電洞之</w:t>
      </w:r>
      <w:proofErr w:type="gramEnd"/>
      <w:r w:rsidRPr="003C4AFE">
        <w:rPr>
          <w:rFonts w:ascii="Times New Roman" w:eastAsia="文鼎中明" w:hAnsi="Times New Roman" w:cs="Times New Roman" w:hint="eastAsia"/>
          <w:spacing w:val="10"/>
          <w:szCs w:val="20"/>
        </w:rPr>
        <w:t>能量差有關。</w:t>
      </w:r>
      <w:proofErr w:type="gramStart"/>
      <w:r w:rsidRPr="003C4AFE">
        <w:rPr>
          <w:rFonts w:ascii="Times New Roman" w:eastAsia="文鼎中明" w:hAnsi="Times New Roman" w:cs="Times New Roman" w:hint="eastAsia"/>
          <w:spacing w:val="10"/>
          <w:szCs w:val="20"/>
        </w:rPr>
        <w:t>輻射束寬</w:t>
      </w:r>
      <w:proofErr w:type="gramEnd"/>
      <w:r w:rsidRPr="003C4AFE">
        <w:rPr>
          <w:rFonts w:ascii="Times New Roman" w:eastAsia="文鼎中明" w:hAnsi="Times New Roman" w:cs="Times New Roman" w:hint="eastAsia"/>
          <w:spacing w:val="10"/>
          <w:szCs w:val="20"/>
        </w:rPr>
        <w:t>較雷射二極體為寬。</w:t>
      </w:r>
    </w:p>
    <w:p w:rsidR="003C4AFE" w:rsidRPr="003C4AFE" w:rsidRDefault="003C4AFE" w:rsidP="003C4AFE">
      <w:pPr>
        <w:snapToGrid w:val="0"/>
        <w:spacing w:line="392" w:lineRule="atLeast"/>
        <w:jc w:val="both"/>
        <w:rPr>
          <w:rFonts w:ascii="Times New Roman" w:eastAsia="全真楷書" w:hAnsi="Times New Roman" w:cs="Times New Roman"/>
          <w:spacing w:val="10"/>
          <w:sz w:val="22"/>
          <w:szCs w:val="20"/>
        </w:rPr>
      </w:pPr>
      <w:r w:rsidRPr="003C4AFE">
        <w:rPr>
          <w:rFonts w:ascii="Times New Roman" w:eastAsia="全真楷書" w:hAnsi="Times New Roman" w:cs="Times New Roman"/>
          <w:spacing w:val="10"/>
          <w:sz w:val="22"/>
          <w:szCs w:val="20"/>
        </w:rPr>
        <w:object w:dxaOrig="6592"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175.5pt" o:ole="">
            <v:imagedata r:id="rId11" o:title=""/>
          </v:shape>
          <o:OLEObject Type="Embed" ProgID="Visio.Drawing.3" ShapeID="_x0000_i1025" DrawAspect="Content" ObjectID="_1497119338" r:id="rId12"/>
        </w:objec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.1</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簡單的半導體雷射結構</w:t>
      </w:r>
      <w:r w:rsidRPr="003C4AFE">
        <w:rPr>
          <w:rFonts w:ascii="Times New Roman" w:eastAsia="文鼎中明" w:hAnsi="Times New Roman" w:cs="Times New Roman"/>
          <w:noProof/>
          <w:spacing w:val="10"/>
          <w:kern w:val="0"/>
          <w:sz w:val="22"/>
          <w:szCs w:val="20"/>
        </w:rPr>
        <w:t>[</w:t>
      </w:r>
      <w:r w:rsidRPr="003C4AFE">
        <w:rPr>
          <w:rFonts w:ascii="Times New Roman" w:eastAsia="文鼎中明" w:hAnsi="Times New Roman" w:cs="Times New Roman" w:hint="eastAsia"/>
          <w:noProof/>
          <w:spacing w:val="10"/>
          <w:kern w:val="0"/>
          <w:sz w:val="22"/>
          <w:szCs w:val="20"/>
        </w:rPr>
        <w:t>發光二極體與注入雷射二極體有相同的基本架構，然實際上注入二極體較複雜。</w:t>
      </w:r>
      <w:r w:rsidRPr="003C4AFE">
        <w:rPr>
          <w:rFonts w:ascii="Times New Roman" w:eastAsia="文鼎中明" w:hAnsi="Times New Roman" w:cs="Times New Roman"/>
          <w:noProof/>
          <w:spacing w:val="10"/>
          <w:kern w:val="0"/>
          <w:sz w:val="22"/>
          <w:szCs w:val="20"/>
        </w:rPr>
        <w:t>]</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雖然注入雷射二極體的結構較發光二極體複雜，參見圖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.1</w:t>
      </w:r>
      <w:r w:rsidRPr="003C4AFE">
        <w:rPr>
          <w:rFonts w:ascii="Times New Roman" w:eastAsia="文鼎中明" w:hAnsi="Times New Roman" w:cs="Times New Roman" w:hint="eastAsia"/>
          <w:spacing w:val="10"/>
          <w:szCs w:val="20"/>
        </w:rPr>
        <w:t>。於簡化</w:t>
      </w:r>
      <w:r w:rsidRPr="003C4AFE">
        <w:rPr>
          <w:rFonts w:ascii="Times New Roman" w:eastAsia="文鼎中明" w:hAnsi="Times New Roman" w:cs="Times New Roman" w:hint="eastAsia"/>
          <w:spacing w:val="10"/>
          <w:szCs w:val="20"/>
        </w:rPr>
        <w:lastRenderedPageBreak/>
        <w:t>考量與基本操作原理，兩者是相同的。電流藉由偏壓於二極體上而注入電流。然而電流密度注入二極體大於發光二極體。取代發光二極體之電子</w:t>
      </w:r>
      <w:r w:rsidRPr="003C4AFE">
        <w:rPr>
          <w:rFonts w:ascii="Times New Roman" w:eastAsia="文鼎中明" w:hAnsi="Times New Roman" w:cs="Times New Roman"/>
          <w:spacing w:val="10"/>
          <w:szCs w:val="20"/>
        </w:rPr>
        <w:t>-</w:t>
      </w:r>
      <w:proofErr w:type="gramStart"/>
      <w:r w:rsidRPr="003C4AFE">
        <w:rPr>
          <w:rFonts w:ascii="Times New Roman" w:eastAsia="文鼎中明" w:hAnsi="Times New Roman" w:cs="Times New Roman" w:hint="eastAsia"/>
          <w:spacing w:val="10"/>
          <w:szCs w:val="20"/>
        </w:rPr>
        <w:t>電洞對</w:t>
      </w:r>
      <w:proofErr w:type="gramEnd"/>
      <w:r w:rsidRPr="003C4AFE">
        <w:rPr>
          <w:rFonts w:ascii="Times New Roman" w:eastAsia="文鼎中明" w:hAnsi="Times New Roman" w:cs="Times New Roman" w:hint="eastAsia"/>
          <w:spacing w:val="10"/>
          <w:szCs w:val="20"/>
        </w:rPr>
        <w:t>之自發性結合，注入二極體為激發性的巨大電流，產生</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更有效率的窄頻寬輸出。此程序謂之激發發射</w:t>
      </w:r>
      <w:r w:rsidRPr="003C4AFE">
        <w:rPr>
          <w:rFonts w:ascii="Times New Roman" w:eastAsia="文鼎中明" w:hAnsi="Times New Roman" w:cs="Times New Roman"/>
          <w:spacing w:val="10"/>
          <w:szCs w:val="20"/>
        </w:rPr>
        <w:t>(Stimulated emission)</w:t>
      </w:r>
      <w:r w:rsidRPr="003C4AFE">
        <w:rPr>
          <w:rFonts w:ascii="Times New Roman" w:eastAsia="文鼎中明" w:hAnsi="Times New Roman" w:cs="Times New Roman" w:hint="eastAsia"/>
          <w:spacing w:val="10"/>
          <w:szCs w:val="20"/>
        </w:rPr>
        <w:t>。注入二極體之光輸出功率</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驅動電流曲線與發光二極體不同，參見圖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.2</w:t>
      </w:r>
      <w:r w:rsidRPr="003C4AFE">
        <w:rPr>
          <w:rFonts w:ascii="Times New Roman" w:eastAsia="文鼎中明" w:hAnsi="Times New Roman" w:cs="Times New Roman" w:hint="eastAsia"/>
          <w:spacing w:val="10"/>
          <w:szCs w:val="20"/>
        </w:rPr>
        <w:t>，其電流在雷射產生前有一</w:t>
      </w:r>
      <w:proofErr w:type="gramStart"/>
      <w:r w:rsidRPr="003C4AFE">
        <w:rPr>
          <w:rFonts w:ascii="Times New Roman" w:eastAsia="文鼎中明" w:hAnsi="Times New Roman" w:cs="Times New Roman" w:hint="eastAsia"/>
          <w:spacing w:val="10"/>
          <w:szCs w:val="20"/>
        </w:rPr>
        <w:t>門檻值需先</w:t>
      </w:r>
      <w:proofErr w:type="gramEnd"/>
      <w:r w:rsidRPr="003C4AFE">
        <w:rPr>
          <w:rFonts w:ascii="Times New Roman" w:eastAsia="文鼎中明" w:hAnsi="Times New Roman" w:cs="Times New Roman" w:hint="eastAsia"/>
          <w:spacing w:val="10"/>
          <w:szCs w:val="20"/>
        </w:rPr>
        <w:t>達到發有光產生。然後，超過門檻值，輸出對電流響應增加迅速。激發程序經由半導體表面而加成，此表面提供</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部份反射鏡之功能將雷射輸出再導入接面區域。此鏡面亦使注入雷射二極體輸出部份同步，</w:t>
      </w:r>
      <w:proofErr w:type="gramStart"/>
      <w:r w:rsidRPr="003C4AFE">
        <w:rPr>
          <w:rFonts w:ascii="Times New Roman" w:eastAsia="文鼎中明" w:hAnsi="Times New Roman" w:cs="Times New Roman" w:hint="eastAsia"/>
          <w:spacing w:val="10"/>
          <w:szCs w:val="20"/>
        </w:rPr>
        <w:t>然接面</w:t>
      </w:r>
      <w:proofErr w:type="gramEnd"/>
      <w:r w:rsidRPr="003C4AFE">
        <w:rPr>
          <w:rFonts w:ascii="Times New Roman" w:eastAsia="文鼎中明" w:hAnsi="Times New Roman" w:cs="Times New Roman" w:hint="eastAsia"/>
          <w:spacing w:val="10"/>
          <w:szCs w:val="20"/>
        </w:rPr>
        <w:t>邊緣附近光會有繞射現象，此形成光有一扇形輸出，其發散角度典型為</w:t>
      </w:r>
      <w:r w:rsidRPr="003C4AFE">
        <w:rPr>
          <w:rFonts w:ascii="Times New Roman" w:eastAsia="文鼎中明" w:hAnsi="Times New Roman" w:cs="Times New Roman"/>
          <w:spacing w:val="10"/>
          <w:position w:val="-4"/>
          <w:szCs w:val="20"/>
        </w:rPr>
        <w:object w:dxaOrig="820" w:dyaOrig="260">
          <v:shape id="_x0000_i1026" type="#_x0000_t75" style="width:41pt;height:13pt" o:ole="">
            <v:imagedata r:id="rId13" o:title=""/>
          </v:shape>
          <o:OLEObject Type="Embed" ProgID="Equation.2" ShapeID="_x0000_i1026" DrawAspect="Content" ObjectID="_1497119339" r:id="rId14"/>
        </w:object>
      </w:r>
      <w:r w:rsidRPr="003C4AFE">
        <w:rPr>
          <w:rFonts w:ascii="Times New Roman" w:eastAsia="文鼎中明" w:hAnsi="Times New Roman" w:cs="Times New Roman" w:hint="eastAsia"/>
          <w:spacing w:val="10"/>
          <w:szCs w:val="20"/>
        </w:rPr>
        <w:t>。雷射之發散角度與接面平面垂直，參見圖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.1</w:t>
      </w:r>
      <w:r w:rsidRPr="003C4AFE">
        <w:rPr>
          <w:rFonts w:ascii="Times New Roman" w:eastAsia="文鼎中明" w:hAnsi="Times New Roman" w:cs="Times New Roman" w:hint="eastAsia"/>
          <w:spacing w:val="10"/>
          <w:szCs w:val="20"/>
        </w:rPr>
        <w:t>。</w:t>
      </w:r>
    </w:p>
    <w:p w:rsidR="003C4AFE" w:rsidRPr="003C4AFE" w:rsidRDefault="003C4AFE" w:rsidP="003C4AFE">
      <w:pPr>
        <w:snapToGrid w:val="0"/>
        <w:spacing w:line="392" w:lineRule="atLeast"/>
        <w:jc w:val="center"/>
        <w:rPr>
          <w:rFonts w:ascii="Times New Roman" w:eastAsia="全真楷書" w:hAnsi="Times New Roman" w:cs="Times New Roman"/>
          <w:spacing w:val="10"/>
          <w:sz w:val="22"/>
          <w:szCs w:val="20"/>
        </w:rPr>
      </w:pPr>
      <w:r w:rsidRPr="003C4AFE">
        <w:rPr>
          <w:rFonts w:ascii="Times New Roman" w:eastAsia="全真楷書" w:hAnsi="Times New Roman" w:cs="Times New Roman"/>
          <w:spacing w:val="10"/>
          <w:sz w:val="22"/>
          <w:szCs w:val="20"/>
        </w:rPr>
        <w:object w:dxaOrig="6143" w:dyaOrig="4365">
          <v:shape id="_x0000_i1027" type="#_x0000_t75" style="width:307pt;height:218.5pt" o:ole="">
            <v:imagedata r:id="rId15" o:title=""/>
          </v:shape>
          <o:OLEObject Type="Embed" ProgID="Visio.Drawing.3" ShapeID="_x0000_i1027" DrawAspect="Content" ObjectID="_1497119340" r:id="rId16"/>
        </w:objec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.2</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光源之驅動電流與光輸出功率之關係</w:t>
      </w:r>
    </w:p>
    <w:p w:rsidR="003C4AFE" w:rsidRPr="003C4AFE" w:rsidRDefault="003C4AFE" w:rsidP="003C4AFE">
      <w:pPr>
        <w:snapToGrid w:val="0"/>
        <w:spacing w:line="392" w:lineRule="atLeast"/>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雷射二極體與發光二極體之不同在於雷射光具有下列之特性：</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w:t>
      </w:r>
      <w:r w:rsidRPr="003C4AFE">
        <w:rPr>
          <w:rFonts w:ascii="Times New Roman" w:eastAsia="文鼎中明" w:hAnsi="Times New Roman" w:cs="Times New Roman" w:hint="eastAsia"/>
          <w:spacing w:val="10"/>
          <w:szCs w:val="20"/>
        </w:rPr>
        <w:t>近乎單色光</w:t>
      </w:r>
      <w:r w:rsidRPr="003C4AFE">
        <w:rPr>
          <w:rFonts w:ascii="Times New Roman" w:eastAsia="文鼎中明" w:hAnsi="Times New Roman" w:cs="Times New Roman"/>
          <w:spacing w:val="10"/>
          <w:szCs w:val="20"/>
        </w:rPr>
        <w:t>-</w:t>
      </w:r>
    </w:p>
    <w:p w:rsidR="003C4AFE" w:rsidRPr="003C4AFE" w:rsidRDefault="003C4AFE" w:rsidP="003C4AFE">
      <w:pPr>
        <w:snapToGrid w:val="0"/>
        <w:spacing w:line="392" w:lineRule="atLeast"/>
        <w:ind w:left="737"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雷射產生之光具有很窄的波長範圍，其幾近單色光；亦即是單一波長光，與發光二極體相較，雷射光在光譜寬度的範圍並非連續，而是所發出之波長個別分佈在中心波長的兩側。</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2.</w:t>
      </w:r>
      <w:r w:rsidRPr="003C4AFE">
        <w:rPr>
          <w:rFonts w:ascii="Times New Roman" w:eastAsia="文鼎中明" w:hAnsi="Times New Roman" w:cs="Times New Roman" w:hint="eastAsia"/>
          <w:spacing w:val="10"/>
          <w:szCs w:val="20"/>
        </w:rPr>
        <w:t>同調性</w:t>
      </w:r>
      <w:r w:rsidRPr="003C4AFE">
        <w:rPr>
          <w:rFonts w:ascii="Times New Roman" w:eastAsia="文鼎中明" w:hAnsi="Times New Roman" w:cs="Times New Roman"/>
          <w:spacing w:val="10"/>
          <w:szCs w:val="20"/>
        </w:rPr>
        <w:t>-</w:t>
      </w:r>
    </w:p>
    <w:p w:rsidR="003C4AFE" w:rsidRPr="003C4AFE" w:rsidRDefault="003C4AFE" w:rsidP="003C4AFE">
      <w:pPr>
        <w:snapToGrid w:val="0"/>
        <w:spacing w:line="392" w:lineRule="atLeast"/>
        <w:ind w:left="737"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光波長相同，即在整個正弦波週期內上升及下降均發生在同一時間。</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3.</w:t>
      </w:r>
      <w:r w:rsidRPr="003C4AFE">
        <w:rPr>
          <w:rFonts w:ascii="Times New Roman" w:eastAsia="文鼎中明" w:hAnsi="Times New Roman" w:cs="Times New Roman" w:hint="eastAsia"/>
          <w:spacing w:val="10"/>
          <w:szCs w:val="20"/>
        </w:rPr>
        <w:t>高指向性</w:t>
      </w:r>
      <w:r w:rsidRPr="003C4AFE">
        <w:rPr>
          <w:rFonts w:ascii="Times New Roman" w:eastAsia="文鼎中明" w:hAnsi="Times New Roman" w:cs="Times New Roman"/>
          <w:spacing w:val="10"/>
          <w:szCs w:val="20"/>
        </w:rPr>
        <w:t>-</w:t>
      </w:r>
    </w:p>
    <w:p w:rsidR="003C4AFE" w:rsidRPr="003C4AFE" w:rsidRDefault="003C4AFE" w:rsidP="003C4AFE">
      <w:pPr>
        <w:snapToGrid w:val="0"/>
        <w:spacing w:line="392" w:lineRule="atLeast"/>
        <w:ind w:left="737"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所發出的光是一個具有少量發散的高指向性圖形。</w:t>
      </w:r>
    </w:p>
    <w:p w:rsidR="003C4AFE" w:rsidRPr="003C4AFE" w:rsidRDefault="003C4AFE" w:rsidP="003C4AFE">
      <w:pPr>
        <w:snapToGrid w:val="0"/>
        <w:spacing w:line="392" w:lineRule="atLeast"/>
        <w:ind w:firstLineChars="200" w:firstLine="520"/>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表</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.1</w:t>
      </w:r>
      <w:r w:rsidRPr="003C4AFE">
        <w:rPr>
          <w:rFonts w:ascii="Times New Roman" w:eastAsia="文鼎中明" w:hAnsi="Times New Roman" w:cs="Times New Roman" w:hint="eastAsia"/>
          <w:spacing w:val="10"/>
          <w:szCs w:val="20"/>
        </w:rPr>
        <w:t>提供了發光二極體與注入雷射二極體特性之主要比較。光纖系</w:t>
      </w:r>
      <w:r w:rsidRPr="003C4AFE">
        <w:rPr>
          <w:rFonts w:ascii="Times New Roman" w:eastAsia="文鼎中明" w:hAnsi="Times New Roman" w:cs="Times New Roman" w:hint="eastAsia"/>
          <w:spacing w:val="10"/>
          <w:szCs w:val="20"/>
        </w:rPr>
        <w:lastRenderedPageBreak/>
        <w:t>統之輻射極化性與所選用之光源型式有關。其偏振性通常由光源之結構細節決定。發光二極體輸出為散亂的偏振性，然注入二極體之極化方向與</w:t>
      </w:r>
      <w:r w:rsidRPr="003C4AFE">
        <w:rPr>
          <w:rFonts w:ascii="Times New Roman" w:eastAsia="文鼎中明" w:hAnsi="Times New Roman" w:cs="Times New Roman"/>
          <w:spacing w:val="10"/>
          <w:szCs w:val="20"/>
        </w:rPr>
        <w:t>p-n</w:t>
      </w:r>
      <w:r w:rsidRPr="003C4AFE">
        <w:rPr>
          <w:rFonts w:ascii="Times New Roman" w:eastAsia="文鼎中明" w:hAnsi="Times New Roman" w:cs="Times New Roman" w:hint="eastAsia"/>
          <w:spacing w:val="10"/>
          <w:szCs w:val="20"/>
        </w:rPr>
        <w:t>接面之平面平行。光源之偏振性可經由在光源前加裝一偏振片，然後觀察偵測器的輸出而得之。當偏振片旋轉時，線性偏振光會顯示較大的變異性；而雜亂</w:t>
      </w:r>
      <w:proofErr w:type="gramStart"/>
      <w:r w:rsidRPr="003C4AFE">
        <w:rPr>
          <w:rFonts w:ascii="Times New Roman" w:eastAsia="文鼎中明" w:hAnsi="Times New Roman" w:cs="Times New Roman" w:hint="eastAsia"/>
          <w:spacing w:val="10"/>
          <w:szCs w:val="20"/>
        </w:rPr>
        <w:t>偏振或圓偏振</w:t>
      </w:r>
      <w:proofErr w:type="gramEnd"/>
      <w:r w:rsidRPr="003C4AFE">
        <w:rPr>
          <w:rFonts w:ascii="Times New Roman" w:eastAsia="文鼎中明" w:hAnsi="Times New Roman" w:cs="Times New Roman" w:hint="eastAsia"/>
          <w:spacing w:val="10"/>
          <w:szCs w:val="20"/>
        </w:rPr>
        <w:t>則有較小甚或無變異。區別圓偏振或雜亂偏振需要使用另一</w:t>
      </w:r>
      <w:proofErr w:type="gramStart"/>
      <w:r w:rsidRPr="003C4AFE">
        <w:rPr>
          <w:rFonts w:ascii="Times New Roman" w:eastAsia="文鼎中明" w:hAnsi="Times New Roman" w:cs="Times New Roman" w:hint="eastAsia"/>
          <w:spacing w:val="10"/>
          <w:szCs w:val="20"/>
        </w:rPr>
        <w:t>元件波片</w:t>
      </w:r>
      <w:proofErr w:type="gramEnd"/>
      <w:r w:rsidRPr="003C4AFE">
        <w:rPr>
          <w:rFonts w:ascii="Times New Roman" w:eastAsia="文鼎中明" w:hAnsi="Times New Roman" w:cs="Times New Roman"/>
          <w:spacing w:val="10"/>
          <w:szCs w:val="20"/>
        </w:rPr>
        <w:t>(wave</w:t>
      </w:r>
      <w:r w:rsidRPr="003C4AFE">
        <w:rPr>
          <w:rFonts w:ascii="Times New Roman" w:eastAsia="文鼎中明" w:hAnsi="Times New Roman" w:cs="Times New Roman" w:hint="eastAsia"/>
          <w:spacing w:val="10"/>
          <w:szCs w:val="20"/>
        </w:rPr>
        <w:t xml:space="preserve"> </w:t>
      </w:r>
      <w:r w:rsidRPr="003C4AFE">
        <w:rPr>
          <w:rFonts w:ascii="Times New Roman" w:eastAsia="文鼎中明" w:hAnsi="Times New Roman" w:cs="Times New Roman"/>
          <w:spacing w:val="10"/>
          <w:szCs w:val="20"/>
        </w:rPr>
        <w:t>plate)</w:t>
      </w:r>
      <w:r w:rsidRPr="003C4AFE">
        <w:rPr>
          <w:rFonts w:ascii="Times New Roman" w:eastAsia="文鼎中明" w:hAnsi="Times New Roman" w:cs="Times New Roman" w:hint="eastAsia"/>
          <w:spacing w:val="10"/>
          <w:szCs w:val="20"/>
        </w:rPr>
        <w:t>。</w: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表</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.1</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相對特性</w:t>
      </w:r>
      <w:r w:rsidRPr="003C4AFE">
        <w:rPr>
          <w:rFonts w:ascii="Times New Roman" w:eastAsia="文鼎中明" w:hAnsi="Times New Roman" w:cs="Times New Roman"/>
          <w:noProof/>
          <w:spacing w:val="10"/>
          <w:kern w:val="0"/>
          <w:sz w:val="22"/>
          <w:szCs w:val="20"/>
        </w:rPr>
        <w:t>-</w:t>
      </w:r>
      <w:r w:rsidRPr="003C4AFE">
        <w:rPr>
          <w:rFonts w:ascii="Times New Roman" w:eastAsia="文鼎中明" w:hAnsi="Times New Roman" w:cs="Times New Roman" w:hint="eastAsia"/>
          <w:noProof/>
          <w:spacing w:val="10"/>
          <w:kern w:val="0"/>
          <w:sz w:val="22"/>
          <w:szCs w:val="20"/>
        </w:rPr>
        <w:t>發光二極體和注入雷設二極體</w:t>
      </w:r>
    </w:p>
    <w:tbl>
      <w:tblPr>
        <w:tblW w:w="0" w:type="auto"/>
        <w:tblInd w:w="4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36"/>
        <w:gridCol w:w="2325"/>
        <w:gridCol w:w="2410"/>
      </w:tblGrid>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特性</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發光二極體</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注入雷射二極體</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輸出功率</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較低</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較高</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速度</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較慢</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較快</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輸出圖形</w:t>
            </w:r>
            <w:r w:rsidRPr="003C4AFE">
              <w:rPr>
                <w:rFonts w:ascii="Times New Roman" w:eastAsia="文鼎中明" w:hAnsi="Times New Roman" w:cs="Times New Roman"/>
                <w:spacing w:val="10"/>
                <w:szCs w:val="20"/>
              </w:rPr>
              <w:t>(NA)</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較高</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較低</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光譜寬度</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較寬</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較窄</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單模相容性</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不是</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是</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使用便利性</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較容易</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較難</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壽命</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較長</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長</w:t>
            </w:r>
          </w:p>
        </w:tc>
      </w:tr>
      <w:tr w:rsidR="003C4AFE" w:rsidRPr="003C4AFE" w:rsidTr="009D2596">
        <w:tc>
          <w:tcPr>
            <w:tcW w:w="2636"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成本</w:t>
            </w:r>
          </w:p>
        </w:tc>
        <w:tc>
          <w:tcPr>
            <w:tcW w:w="2325"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較低</w:t>
            </w:r>
          </w:p>
        </w:tc>
        <w:tc>
          <w:tcPr>
            <w:tcW w:w="241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較高</w:t>
            </w:r>
          </w:p>
        </w:tc>
      </w:tr>
    </w:tbl>
    <w:p w:rsidR="003C4AFE" w:rsidRPr="003C4AFE" w:rsidRDefault="003C4AFE" w:rsidP="003C4AFE">
      <w:pPr>
        <w:snapToGrid w:val="0"/>
        <w:spacing w:line="392" w:lineRule="atLeast"/>
        <w:ind w:firstLine="567"/>
        <w:jc w:val="center"/>
        <w:rPr>
          <w:rFonts w:ascii="Times New Roman" w:eastAsia="文鼎中明" w:hAnsi="Times New Roman" w:cs="Times New Roman"/>
          <w:spacing w:val="10"/>
          <w:sz w:val="22"/>
          <w:szCs w:val="20"/>
        </w:rPr>
      </w:pP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另有其它光源可考慮使用於光纖系統，諸如：陽光、鎢絲燈、螢光燈等。然而大部份光源為擴散光源，表其有較上述討論之發光二極體與注入雷射二極體較大之發射區域。為引入此種光源進入光纖系統需先將此光源聚焦再</w:t>
      </w:r>
      <w:proofErr w:type="gramStart"/>
      <w:r w:rsidRPr="003C4AFE">
        <w:rPr>
          <w:rFonts w:ascii="Times New Roman" w:eastAsia="文鼎中明" w:hAnsi="Times New Roman" w:cs="Times New Roman" w:hint="eastAsia"/>
          <w:spacing w:val="10"/>
          <w:szCs w:val="20"/>
        </w:rPr>
        <w:t>饋</w:t>
      </w:r>
      <w:proofErr w:type="gramEnd"/>
      <w:r w:rsidRPr="003C4AFE">
        <w:rPr>
          <w:rFonts w:ascii="Times New Roman" w:eastAsia="文鼎中明" w:hAnsi="Times New Roman" w:cs="Times New Roman" w:hint="eastAsia"/>
          <w:spacing w:val="10"/>
          <w:szCs w:val="20"/>
        </w:rPr>
        <w:t>入光纖系統。</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平常，</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光強度的角度分佈可以下式表示：</w:t>
      </w:r>
    </w:p>
    <w:p w:rsidR="003C4AFE" w:rsidRPr="003C4AFE" w:rsidRDefault="003C4AFE" w:rsidP="003C4AFE">
      <w:pPr>
        <w:snapToGrid w:val="0"/>
        <w:spacing w:line="392" w:lineRule="atLeast"/>
        <w:ind w:firstLine="499"/>
        <w:jc w:val="right"/>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2"/>
          <w:szCs w:val="20"/>
        </w:rPr>
        <w:object w:dxaOrig="3080" w:dyaOrig="420">
          <v:shape id="_x0000_i1028" type="#_x0000_t75" style="width:154pt;height:21pt" o:ole="">
            <v:imagedata r:id="rId17" o:title=""/>
          </v:shape>
          <o:OLEObject Type="Embed" ProgID="Equation.2" ShapeID="_x0000_i1028" DrawAspect="Content" ObjectID="_1497119341" r:id="rId18"/>
        </w:object>
      </w:r>
      <w:r w:rsidRPr="003C4AFE">
        <w:rPr>
          <w:rFonts w:ascii="Times New Roman" w:eastAsia="文鼎中明" w:hAnsi="Times New Roman" w:cs="Times New Roman"/>
          <w:spacing w:val="10"/>
          <w:szCs w:val="20"/>
        </w:rPr>
        <w:t xml:space="preserve">                   (1)</w:t>
      </w:r>
    </w:p>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 w:val="22"/>
          <w:szCs w:val="20"/>
        </w:rPr>
      </w:pPr>
      <w:r w:rsidRPr="003C4AFE">
        <w:rPr>
          <w:rFonts w:ascii="Times New Roman" w:eastAsia="文鼎中明" w:hAnsi="Times New Roman" w:cs="Times New Roman" w:hint="eastAsia"/>
          <w:spacing w:val="10"/>
          <w:szCs w:val="20"/>
        </w:rPr>
        <w:t>其中</w:t>
      </w:r>
      <w:r w:rsidRPr="003C4AFE">
        <w:rPr>
          <w:rFonts w:ascii="Times New Roman" w:eastAsia="文鼎中明" w:hAnsi="Times New Roman" w:cs="Times New Roman"/>
          <w:spacing w:val="10"/>
          <w:position w:val="-10"/>
          <w:szCs w:val="20"/>
        </w:rPr>
        <w:object w:dxaOrig="460" w:dyaOrig="320">
          <v:shape id="_x0000_i1029" type="#_x0000_t75" style="width:23pt;height:16pt" o:ole="">
            <v:imagedata r:id="rId19" o:title=""/>
          </v:shape>
          <o:OLEObject Type="Embed" ProgID="Equation.2" ShapeID="_x0000_i1029" DrawAspect="Content" ObjectID="_1497119342" r:id="rId20"/>
        </w:object>
      </w:r>
      <w:r w:rsidRPr="003C4AFE">
        <w:rPr>
          <w:rFonts w:ascii="Times New Roman" w:eastAsia="文鼎中明" w:hAnsi="Times New Roman" w:cs="Times New Roman" w:hint="eastAsia"/>
          <w:spacing w:val="10"/>
          <w:szCs w:val="20"/>
        </w:rPr>
        <w:t>是垂直光源的最大輻射角度，可由光源幾何特性決定之。對一擴散光源，</w:t>
      </w:r>
      <w:r w:rsidRPr="003C4AFE">
        <w:rPr>
          <w:rFonts w:ascii="Times New Roman" w:eastAsia="文鼎中明" w:hAnsi="Times New Roman" w:cs="Times New Roman"/>
          <w:i/>
          <w:spacing w:val="10"/>
          <w:szCs w:val="20"/>
        </w:rPr>
        <w:t>m=1</w:t>
      </w:r>
      <w:r w:rsidRPr="003C4AFE">
        <w:rPr>
          <w:rFonts w:ascii="Times New Roman" w:eastAsia="文鼎中明" w:hAnsi="Times New Roman" w:cs="Times New Roman" w:hint="eastAsia"/>
          <w:spacing w:val="10"/>
          <w:szCs w:val="20"/>
        </w:rPr>
        <w:t>。對一平行光源，</w:t>
      </w:r>
      <w:r w:rsidRPr="003C4AFE">
        <w:rPr>
          <w:rFonts w:ascii="Times New Roman" w:eastAsia="文鼎中明" w:hAnsi="Times New Roman" w:cs="Times New Roman"/>
          <w:i/>
          <w:spacing w:val="10"/>
          <w:szCs w:val="20"/>
        </w:rPr>
        <w:t>m</w:t>
      </w:r>
      <w:r w:rsidRPr="003C4AFE">
        <w:rPr>
          <w:rFonts w:ascii="Times New Roman" w:eastAsia="文鼎中明" w:hAnsi="Times New Roman" w:cs="Times New Roman" w:hint="eastAsia"/>
          <w:spacing w:val="10"/>
          <w:szCs w:val="20"/>
        </w:rPr>
        <w:t>值非常大。對一內介質的例子，光源可被稱為「部份平行光源」。注入二極體</w:t>
      </w:r>
      <w:r w:rsidRPr="003C4AFE">
        <w:rPr>
          <w:rFonts w:ascii="Times New Roman" w:eastAsia="文鼎中明" w:hAnsi="Times New Roman" w:cs="Times New Roman"/>
          <w:spacing w:val="10"/>
          <w:szCs w:val="20"/>
        </w:rPr>
        <w:t xml:space="preserve"> </w:t>
      </w:r>
      <w:r w:rsidRPr="003C4AFE">
        <w:rPr>
          <w:rFonts w:ascii="Times New Roman" w:eastAsia="文鼎中明" w:hAnsi="Times New Roman" w:cs="Times New Roman" w:hint="eastAsia"/>
          <w:spacing w:val="10"/>
          <w:szCs w:val="20"/>
        </w:rPr>
        <w:t>是一特例。於</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扇面輻射場型，注入</w:t>
      </w:r>
      <w:proofErr w:type="gramStart"/>
      <w:r w:rsidRPr="003C4AFE">
        <w:rPr>
          <w:rFonts w:ascii="Times New Roman" w:eastAsia="文鼎中明" w:hAnsi="Times New Roman" w:cs="Times New Roman" w:hint="eastAsia"/>
          <w:spacing w:val="10"/>
          <w:szCs w:val="20"/>
        </w:rPr>
        <w:t>二極體遠場輻射</w:t>
      </w:r>
      <w:proofErr w:type="gramEnd"/>
      <w:r w:rsidRPr="003C4AFE">
        <w:rPr>
          <w:rFonts w:ascii="Times New Roman" w:eastAsia="文鼎中明" w:hAnsi="Times New Roman" w:cs="Times New Roman" w:hint="eastAsia"/>
          <w:spacing w:val="10"/>
          <w:szCs w:val="20"/>
        </w:rPr>
        <w:t>分佈典型的角度為</w:t>
      </w:r>
      <w:r w:rsidRPr="003C4AFE">
        <w:rPr>
          <w:rFonts w:ascii="Times New Roman" w:eastAsia="文鼎中明" w:hAnsi="Times New Roman" w:cs="Times New Roman"/>
          <w:spacing w:val="10"/>
          <w:position w:val="-4"/>
          <w:szCs w:val="20"/>
        </w:rPr>
        <w:object w:dxaOrig="820" w:dyaOrig="260">
          <v:shape id="_x0000_i1030" type="#_x0000_t75" style="width:41pt;height:13pt" o:ole="">
            <v:imagedata r:id="rId13" o:title=""/>
          </v:shape>
          <o:OLEObject Type="Embed" ProgID="Equation.2" ShapeID="_x0000_i1030" DrawAspect="Content" ObjectID="_1497119343" r:id="rId21"/>
        </w:object>
      </w:r>
      <w:r w:rsidRPr="003C4AFE">
        <w:rPr>
          <w:rFonts w:ascii="Times New Roman" w:eastAsia="文鼎中明" w:hAnsi="Times New Roman" w:cs="Times New Roman" w:hint="eastAsia"/>
          <w:spacing w:val="10"/>
          <w:szCs w:val="20"/>
        </w:rPr>
        <w:t>。圖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.3</w:t>
      </w:r>
      <w:r w:rsidRPr="003C4AFE">
        <w:rPr>
          <w:rFonts w:ascii="Times New Roman" w:eastAsia="文鼎中明" w:hAnsi="Times New Roman" w:cs="Times New Roman" w:hint="eastAsia"/>
          <w:spacing w:val="10"/>
          <w:szCs w:val="20"/>
        </w:rPr>
        <w:t>顯示</w:t>
      </w:r>
      <w:r w:rsidRPr="003C4AFE">
        <w:rPr>
          <w:rFonts w:ascii="Times New Roman" w:eastAsia="文鼎中明" w:hAnsi="Times New Roman" w:cs="Times New Roman"/>
          <w:i/>
          <w:spacing w:val="10"/>
          <w:szCs w:val="20"/>
        </w:rPr>
        <w:t>m=1</w:t>
      </w:r>
      <w:r w:rsidRPr="003C4AFE">
        <w:rPr>
          <w:rFonts w:ascii="Times New Roman" w:eastAsia="文鼎中明" w:hAnsi="Times New Roman" w:cs="Times New Roman" w:hint="eastAsia"/>
          <w:spacing w:val="10"/>
          <w:szCs w:val="20"/>
        </w:rPr>
        <w:t>（典型的發光二極體光源），另一為</w:t>
      </w:r>
      <w:r w:rsidRPr="003C4AFE">
        <w:rPr>
          <w:rFonts w:ascii="Times New Roman" w:eastAsia="文鼎中明" w:hAnsi="Times New Roman" w:cs="Times New Roman"/>
          <w:i/>
          <w:spacing w:val="10"/>
          <w:szCs w:val="20"/>
        </w:rPr>
        <w:t>m=20</w:t>
      </w:r>
      <w:r w:rsidRPr="003C4AFE">
        <w:rPr>
          <w:rFonts w:ascii="Times New Roman" w:eastAsia="文鼎中明" w:hAnsi="Times New Roman" w:cs="Times New Roman" w:hint="eastAsia"/>
          <w:spacing w:val="10"/>
          <w:szCs w:val="20"/>
        </w:rPr>
        <w:t>（典型的注入二極體光源）在</w:t>
      </w:r>
      <w:proofErr w:type="gramStart"/>
      <w:r w:rsidRPr="003C4AFE">
        <w:rPr>
          <w:rFonts w:ascii="Times New Roman" w:eastAsia="文鼎中明" w:hAnsi="Times New Roman" w:cs="Times New Roman" w:hint="eastAsia"/>
          <w:spacing w:val="10"/>
          <w:szCs w:val="20"/>
        </w:rPr>
        <w:t>極</w:t>
      </w:r>
      <w:proofErr w:type="gramEnd"/>
      <w:r w:rsidRPr="003C4AFE">
        <w:rPr>
          <w:rFonts w:ascii="Times New Roman" w:eastAsia="文鼎中明" w:hAnsi="Times New Roman" w:cs="Times New Roman" w:hint="eastAsia"/>
          <w:spacing w:val="10"/>
          <w:szCs w:val="20"/>
        </w:rPr>
        <w:t>座標下之輻射場型的特性。</w: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lastRenderedPageBreak/>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.3</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典型發光二極體與雷射二極體之輻射場型。</w:t>
      </w:r>
      <w:r>
        <w:rPr>
          <w:rFonts w:ascii="Times New Roman" w:eastAsia="文鼎中明" w:hAnsi="Times New Roman" w:cs="Times New Roman"/>
          <w:noProof/>
          <w:spacing w:val="10"/>
          <w:kern w:val="0"/>
          <w:sz w:val="22"/>
          <w:szCs w:val="20"/>
        </w:rPr>
        <w:drawing>
          <wp:anchor distT="0" distB="0" distL="114300" distR="114300" simplePos="0" relativeHeight="251659264" behindDoc="0" locked="0" layoutInCell="1" allowOverlap="1">
            <wp:simplePos x="0" y="0"/>
            <wp:positionH relativeFrom="column">
              <wp:posOffset>626110</wp:posOffset>
            </wp:positionH>
            <wp:positionV relativeFrom="paragraph">
              <wp:posOffset>102870</wp:posOffset>
            </wp:positionV>
            <wp:extent cx="3361690" cy="1859280"/>
            <wp:effectExtent l="0" t="0" r="0" b="7620"/>
            <wp:wrapTopAndBottom/>
            <wp:docPr id="8" name="圖片 8"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169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FE" w:rsidRPr="003C4AFE" w:rsidRDefault="003C4AFE" w:rsidP="003C4AFE">
      <w:pPr>
        <w:snapToGrid w:val="0"/>
        <w:spacing w:line="392" w:lineRule="atLeast"/>
        <w:jc w:val="both"/>
        <w:rPr>
          <w:rFonts w:ascii="Times New Roman" w:eastAsia="全真楷書" w:hAnsi="Times New Roman" w:cs="Times New Roman"/>
          <w:spacing w:val="10"/>
          <w:sz w:val="22"/>
          <w:szCs w:val="20"/>
        </w:rPr>
      </w:pPr>
    </w:p>
    <w:p w:rsidR="003C4AFE" w:rsidRPr="003C4AFE" w:rsidRDefault="003C4AFE" w:rsidP="003C4AFE">
      <w:pPr>
        <w:snapToGrid w:val="0"/>
        <w:spacing w:line="392" w:lineRule="atLeast"/>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二</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耦合係數</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對任一光</w:t>
      </w:r>
      <w:proofErr w:type="gramStart"/>
      <w:r w:rsidRPr="003C4AFE">
        <w:rPr>
          <w:rFonts w:ascii="Times New Roman" w:eastAsia="文鼎中明" w:hAnsi="Times New Roman" w:cs="Times New Roman" w:hint="eastAsia"/>
          <w:spacing w:val="10"/>
          <w:szCs w:val="20"/>
        </w:rPr>
        <w:t>纖</w:t>
      </w:r>
      <w:proofErr w:type="gramEnd"/>
      <w:r w:rsidRPr="003C4AFE">
        <w:rPr>
          <w:rFonts w:ascii="Times New Roman" w:eastAsia="文鼎中明" w:hAnsi="Times New Roman" w:cs="Times New Roman" w:hint="eastAsia"/>
          <w:spacing w:val="10"/>
          <w:szCs w:val="20"/>
        </w:rPr>
        <w:t>系統而言，主要目的為於最低損失考量下，引入更多能量進入系統。此允許於系統中使用較低功率的光源，以減少成本和增加可靠度，因光源是不能操作於靠近其最大功率之值。</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光纖系統中，必須考慮光源之發射輻射之方向，因輻射將被收集和聚焦進入光纖系統。光源之角度可從無向性</w:t>
      </w:r>
      <w:r w:rsidRPr="003C4AFE">
        <w:rPr>
          <w:rFonts w:ascii="Times New Roman" w:eastAsia="文鼎中明" w:hAnsi="Times New Roman" w:cs="Times New Roman"/>
          <w:spacing w:val="10"/>
          <w:szCs w:val="20"/>
        </w:rPr>
        <w:t>(isotropic</w:t>
      </w:r>
      <w:r w:rsidRPr="003C4AFE">
        <w:rPr>
          <w:rFonts w:ascii="Times New Roman" w:eastAsia="文鼎中明" w:hAnsi="Times New Roman" w:cs="Times New Roman" w:hint="eastAsia"/>
          <w:spacing w:val="10"/>
          <w:szCs w:val="20"/>
        </w:rPr>
        <w:t>：對任一方向等量輻射</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，至調節性</w:t>
      </w:r>
      <w:r w:rsidRPr="003C4AFE">
        <w:rPr>
          <w:rFonts w:ascii="Times New Roman" w:eastAsia="文鼎中明" w:hAnsi="Times New Roman" w:cs="Times New Roman"/>
          <w:spacing w:val="10"/>
          <w:szCs w:val="20"/>
        </w:rPr>
        <w:t>(collimated</w:t>
      </w:r>
      <w:r w:rsidRPr="003C4AFE">
        <w:rPr>
          <w:rFonts w:ascii="Times New Roman" w:eastAsia="文鼎中明" w:hAnsi="Times New Roman" w:cs="Times New Roman" w:hint="eastAsia"/>
          <w:spacing w:val="10"/>
          <w:szCs w:val="20"/>
        </w:rPr>
        <w:t>：對</w:t>
      </w:r>
      <w:proofErr w:type="gramStart"/>
      <w:r w:rsidRPr="003C4AFE">
        <w:rPr>
          <w:rFonts w:ascii="Times New Roman" w:eastAsia="文鼎中明" w:hAnsi="Times New Roman" w:cs="Times New Roman" w:hint="eastAsia"/>
          <w:spacing w:val="10"/>
          <w:szCs w:val="20"/>
        </w:rPr>
        <w:t>單一放向輻射</w:t>
      </w:r>
      <w:proofErr w:type="gramEnd"/>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光能量耦合入光纖內的大小與光纖的數值孔徑有關。可藉由光纖之數值孔徑簡單地說明光源輻射之角度範圍。</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光纖之數值孔徑</w:t>
      </w:r>
      <w:proofErr w:type="gramStart"/>
      <w:r w:rsidRPr="003C4AFE">
        <w:rPr>
          <w:rFonts w:ascii="Times New Roman" w:eastAsia="文鼎中明" w:hAnsi="Times New Roman" w:cs="Times New Roman" w:hint="eastAsia"/>
          <w:spacing w:val="10"/>
          <w:szCs w:val="20"/>
        </w:rPr>
        <w:t>（</w:t>
      </w:r>
      <w:proofErr w:type="gramEnd"/>
      <w:r w:rsidRPr="003C4AFE">
        <w:rPr>
          <w:rFonts w:ascii="Times New Roman" w:eastAsia="文鼎中明" w:hAnsi="Times New Roman" w:cs="Times New Roman"/>
          <w:spacing w:val="10"/>
          <w:szCs w:val="20"/>
        </w:rPr>
        <w:t>NA</w:t>
      </w:r>
      <w:r w:rsidRPr="003C4AFE">
        <w:rPr>
          <w:rFonts w:ascii="Times New Roman" w:eastAsia="文鼎中明" w:hAnsi="Times New Roman" w:cs="Times New Roman" w:hint="eastAsia"/>
          <w:spacing w:val="10"/>
          <w:szCs w:val="20"/>
        </w:rPr>
        <w:t>可定義如下：</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入射於光纖中而能在其中穩定傳輸之光束，其最大入射角</w:t>
      </w:r>
      <w:proofErr w:type="gramStart"/>
      <w:r w:rsidRPr="003C4AFE">
        <w:rPr>
          <w:rFonts w:ascii="Times New Roman" w:eastAsia="文鼎中明" w:hAnsi="Times New Roman" w:cs="Times New Roman" w:hint="eastAsia"/>
          <w:spacing w:val="10"/>
          <w:szCs w:val="20"/>
        </w:rPr>
        <w:t>之半角的</w:t>
      </w:r>
      <w:proofErr w:type="gramEnd"/>
      <w:r w:rsidRPr="003C4AFE">
        <w:rPr>
          <w:rFonts w:ascii="Times New Roman" w:eastAsia="文鼎中明" w:hAnsi="Times New Roman" w:cs="Times New Roman" w:hint="eastAsia"/>
          <w:spacing w:val="10"/>
          <w:szCs w:val="20"/>
        </w:rPr>
        <w:t>正弦函數值，參見圖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.4</w:t>
      </w:r>
      <w:r w:rsidRPr="003C4AFE">
        <w:rPr>
          <w:rFonts w:ascii="Times New Roman" w:eastAsia="文鼎中明" w:hAnsi="Times New Roman" w:cs="Times New Roman" w:hint="eastAsia"/>
          <w:spacing w:val="10"/>
          <w:szCs w:val="20"/>
        </w:rPr>
        <w:t>。</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 w:val="22"/>
          <w:szCs w:val="20"/>
        </w:rPr>
      </w:pPr>
      <w:r w:rsidRPr="003C4AFE">
        <w:rPr>
          <w:rFonts w:ascii="Times New Roman" w:eastAsia="文鼎中明" w:hAnsi="Times New Roman" w:cs="Times New Roman"/>
          <w:spacing w:val="10"/>
          <w:position w:val="-88"/>
          <w:szCs w:val="20"/>
        </w:rPr>
        <w:object w:dxaOrig="5120" w:dyaOrig="2480">
          <v:shape id="_x0000_i1031" type="#_x0000_t75" style="width:256pt;height:118pt" o:ole="">
            <v:imagedata r:id="rId23" o:title=""/>
          </v:shape>
          <o:OLEObject Type="Embed" ProgID="Equation.2" ShapeID="_x0000_i1031" DrawAspect="Content" ObjectID="_1497119344" r:id="rId24"/>
        </w:object>
      </w:r>
    </w:p>
    <w:p w:rsidR="003C4AFE" w:rsidRPr="003C4AFE" w:rsidRDefault="003C4AFE" w:rsidP="003C4AFE">
      <w:pPr>
        <w:snapToGrid w:val="0"/>
        <w:spacing w:line="392" w:lineRule="atLeast"/>
        <w:jc w:val="center"/>
        <w:rPr>
          <w:rFonts w:ascii="Times New Roman" w:eastAsia="全真楷書" w:hAnsi="Times New Roman" w:cs="Times New Roman"/>
          <w:spacing w:val="10"/>
          <w:sz w:val="22"/>
          <w:szCs w:val="20"/>
        </w:rPr>
      </w:pPr>
      <w:r w:rsidRPr="003C4AFE">
        <w:rPr>
          <w:rFonts w:ascii="Times New Roman" w:eastAsia="全真楷書" w:hAnsi="Times New Roman" w:cs="Times New Roman"/>
          <w:spacing w:val="10"/>
          <w:sz w:val="22"/>
          <w:szCs w:val="20"/>
        </w:rPr>
        <w:object w:dxaOrig="3877" w:dyaOrig="1667">
          <v:shape id="_x0000_i1032" type="#_x0000_t75" style="width:194pt;height:76.5pt" o:ole="">
            <v:imagedata r:id="rId25" o:title=""/>
          </v:shape>
          <o:OLEObject Type="Embed" ProgID="MSDraw" ShapeID="_x0000_i1032" DrawAspect="Content" ObjectID="_1497119345" r:id="rId26"/>
        </w:objec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.4</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最大入射角之正弦函數</w:t>
      </w:r>
    </w:p>
    <w:p w:rsidR="003C4AFE" w:rsidRPr="003C4AFE" w:rsidRDefault="003C4AFE" w:rsidP="003C4AFE">
      <w:pPr>
        <w:snapToGrid w:val="0"/>
        <w:spacing w:line="392" w:lineRule="atLeast"/>
        <w:ind w:firstLineChars="200" w:firstLine="520"/>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lastRenderedPageBreak/>
        <w:t>由上可知，光纖數值孔徑僅為</w:t>
      </w:r>
      <w:proofErr w:type="gramStart"/>
      <w:r w:rsidRPr="003C4AFE">
        <w:rPr>
          <w:rFonts w:ascii="Times New Roman" w:eastAsia="文鼎中明" w:hAnsi="Times New Roman" w:cs="Times New Roman" w:hint="eastAsia"/>
          <w:spacing w:val="10"/>
          <w:szCs w:val="20"/>
        </w:rPr>
        <w:t>纖</w:t>
      </w:r>
      <w:proofErr w:type="gramEnd"/>
      <w:r w:rsidRPr="003C4AFE">
        <w:rPr>
          <w:rFonts w:ascii="Times New Roman" w:eastAsia="文鼎中明" w:hAnsi="Times New Roman" w:cs="Times New Roman" w:hint="eastAsia"/>
          <w:spacing w:val="10"/>
          <w:szCs w:val="20"/>
        </w:rPr>
        <w:t>核折射率</w:t>
      </w:r>
      <w:r w:rsidRPr="003C4AFE">
        <w:rPr>
          <w:rFonts w:ascii="Times New Roman" w:eastAsia="文鼎中明" w:hAnsi="Times New Roman" w:cs="Times New Roman"/>
          <w:spacing w:val="10"/>
          <w:position w:val="-10"/>
          <w:szCs w:val="20"/>
        </w:rPr>
        <w:object w:dxaOrig="340" w:dyaOrig="320">
          <v:shape id="_x0000_i1033" type="#_x0000_t75" style="width:17pt;height:16pt" o:ole="">
            <v:imagedata r:id="rId27" o:title=""/>
          </v:shape>
          <o:OLEObject Type="Embed" ProgID="Equation.2" ShapeID="_x0000_i1033" DrawAspect="Content" ObjectID="_1497119346" r:id="rId28"/>
        </w:object>
      </w:r>
      <w:r w:rsidRPr="003C4AFE">
        <w:rPr>
          <w:rFonts w:ascii="Times New Roman" w:eastAsia="文鼎中明" w:hAnsi="Times New Roman" w:cs="Times New Roman" w:hint="eastAsia"/>
          <w:spacing w:val="10"/>
          <w:szCs w:val="20"/>
        </w:rPr>
        <w:t>及被覆材質折射率</w:t>
      </w:r>
      <w:r w:rsidRPr="003C4AFE">
        <w:rPr>
          <w:rFonts w:ascii="Times New Roman" w:eastAsia="文鼎中明" w:hAnsi="Times New Roman" w:cs="Times New Roman"/>
          <w:spacing w:val="10"/>
          <w:position w:val="-10"/>
          <w:szCs w:val="20"/>
        </w:rPr>
        <w:object w:dxaOrig="320" w:dyaOrig="320">
          <v:shape id="_x0000_i1034" type="#_x0000_t75" style="width:16pt;height:16pt" o:ole="">
            <v:imagedata r:id="rId29" o:title=""/>
          </v:shape>
          <o:OLEObject Type="Embed" ProgID="Equation.2" ShapeID="_x0000_i1034" DrawAspect="Content" ObjectID="_1497119347" r:id="rId30"/>
        </w:object>
      </w:r>
      <w:r w:rsidRPr="003C4AFE">
        <w:rPr>
          <w:rFonts w:ascii="Times New Roman" w:eastAsia="文鼎中明" w:hAnsi="Times New Roman" w:cs="Times New Roman" w:hint="eastAsia"/>
          <w:spacing w:val="10"/>
          <w:szCs w:val="20"/>
        </w:rPr>
        <w:t>之函數。對擴散光源而言，其數值恐徑計算如下：</w:t>
      </w:r>
    </w:p>
    <w:p w:rsidR="003C4AFE" w:rsidRPr="003C4AFE" w:rsidRDefault="003C4AFE" w:rsidP="003C4AFE">
      <w:pPr>
        <w:snapToGrid w:val="0"/>
        <w:spacing w:line="392" w:lineRule="atLeast"/>
        <w:ind w:firstLine="567"/>
        <w:jc w:val="right"/>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2"/>
          <w:szCs w:val="20"/>
        </w:rPr>
        <w:object w:dxaOrig="2000" w:dyaOrig="380">
          <v:shape id="_x0000_i1035" type="#_x0000_t75" style="width:100pt;height:16pt" o:ole="">
            <v:imagedata r:id="rId31" o:title=""/>
          </v:shape>
          <o:OLEObject Type="Embed" ProgID="Equation.2" ShapeID="_x0000_i1035" DrawAspect="Content" ObjectID="_1497119348" r:id="rId32"/>
        </w:object>
      </w:r>
      <w:r w:rsidRPr="003C4AFE">
        <w:rPr>
          <w:rFonts w:ascii="Times New Roman" w:eastAsia="文鼎中明" w:hAnsi="Times New Roman" w:cs="Times New Roman"/>
          <w:spacing w:val="10"/>
          <w:szCs w:val="20"/>
        </w:rPr>
        <w:t xml:space="preserve">                     (3)</w:t>
      </w:r>
    </w:p>
    <w:p w:rsidR="003C4AFE" w:rsidRPr="003C4AFE" w:rsidRDefault="003C4AFE" w:rsidP="003C4AFE">
      <w:pPr>
        <w:snapToGrid w:val="0"/>
        <w:spacing w:line="392" w:lineRule="atLeast"/>
        <w:ind w:firstLineChars="200" w:firstLine="520"/>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其中</w:t>
      </w:r>
      <w:r w:rsidRPr="003C4AFE">
        <w:rPr>
          <w:rFonts w:ascii="Times New Roman" w:eastAsia="文鼎中明" w:hAnsi="Times New Roman" w:cs="Times New Roman"/>
          <w:spacing w:val="10"/>
          <w:position w:val="-14"/>
          <w:szCs w:val="20"/>
        </w:rPr>
        <w:object w:dxaOrig="1660" w:dyaOrig="420">
          <v:shape id="_x0000_i1036" type="#_x0000_t75" style="width:83pt;height:17pt" o:ole="">
            <v:imagedata r:id="rId33" o:title=""/>
          </v:shape>
          <o:OLEObject Type="Embed" ProgID="Equation.2" ShapeID="_x0000_i1036" DrawAspect="Content" ObjectID="_1497119349" r:id="rId34"/>
        </w:object>
      </w:r>
      <w:r w:rsidRPr="003C4AFE">
        <w:rPr>
          <w:rFonts w:ascii="Times New Roman" w:eastAsia="文鼎中明" w:hAnsi="Times New Roman" w:cs="Times New Roman" w:hint="eastAsia"/>
          <w:spacing w:val="10"/>
          <w:szCs w:val="20"/>
        </w:rPr>
        <w:t>，</w:t>
      </w:r>
      <w:r w:rsidRPr="003C4AFE">
        <w:rPr>
          <w:rFonts w:ascii="Times New Roman" w:eastAsia="文鼎中明" w:hAnsi="Times New Roman" w:cs="Times New Roman"/>
          <w:i/>
          <w:spacing w:val="10"/>
          <w:szCs w:val="20"/>
        </w:rPr>
        <w:t>r</w:t>
      </w:r>
      <w:r w:rsidRPr="003C4AFE">
        <w:rPr>
          <w:rFonts w:ascii="Times New Roman" w:eastAsia="文鼎中明" w:hAnsi="Times New Roman" w:cs="Times New Roman" w:hint="eastAsia"/>
          <w:spacing w:val="10"/>
          <w:szCs w:val="20"/>
        </w:rPr>
        <w:t>為鏡子半徑，</w:t>
      </w:r>
      <w:r w:rsidRPr="003C4AFE">
        <w:rPr>
          <w:rFonts w:ascii="Times New Roman" w:eastAsia="文鼎中明" w:hAnsi="Times New Roman" w:cs="Times New Roman"/>
          <w:i/>
          <w:spacing w:val="10"/>
          <w:szCs w:val="20"/>
        </w:rPr>
        <w:t>d</w:t>
      </w:r>
      <w:proofErr w:type="gramStart"/>
      <w:r w:rsidRPr="003C4AFE">
        <w:rPr>
          <w:rFonts w:ascii="Times New Roman" w:eastAsia="文鼎中明" w:hAnsi="Times New Roman" w:cs="Times New Roman" w:hint="eastAsia"/>
          <w:spacing w:val="10"/>
          <w:szCs w:val="20"/>
        </w:rPr>
        <w:t>為像距</w:t>
      </w:r>
      <w:proofErr w:type="gramEnd"/>
      <w:r w:rsidRPr="003C4AFE">
        <w:rPr>
          <w:rFonts w:ascii="Times New Roman" w:eastAsia="文鼎中明" w:hAnsi="Times New Roman" w:cs="Times New Roman" w:hint="eastAsia"/>
          <w:spacing w:val="10"/>
          <w:szCs w:val="20"/>
        </w:rPr>
        <w:t>，參見圖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.5</w:t>
      </w:r>
      <w:r w:rsidRPr="003C4AFE">
        <w:rPr>
          <w:rFonts w:ascii="Times New Roman" w:eastAsia="文鼎中明" w:hAnsi="Times New Roman" w:cs="Times New Roman" w:hint="eastAsia"/>
          <w:spacing w:val="10"/>
          <w:szCs w:val="20"/>
        </w:rPr>
        <w:t>。</w:t>
      </w:r>
    </w:p>
    <w:p w:rsidR="003C4AFE" w:rsidRPr="003C4AFE" w:rsidRDefault="003C4AFE" w:rsidP="003C4AFE">
      <w:pPr>
        <w:snapToGrid w:val="0"/>
        <w:spacing w:line="392" w:lineRule="atLeast"/>
        <w:ind w:firstLine="567"/>
        <w:jc w:val="center"/>
        <w:rPr>
          <w:rFonts w:ascii="Times New Roman" w:eastAsia="全真楷書" w:hAnsi="Times New Roman" w:cs="Times New Roman"/>
          <w:spacing w:val="10"/>
          <w:sz w:val="22"/>
          <w:szCs w:val="20"/>
        </w:rPr>
      </w:pPr>
      <w:r w:rsidRPr="003C4AFE">
        <w:rPr>
          <w:rFonts w:ascii="Times New Roman" w:eastAsia="全真楷書" w:hAnsi="Times New Roman" w:cs="Times New Roman"/>
          <w:spacing w:val="10"/>
          <w:sz w:val="22"/>
          <w:szCs w:val="20"/>
        </w:rPr>
        <w:object w:dxaOrig="6210" w:dyaOrig="3600">
          <v:shape id="_x0000_i1037" type="#_x0000_t75" style="width:310.5pt;height:172.5pt" o:ole="">
            <v:imagedata r:id="rId35" o:title=""/>
          </v:shape>
          <o:OLEObject Type="Embed" ProgID="Visio.Drawing.3" ShapeID="_x0000_i1037" DrawAspect="Content" ObjectID="_1497119350" r:id="rId36"/>
        </w:objec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.5</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擴散光源之數值孔徑計算</w:t>
      </w:r>
    </w:p>
    <w:p w:rsidR="003C4AFE" w:rsidRPr="003C4AFE" w:rsidRDefault="003C4AFE" w:rsidP="003C4AFE">
      <w:pPr>
        <w:snapToGrid w:val="0"/>
        <w:spacing w:line="392" w:lineRule="atLeast"/>
        <w:ind w:firstLineChars="200" w:firstLine="520"/>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對調節雷射光源，鏡面通常已內附於靠近光源處。光來自鏡面之焦點處，故光束之半</w:t>
      </w:r>
      <w:proofErr w:type="gramStart"/>
      <w:r w:rsidRPr="003C4AFE">
        <w:rPr>
          <w:rFonts w:ascii="Times New Roman" w:eastAsia="文鼎中明" w:hAnsi="Times New Roman" w:cs="Times New Roman" w:hint="eastAsia"/>
          <w:spacing w:val="10"/>
          <w:szCs w:val="20"/>
        </w:rPr>
        <w:t>發射角近似</w:t>
      </w:r>
      <w:proofErr w:type="gramEnd"/>
      <w:r w:rsidRPr="003C4AFE">
        <w:rPr>
          <w:rFonts w:ascii="Times New Roman" w:eastAsia="文鼎中明" w:hAnsi="Times New Roman" w:cs="Times New Roman" w:hint="eastAsia"/>
          <w:spacing w:val="10"/>
          <w:szCs w:val="20"/>
        </w:rPr>
        <w:t>於鏡前</w:t>
      </w:r>
      <w:proofErr w:type="gramStart"/>
      <w:r w:rsidRPr="003C4AFE">
        <w:rPr>
          <w:rFonts w:ascii="Times New Roman" w:eastAsia="文鼎中明" w:hAnsi="Times New Roman" w:cs="Times New Roman" w:hint="eastAsia"/>
          <w:spacing w:val="10"/>
          <w:szCs w:val="20"/>
        </w:rPr>
        <w:t>之光腰半徑</w:t>
      </w:r>
      <w:proofErr w:type="gramEnd"/>
      <w:r w:rsidRPr="003C4AFE">
        <w:rPr>
          <w:rFonts w:ascii="Times New Roman" w:eastAsia="文鼎中明" w:hAnsi="Times New Roman" w:cs="Times New Roman"/>
          <w:spacing w:val="10"/>
          <w:szCs w:val="20"/>
        </w:rPr>
        <w:t>(beam waist radius)</w:t>
      </w:r>
      <w:r w:rsidRPr="003C4AFE">
        <w:rPr>
          <w:rFonts w:ascii="Times New Roman" w:eastAsia="文鼎中明" w:hAnsi="Times New Roman" w:cs="Times New Roman"/>
          <w:i/>
          <w:spacing w:val="10"/>
          <w:szCs w:val="20"/>
        </w:rPr>
        <w:t>r</w:t>
      </w:r>
      <w:r w:rsidRPr="003C4AFE">
        <w:rPr>
          <w:rFonts w:ascii="Times New Roman" w:eastAsia="文鼎中明" w:hAnsi="Times New Roman" w:cs="Times New Roman"/>
          <w:i/>
          <w:spacing w:val="10"/>
          <w:szCs w:val="20"/>
          <w:vertAlign w:val="subscript"/>
        </w:rPr>
        <w:t>0</w:t>
      </w:r>
      <w:r w:rsidRPr="003C4AFE">
        <w:rPr>
          <w:rFonts w:ascii="Times New Roman" w:eastAsia="文鼎中明" w:hAnsi="Times New Roman" w:cs="Times New Roman" w:hint="eastAsia"/>
          <w:spacing w:val="10"/>
          <w:szCs w:val="20"/>
        </w:rPr>
        <w:t>與鏡焦距之比值。其數值孔徑計算如下：</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4"/>
          <w:szCs w:val="20"/>
        </w:rPr>
        <w:object w:dxaOrig="2320" w:dyaOrig="420">
          <v:shape id="_x0000_i1038" type="#_x0000_t75" style="width:116pt;height:18pt" o:ole="">
            <v:imagedata r:id="rId37" o:title=""/>
          </v:shape>
          <o:OLEObject Type="Embed" ProgID="Equation.2" ShapeID="_x0000_i1038" DrawAspect="Content" ObjectID="_1497119351" r:id="rId38"/>
        </w:object>
      </w:r>
      <w:r w:rsidRPr="003C4AFE">
        <w:rPr>
          <w:rFonts w:ascii="Times New Roman" w:eastAsia="文鼎中明" w:hAnsi="Times New Roman" w:cs="Times New Roman"/>
          <w:spacing w:val="10"/>
          <w:szCs w:val="20"/>
        </w:rPr>
        <w:t xml:space="preserve">                    (4)</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proofErr w:type="gramStart"/>
      <w:r w:rsidRPr="003C4AFE">
        <w:rPr>
          <w:rFonts w:ascii="Times New Roman" w:eastAsia="文鼎中明" w:hAnsi="Times New Roman" w:cs="Times New Roman" w:hint="eastAsia"/>
          <w:spacing w:val="10"/>
          <w:szCs w:val="20"/>
        </w:rPr>
        <w:t>上式有四個</w:t>
      </w:r>
      <w:proofErr w:type="gramEnd"/>
      <w:r w:rsidRPr="003C4AFE">
        <w:rPr>
          <w:rFonts w:ascii="Times New Roman" w:eastAsia="文鼎中明" w:hAnsi="Times New Roman" w:cs="Times New Roman" w:hint="eastAsia"/>
          <w:spacing w:val="10"/>
          <w:szCs w:val="20"/>
        </w:rPr>
        <w:t>參數影響光源與光纖之耦合，光源的數值孔徑，光纖，光源的大小和光纖纖心。不論鏡焦距為何，光源大小與光源數值孔徑為一定值。藉比較此值與光纖纖心與光纖數值恐徑之乘積，可決定耦合所需</w:t>
      </w:r>
      <w:proofErr w:type="gramStart"/>
      <w:r w:rsidRPr="003C4AFE">
        <w:rPr>
          <w:rFonts w:ascii="Times New Roman" w:eastAsia="文鼎中明" w:hAnsi="Times New Roman" w:cs="Times New Roman" w:hint="eastAsia"/>
          <w:spacing w:val="10"/>
          <w:szCs w:val="20"/>
        </w:rPr>
        <w:t>最</w:t>
      </w:r>
      <w:proofErr w:type="gramEnd"/>
      <w:r w:rsidRPr="003C4AFE">
        <w:rPr>
          <w:rFonts w:ascii="Times New Roman" w:eastAsia="文鼎中明" w:hAnsi="Times New Roman" w:cs="Times New Roman" w:hint="eastAsia"/>
          <w:spacing w:val="10"/>
          <w:szCs w:val="20"/>
        </w:rPr>
        <w:t>適的鏡面。過量</w:t>
      </w:r>
      <w:r w:rsidRPr="003C4AFE">
        <w:rPr>
          <w:rFonts w:ascii="Times New Roman" w:eastAsia="文鼎中明" w:hAnsi="Times New Roman" w:cs="Times New Roman"/>
          <w:spacing w:val="10"/>
          <w:szCs w:val="20"/>
        </w:rPr>
        <w:t>(Over-filling)</w:t>
      </w:r>
      <w:r w:rsidRPr="003C4AFE">
        <w:rPr>
          <w:rFonts w:ascii="Times New Roman" w:eastAsia="文鼎中明" w:hAnsi="Times New Roman" w:cs="Times New Roman" w:hint="eastAsia"/>
          <w:spacing w:val="10"/>
          <w:szCs w:val="20"/>
        </w:rPr>
        <w:t>發生於光源數值孔徑大於光纖數值孔徑時。若數值孔徑與半徑乘積光源大於光纖，則減少光源之數值孔徑以適合光纖數值孔徑，此不會增加耦合效率。</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光纖與半導體光源之耦合一般可分為兩種方法，</w:t>
      </w:r>
      <w:r w:rsidRPr="003C4AFE">
        <w:rPr>
          <w:rFonts w:ascii="Times New Roman" w:eastAsia="文鼎中明" w:hAnsi="Times New Roman" w:cs="Times New Roman"/>
          <w:spacing w:val="10"/>
          <w:szCs w:val="20"/>
        </w:rPr>
        <w:sym w:font="Wingdings" w:char="F081"/>
      </w:r>
      <w:r w:rsidRPr="003C4AFE">
        <w:rPr>
          <w:rFonts w:ascii="Times New Roman" w:eastAsia="文鼎中明" w:hAnsi="Times New Roman" w:cs="Times New Roman" w:hint="eastAsia"/>
          <w:spacing w:val="10"/>
          <w:szCs w:val="20"/>
        </w:rPr>
        <w:t>直接耦合（</w:t>
      </w:r>
      <w:r w:rsidRPr="003C4AFE">
        <w:rPr>
          <w:rFonts w:ascii="Times New Roman" w:eastAsia="文鼎中明" w:hAnsi="Times New Roman" w:cs="Times New Roman"/>
          <w:spacing w:val="10"/>
          <w:szCs w:val="20"/>
        </w:rPr>
        <w:t>butt-coupling</w:t>
      </w:r>
      <w:r w:rsidRPr="003C4AFE">
        <w:rPr>
          <w:rFonts w:ascii="Times New Roman" w:eastAsia="文鼎中明" w:hAnsi="Times New Roman" w:cs="Times New Roman" w:hint="eastAsia"/>
          <w:spacing w:val="10"/>
          <w:szCs w:val="20"/>
        </w:rPr>
        <w:t>）和</w:t>
      </w:r>
      <w:r w:rsidRPr="003C4AFE">
        <w:rPr>
          <w:rFonts w:ascii="Times New Roman" w:eastAsia="文鼎中明" w:hAnsi="Times New Roman" w:cs="Times New Roman"/>
          <w:spacing w:val="10"/>
          <w:szCs w:val="20"/>
        </w:rPr>
        <w:sym w:font="Wingdings" w:char="F082"/>
      </w:r>
      <w:r w:rsidRPr="003C4AFE">
        <w:rPr>
          <w:rFonts w:ascii="Times New Roman" w:eastAsia="文鼎中明" w:hAnsi="Times New Roman" w:cs="Times New Roman" w:hint="eastAsia"/>
          <w:spacing w:val="10"/>
          <w:szCs w:val="20"/>
        </w:rPr>
        <w:t>分立式光學元件耦合（</w:t>
      </w:r>
      <w:r w:rsidRPr="003C4AFE">
        <w:rPr>
          <w:rFonts w:ascii="Times New Roman" w:eastAsia="文鼎中明" w:hAnsi="Times New Roman" w:cs="Times New Roman"/>
          <w:spacing w:val="10"/>
          <w:szCs w:val="20"/>
        </w:rPr>
        <w:t>butt components coupling</w:t>
      </w:r>
      <w:r w:rsidRPr="003C4AFE">
        <w:rPr>
          <w:rFonts w:ascii="Times New Roman" w:eastAsia="文鼎中明" w:hAnsi="Times New Roman" w:cs="Times New Roman" w:hint="eastAsia"/>
          <w:spacing w:val="10"/>
          <w:szCs w:val="20"/>
        </w:rPr>
        <w:t>）兩種。</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所謂直接耦合即是將</w:t>
      </w:r>
      <w:proofErr w:type="gramStart"/>
      <w:r w:rsidRPr="003C4AFE">
        <w:rPr>
          <w:rFonts w:ascii="Times New Roman" w:eastAsia="文鼎中明" w:hAnsi="Times New Roman" w:cs="Times New Roman" w:hint="eastAsia"/>
          <w:spacing w:val="10"/>
          <w:szCs w:val="20"/>
        </w:rPr>
        <w:t>光纖端面與</w:t>
      </w:r>
      <w:proofErr w:type="gramEnd"/>
      <w:r w:rsidRPr="003C4AFE">
        <w:rPr>
          <w:rFonts w:ascii="Times New Roman" w:eastAsia="文鼎中明" w:hAnsi="Times New Roman" w:cs="Times New Roman" w:hint="eastAsia"/>
          <w:spacing w:val="10"/>
          <w:szCs w:val="20"/>
        </w:rPr>
        <w:t>半導體光源之雷射鏡片直接接近，經過精密的調整使光纖輸出最大之功率。利用雷射焊接（</w:t>
      </w:r>
      <w:proofErr w:type="spellStart"/>
      <w:r w:rsidRPr="003C4AFE">
        <w:rPr>
          <w:rFonts w:ascii="Times New Roman" w:eastAsia="文鼎中明" w:hAnsi="Times New Roman" w:cs="Times New Roman"/>
          <w:spacing w:val="10"/>
          <w:szCs w:val="20"/>
        </w:rPr>
        <w:t>weldding</w:t>
      </w:r>
      <w:proofErr w:type="spellEnd"/>
      <w:r w:rsidRPr="003C4AFE">
        <w:rPr>
          <w:rFonts w:ascii="Times New Roman" w:eastAsia="文鼎中明" w:hAnsi="Times New Roman" w:cs="Times New Roman" w:hint="eastAsia"/>
          <w:spacing w:val="10"/>
          <w:szCs w:val="20"/>
        </w:rPr>
        <w:t>）或光學膠（</w:t>
      </w:r>
      <w:r w:rsidRPr="003C4AFE">
        <w:rPr>
          <w:rFonts w:ascii="Times New Roman" w:eastAsia="文鼎中明" w:hAnsi="Times New Roman" w:cs="Times New Roman"/>
          <w:spacing w:val="10"/>
          <w:szCs w:val="20"/>
        </w:rPr>
        <w:t>epoxy</w:t>
      </w:r>
      <w:r w:rsidRPr="003C4AFE">
        <w:rPr>
          <w:rFonts w:ascii="Times New Roman" w:eastAsia="文鼎中明" w:hAnsi="Times New Roman" w:cs="Times New Roman" w:hint="eastAsia"/>
          <w:spacing w:val="10"/>
          <w:szCs w:val="20"/>
        </w:rPr>
        <w:t>）將光纖固定於基座上，為了提高耦合效率，常在</w:t>
      </w:r>
      <w:proofErr w:type="gramStart"/>
      <w:r w:rsidRPr="003C4AFE">
        <w:rPr>
          <w:rFonts w:ascii="Times New Roman" w:eastAsia="文鼎中明" w:hAnsi="Times New Roman" w:cs="Times New Roman" w:hint="eastAsia"/>
          <w:spacing w:val="10"/>
          <w:szCs w:val="20"/>
        </w:rPr>
        <w:t>光纖端面做成</w:t>
      </w:r>
      <w:proofErr w:type="gramEnd"/>
      <w:r w:rsidRPr="003C4AFE">
        <w:rPr>
          <w:rFonts w:ascii="Times New Roman" w:eastAsia="文鼎中明" w:hAnsi="Times New Roman" w:cs="Times New Roman" w:hint="eastAsia"/>
          <w:spacing w:val="10"/>
          <w:szCs w:val="20"/>
        </w:rPr>
        <w:t>漸漸變細的型式。而分立式光學元件耦合，較常用於包裝型式。</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若光纖為直接耦合，則光纖接收之功率與光源輻射之功率比為：</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6"/>
          <w:szCs w:val="20"/>
        </w:rPr>
        <w:object w:dxaOrig="3940" w:dyaOrig="460">
          <v:shape id="_x0000_i1039" type="#_x0000_t75" style="width:197pt;height:18pt" o:ole="">
            <v:imagedata r:id="rId39" o:title=""/>
          </v:shape>
          <o:OLEObject Type="Embed" ProgID="Equation.2" ShapeID="_x0000_i1039" DrawAspect="Content" ObjectID="_1497119352" r:id="rId40"/>
        </w:object>
      </w:r>
      <w:r w:rsidRPr="003C4AFE">
        <w:rPr>
          <w:rFonts w:ascii="Times New Roman" w:eastAsia="文鼎中明" w:hAnsi="Times New Roman" w:cs="Times New Roman"/>
          <w:spacing w:val="10"/>
          <w:szCs w:val="20"/>
        </w:rPr>
        <w:t xml:space="preserve">             (5)</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lastRenderedPageBreak/>
        <w:t>其中</w:t>
      </w:r>
      <w:r w:rsidRPr="003C4AFE">
        <w:rPr>
          <w:rFonts w:ascii="Times New Roman" w:eastAsia="文鼎中明" w:hAnsi="Times New Roman" w:cs="Times New Roman"/>
          <w:spacing w:val="10"/>
          <w:position w:val="-6"/>
          <w:szCs w:val="20"/>
        </w:rPr>
        <w:object w:dxaOrig="240" w:dyaOrig="220">
          <v:shape id="_x0000_i1040" type="#_x0000_t75" style="width:12pt;height:11pt" o:ole="">
            <v:imagedata r:id="rId41" o:title=""/>
          </v:shape>
          <o:OLEObject Type="Embed" ProgID="Equation.2" ShapeID="_x0000_i1040" DrawAspect="Content" ObjectID="_1497119353" r:id="rId42"/>
        </w:object>
      </w:r>
      <w:r w:rsidRPr="003C4AFE">
        <w:rPr>
          <w:rFonts w:ascii="Times New Roman" w:eastAsia="文鼎中明" w:hAnsi="Times New Roman" w:cs="Times New Roman" w:hint="eastAsia"/>
          <w:spacing w:val="10"/>
          <w:szCs w:val="20"/>
        </w:rPr>
        <w:t>為光纖指數曲線。</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一般而言，斜射率光纖（</w:t>
      </w:r>
      <w:r w:rsidRPr="003C4AFE">
        <w:rPr>
          <w:rFonts w:ascii="Times New Roman" w:eastAsia="文鼎中明" w:hAnsi="Times New Roman" w:cs="Times New Roman"/>
          <w:spacing w:val="10"/>
          <w:position w:val="-6"/>
          <w:szCs w:val="20"/>
        </w:rPr>
        <w:object w:dxaOrig="680" w:dyaOrig="220">
          <v:shape id="_x0000_i1041" type="#_x0000_t75" style="width:34pt;height:11pt" o:ole="">
            <v:imagedata r:id="rId43" o:title=""/>
          </v:shape>
          <o:OLEObject Type="Embed" ProgID="Equation.2" ShapeID="_x0000_i1041" DrawAspect="Content" ObjectID="_1497119354" r:id="rId44"/>
        </w:object>
      </w:r>
      <w:r w:rsidRPr="003C4AFE">
        <w:rPr>
          <w:rFonts w:ascii="Times New Roman" w:eastAsia="文鼎中明" w:hAnsi="Times New Roman" w:cs="Times New Roman" w:hint="eastAsia"/>
          <w:spacing w:val="10"/>
          <w:szCs w:val="20"/>
        </w:rPr>
        <w:t>）</w:t>
      </w:r>
      <w:proofErr w:type="gramStart"/>
      <w:r w:rsidRPr="003C4AFE">
        <w:rPr>
          <w:rFonts w:ascii="Times New Roman" w:eastAsia="文鼎中明" w:hAnsi="Times New Roman" w:cs="Times New Roman" w:hint="eastAsia"/>
          <w:spacing w:val="10"/>
          <w:szCs w:val="20"/>
        </w:rPr>
        <w:t>或級射率</w:t>
      </w:r>
      <w:proofErr w:type="gramEnd"/>
      <w:r w:rsidRPr="003C4AFE">
        <w:rPr>
          <w:rFonts w:ascii="Times New Roman" w:eastAsia="文鼎中明" w:hAnsi="Times New Roman" w:cs="Times New Roman" w:hint="eastAsia"/>
          <w:spacing w:val="10"/>
          <w:szCs w:val="20"/>
        </w:rPr>
        <w:t>光纖（</w:t>
      </w:r>
      <w:r w:rsidRPr="003C4AFE">
        <w:rPr>
          <w:rFonts w:ascii="Times New Roman" w:eastAsia="文鼎中明" w:hAnsi="Times New Roman" w:cs="Times New Roman"/>
          <w:spacing w:val="10"/>
          <w:position w:val="-6"/>
          <w:szCs w:val="20"/>
        </w:rPr>
        <w:object w:dxaOrig="639" w:dyaOrig="260">
          <v:shape id="_x0000_i1042" type="#_x0000_t75" style="width:32pt;height:13pt" o:ole="">
            <v:imagedata r:id="rId45" o:title=""/>
          </v:shape>
          <o:OLEObject Type="Embed" ProgID="Equation.2" ShapeID="_x0000_i1042" DrawAspect="Content" ObjectID="_1497119355" r:id="rId46"/>
        </w:object>
      </w:r>
      <w:r w:rsidRPr="003C4AFE">
        <w:rPr>
          <w:rFonts w:ascii="Times New Roman" w:eastAsia="文鼎中明" w:hAnsi="Times New Roman" w:cs="Times New Roman" w:hint="eastAsia"/>
          <w:spacing w:val="10"/>
          <w:szCs w:val="20"/>
        </w:rPr>
        <w:t>）之耦合係數與光源數值孔徑的平方及光纖指向性的增量（</w:t>
      </w:r>
      <w:r w:rsidRPr="003C4AFE">
        <w:rPr>
          <w:rFonts w:ascii="Times New Roman" w:eastAsia="文鼎中明" w:hAnsi="Times New Roman" w:cs="Times New Roman"/>
          <w:i/>
          <w:spacing w:val="10"/>
          <w:szCs w:val="20"/>
        </w:rPr>
        <w:t>m</w:t>
      </w:r>
      <w:r w:rsidRPr="003C4AFE">
        <w:rPr>
          <w:rFonts w:ascii="Times New Roman" w:eastAsia="文鼎中明" w:hAnsi="Times New Roman" w:cs="Times New Roman" w:hint="eastAsia"/>
          <w:spacing w:val="10"/>
          <w:szCs w:val="20"/>
        </w:rPr>
        <w:t>）成正比。耦合損失為</w:t>
      </w:r>
      <w:r w:rsidRPr="003C4AFE">
        <w:rPr>
          <w:rFonts w:ascii="Times New Roman" w:eastAsia="文鼎中明" w:hAnsi="Times New Roman" w:cs="Times New Roman"/>
          <w:spacing w:val="10"/>
          <w:position w:val="-16"/>
          <w:szCs w:val="20"/>
        </w:rPr>
        <w:object w:dxaOrig="1640" w:dyaOrig="440">
          <v:shape id="_x0000_i1043" type="#_x0000_t75" style="width:82pt;height:22pt" o:ole="">
            <v:imagedata r:id="rId47" o:title=""/>
          </v:shape>
          <o:OLEObject Type="Embed" ProgID="Equation.2" ShapeID="_x0000_i1043" DrawAspect="Content" ObjectID="_1497119356" r:id="rId48"/>
        </w:object>
      </w:r>
      <w:r w:rsidRPr="003C4AFE">
        <w:rPr>
          <w:rFonts w:ascii="Times New Roman" w:eastAsia="文鼎中明" w:hAnsi="Times New Roman" w:cs="Times New Roman" w:hint="eastAsia"/>
          <w:spacing w:val="10"/>
          <w:szCs w:val="20"/>
        </w:rPr>
        <w:t>，圖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.6</w:t>
      </w:r>
      <w:r w:rsidRPr="003C4AFE">
        <w:rPr>
          <w:rFonts w:ascii="Times New Roman" w:eastAsia="文鼎中明" w:hAnsi="Times New Roman" w:cs="Times New Roman" w:hint="eastAsia"/>
          <w:spacing w:val="10"/>
          <w:szCs w:val="20"/>
        </w:rPr>
        <w:t>為針對不同之</w:t>
      </w:r>
      <w:r w:rsidRPr="003C4AFE">
        <w:rPr>
          <w:rFonts w:ascii="Times New Roman" w:eastAsia="文鼎中明" w:hAnsi="Times New Roman" w:cs="Times New Roman"/>
          <w:i/>
          <w:spacing w:val="10"/>
          <w:szCs w:val="20"/>
        </w:rPr>
        <w:t>m</w:t>
      </w:r>
      <w:r w:rsidRPr="003C4AFE">
        <w:rPr>
          <w:rFonts w:ascii="Times New Roman" w:eastAsia="文鼎中明" w:hAnsi="Times New Roman" w:cs="Times New Roman" w:hint="eastAsia"/>
          <w:spacing w:val="10"/>
          <w:szCs w:val="20"/>
        </w:rPr>
        <w:t>值，顯示理論耦合損失與</w:t>
      </w:r>
      <w:r w:rsidRPr="003C4AFE">
        <w:rPr>
          <w:rFonts w:ascii="Times New Roman" w:eastAsia="文鼎中明" w:hAnsi="Times New Roman" w:cs="Times New Roman"/>
          <w:spacing w:val="10"/>
          <w:szCs w:val="20"/>
        </w:rPr>
        <w:t>NA</w:t>
      </w:r>
      <w:r w:rsidRPr="003C4AFE">
        <w:rPr>
          <w:rFonts w:ascii="Times New Roman" w:eastAsia="文鼎中明" w:hAnsi="Times New Roman" w:cs="Times New Roman" w:hint="eastAsia"/>
          <w:spacing w:val="10"/>
          <w:szCs w:val="20"/>
        </w:rPr>
        <w:t>之關係。欲獲得適當的耦合效率，需要將光源的半徑與光纖纖核之半徑匹配。</w: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Pr>
          <w:rFonts w:ascii="Times New Roman" w:eastAsia="文鼎中明" w:hAnsi="Times New Roman" w:cs="Times New Roman"/>
          <w:noProof/>
          <w:spacing w:val="10"/>
          <w:kern w:val="0"/>
          <w:sz w:val="22"/>
          <w:szCs w:val="20"/>
        </w:rPr>
        <w:drawing>
          <wp:anchor distT="0" distB="0" distL="114300" distR="114300" simplePos="0" relativeHeight="251660288" behindDoc="0" locked="0" layoutInCell="1" allowOverlap="1">
            <wp:simplePos x="0" y="0"/>
            <wp:positionH relativeFrom="column">
              <wp:posOffset>685800</wp:posOffset>
            </wp:positionH>
            <wp:positionV relativeFrom="paragraph">
              <wp:posOffset>0</wp:posOffset>
            </wp:positionV>
            <wp:extent cx="3513455" cy="2801620"/>
            <wp:effectExtent l="0" t="0" r="0" b="0"/>
            <wp:wrapTopAndBottom/>
            <wp:docPr id="7" name="圖片 7"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3455"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.6</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使用公式</w:t>
      </w:r>
      <w:r w:rsidRPr="003C4AFE">
        <w:rPr>
          <w:rFonts w:ascii="Times New Roman" w:eastAsia="文鼎中明" w:hAnsi="Times New Roman" w:cs="Times New Roman"/>
          <w:noProof/>
          <w:spacing w:val="10"/>
          <w:kern w:val="0"/>
          <w:sz w:val="22"/>
          <w:szCs w:val="20"/>
        </w:rPr>
        <w:t>(2)</w:t>
      </w:r>
      <w:r w:rsidRPr="003C4AFE">
        <w:rPr>
          <w:rFonts w:ascii="Times New Roman" w:eastAsia="文鼎中明" w:hAnsi="Times New Roman" w:cs="Times New Roman" w:hint="eastAsia"/>
          <w:noProof/>
          <w:spacing w:val="10"/>
          <w:kern w:val="0"/>
          <w:sz w:val="22"/>
          <w:szCs w:val="20"/>
        </w:rPr>
        <w:t>繪出不同</w:t>
      </w:r>
      <w:r w:rsidRPr="003C4AFE">
        <w:rPr>
          <w:rFonts w:ascii="Times New Roman" w:eastAsia="文鼎中明" w:hAnsi="Times New Roman" w:cs="Times New Roman"/>
          <w:noProof/>
          <w:spacing w:val="10"/>
          <w:kern w:val="0"/>
          <w:sz w:val="22"/>
          <w:szCs w:val="20"/>
        </w:rPr>
        <w:t>m</w:t>
      </w:r>
      <w:r w:rsidRPr="003C4AFE">
        <w:rPr>
          <w:rFonts w:ascii="Times New Roman" w:eastAsia="文鼎中明" w:hAnsi="Times New Roman" w:cs="Times New Roman" w:hint="eastAsia"/>
          <w:noProof/>
          <w:spacing w:val="10"/>
          <w:kern w:val="0"/>
          <w:sz w:val="22"/>
          <w:szCs w:val="20"/>
        </w:rPr>
        <w:t>值，光纖數值孔徑與耦合損失的關係。</w:t>
      </w:r>
    </w:p>
    <w:p w:rsidR="003C4AFE" w:rsidRPr="003C4AFE" w:rsidRDefault="003C4AFE" w:rsidP="003C4AFE">
      <w:pPr>
        <w:snapToGrid w:val="0"/>
        <w:spacing w:line="392" w:lineRule="atLeast"/>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三</w:t>
      </w:r>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透鏡耦合器</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透鏡是最常被用來做光源與光纖耦合而增加其耦合效率之微小光學元件。此種圓柱體之</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透鏡其功能上與傳統所用的球狀透鏡是相同的。光能量在</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透鏡內之傳播方式與在</w:t>
      </w:r>
      <w:r w:rsidRPr="003C4AFE">
        <w:rPr>
          <w:rFonts w:ascii="Times New Roman" w:eastAsia="文鼎中明" w:hAnsi="Times New Roman" w:cs="Times New Roman"/>
          <w:spacing w:val="10"/>
          <w:szCs w:val="20"/>
        </w:rPr>
        <w:t>GI</w:t>
      </w:r>
      <w:r w:rsidRPr="003C4AFE">
        <w:rPr>
          <w:rFonts w:ascii="Times New Roman" w:eastAsia="文鼎中明" w:hAnsi="Times New Roman" w:cs="Times New Roman" w:hint="eastAsia"/>
          <w:spacing w:val="10"/>
          <w:szCs w:val="20"/>
        </w:rPr>
        <w:t>多模光纖中的傳播方式相同，不同處在於</w:t>
      </w:r>
      <w:r w:rsidRPr="003C4AFE">
        <w:rPr>
          <w:rFonts w:ascii="Times New Roman" w:eastAsia="文鼎中明" w:hAnsi="Times New Roman" w:cs="Times New Roman"/>
          <w:spacing w:val="10"/>
          <w:szCs w:val="20"/>
        </w:rPr>
        <w:sym w:font="Wingdings" w:char="F081"/>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透鏡較光纖有較大的直徑，約</w:t>
      </w:r>
      <w:r w:rsidRPr="003C4AFE">
        <w:rPr>
          <w:rFonts w:ascii="Times New Roman" w:eastAsia="文鼎中明" w:hAnsi="Times New Roman" w:cs="Times New Roman"/>
          <w:spacing w:val="10"/>
          <w:szCs w:val="20"/>
        </w:rPr>
        <w:t>1~3mm</w:t>
      </w:r>
      <w:r w:rsidRPr="003C4AFE">
        <w:rPr>
          <w:rFonts w:ascii="Times New Roman" w:eastAsia="文鼎中明" w:hAnsi="Times New Roman" w:cs="Times New Roman" w:hint="eastAsia"/>
          <w:spacing w:val="10"/>
          <w:szCs w:val="20"/>
        </w:rPr>
        <w:t>，長度約</w:t>
      </w:r>
      <w:r w:rsidRPr="003C4AFE">
        <w:rPr>
          <w:rFonts w:ascii="Times New Roman" w:eastAsia="文鼎中明" w:hAnsi="Times New Roman" w:cs="Times New Roman"/>
          <w:spacing w:val="10"/>
          <w:szCs w:val="20"/>
        </w:rPr>
        <w:t xml:space="preserve">3.3~6.5mm </w:t>
      </w:r>
      <w:r w:rsidRPr="003C4AFE">
        <w:rPr>
          <w:rFonts w:ascii="Times New Roman" w:eastAsia="文鼎中明" w:hAnsi="Times New Roman" w:cs="Times New Roman"/>
          <w:spacing w:val="10"/>
          <w:szCs w:val="20"/>
        </w:rPr>
        <w:sym w:font="Wingdings" w:char="F082"/>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透鏡內之折射率分佈較</w:t>
      </w:r>
      <w:r w:rsidRPr="003C4AFE">
        <w:rPr>
          <w:rFonts w:ascii="Times New Roman" w:eastAsia="文鼎中明" w:hAnsi="Times New Roman" w:cs="Times New Roman"/>
          <w:spacing w:val="10"/>
          <w:szCs w:val="20"/>
        </w:rPr>
        <w:t>GI</w:t>
      </w:r>
      <w:r w:rsidRPr="003C4AFE">
        <w:rPr>
          <w:rFonts w:ascii="Times New Roman" w:eastAsia="文鼎中明" w:hAnsi="Times New Roman" w:cs="Times New Roman" w:hint="eastAsia"/>
          <w:spacing w:val="10"/>
          <w:szCs w:val="20"/>
        </w:rPr>
        <w:t>來的平順且接近理論上的拋物線。</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透鏡之一般特性為</w:t>
      </w:r>
      <w:r w:rsidRPr="003C4AFE">
        <w:rPr>
          <w:rFonts w:ascii="Times New Roman" w:eastAsia="文鼎中明" w:hAnsi="Times New Roman" w:cs="Times New Roman"/>
          <w:spacing w:val="10"/>
          <w:szCs w:val="20"/>
        </w:rPr>
        <w:sym w:font="Wingdings" w:char="F081"/>
      </w:r>
      <w:r w:rsidRPr="003C4AFE">
        <w:rPr>
          <w:rFonts w:ascii="Times New Roman" w:eastAsia="文鼎中明" w:hAnsi="Times New Roman" w:cs="Times New Roman" w:hint="eastAsia"/>
          <w:spacing w:val="10"/>
          <w:szCs w:val="20"/>
        </w:rPr>
        <w:t>具有不同的焦距以供選擇</w:t>
      </w:r>
      <w:r w:rsidRPr="003C4AFE">
        <w:rPr>
          <w:rFonts w:ascii="Times New Roman" w:eastAsia="文鼎中明" w:hAnsi="Times New Roman" w:cs="Times New Roman"/>
          <w:spacing w:val="10"/>
          <w:szCs w:val="20"/>
        </w:rPr>
        <w:sym w:font="Wingdings" w:char="F082"/>
      </w:r>
      <w:r w:rsidRPr="003C4AFE">
        <w:rPr>
          <w:rFonts w:ascii="Times New Roman" w:eastAsia="文鼎中明" w:hAnsi="Times New Roman" w:cs="Times New Roman" w:hint="eastAsia"/>
          <w:spacing w:val="10"/>
          <w:szCs w:val="20"/>
        </w:rPr>
        <w:t>使用方便，耦合校準容易</w:t>
      </w:r>
      <w:r w:rsidRPr="003C4AFE">
        <w:rPr>
          <w:rFonts w:ascii="Times New Roman" w:eastAsia="文鼎中明" w:hAnsi="Times New Roman" w:cs="Times New Roman"/>
          <w:spacing w:val="10"/>
          <w:szCs w:val="20"/>
        </w:rPr>
        <w:sym w:font="Wingdings" w:char="F083"/>
      </w:r>
      <w:r w:rsidRPr="003C4AFE">
        <w:rPr>
          <w:rFonts w:ascii="Times New Roman" w:eastAsia="文鼎中明" w:hAnsi="Times New Roman" w:cs="Times New Roman" w:hint="eastAsia"/>
          <w:spacing w:val="10"/>
          <w:szCs w:val="20"/>
        </w:rPr>
        <w:t>體積小，重量輕，價格便宜</w:t>
      </w:r>
      <w:r w:rsidRPr="003C4AFE">
        <w:rPr>
          <w:rFonts w:ascii="Times New Roman" w:eastAsia="文鼎中明" w:hAnsi="Times New Roman" w:cs="Times New Roman"/>
          <w:spacing w:val="10"/>
          <w:szCs w:val="20"/>
        </w:rPr>
        <w:sym w:font="Wingdings" w:char="F084"/>
      </w:r>
      <w:r w:rsidRPr="003C4AFE">
        <w:rPr>
          <w:rFonts w:ascii="Times New Roman" w:eastAsia="文鼎中明" w:hAnsi="Times New Roman" w:cs="Times New Roman" w:hint="eastAsia"/>
          <w:spacing w:val="10"/>
          <w:szCs w:val="20"/>
        </w:rPr>
        <w:t>影像失真小。圖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.7</w:t>
      </w:r>
      <w:r w:rsidRPr="003C4AFE">
        <w:rPr>
          <w:rFonts w:ascii="Times New Roman" w:eastAsia="文鼎中明" w:hAnsi="Times New Roman" w:cs="Times New Roman" w:hint="eastAsia"/>
          <w:spacing w:val="10"/>
          <w:szCs w:val="20"/>
        </w:rPr>
        <w:t>列出</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透鏡之一般用途以供參考。</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透鏡其折射率與平方根有關，其關係式如下所列：</w:t>
      </w:r>
    </w:p>
    <w:p w:rsidR="003C4AFE" w:rsidRPr="003C4AFE" w:rsidRDefault="003C4AFE" w:rsidP="003C4AFE">
      <w:pPr>
        <w:snapToGrid w:val="0"/>
        <w:spacing w:line="392" w:lineRule="atLeast"/>
        <w:ind w:left="461"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2"/>
          <w:szCs w:val="20"/>
        </w:rPr>
        <w:object w:dxaOrig="2340" w:dyaOrig="440">
          <v:shape id="_x0000_i1044" type="#_x0000_t75" style="width:117pt;height:22pt" o:ole="">
            <v:imagedata r:id="rId50" o:title=""/>
          </v:shape>
          <o:OLEObject Type="Embed" ProgID="Equation.3" ShapeID="_x0000_i1044" DrawAspect="Content" ObjectID="_1497119357" r:id="rId51"/>
        </w:object>
      </w:r>
      <w:r w:rsidRPr="003C4AFE">
        <w:rPr>
          <w:rFonts w:ascii="Times New Roman" w:eastAsia="文鼎中明" w:hAnsi="Times New Roman" w:cs="Times New Roman"/>
          <w:spacing w:val="10"/>
          <w:szCs w:val="20"/>
        </w:rPr>
        <w:t xml:space="preserve">                 </w:t>
      </w:r>
      <w:r w:rsidRPr="003C4AFE">
        <w:rPr>
          <w:rFonts w:ascii="Times New Roman" w:eastAsia="文鼎中明" w:hAnsi="Times New Roman" w:cs="Times New Roman" w:hint="eastAsia"/>
          <w:spacing w:val="10"/>
          <w:szCs w:val="20"/>
        </w:rPr>
        <w:tab/>
      </w:r>
      <w:r w:rsidRPr="003C4AFE">
        <w:rPr>
          <w:rFonts w:ascii="Times New Roman" w:eastAsia="文鼎中明" w:hAnsi="Times New Roman" w:cs="Times New Roman" w:hint="eastAsia"/>
          <w:spacing w:val="10"/>
          <w:szCs w:val="20"/>
        </w:rPr>
        <w:tab/>
      </w:r>
      <w:r w:rsidRPr="003C4AFE">
        <w:rPr>
          <w:rFonts w:ascii="Times New Roman" w:eastAsia="文鼎中明" w:hAnsi="Times New Roman" w:cs="Times New Roman" w:hint="eastAsia"/>
          <w:spacing w:val="10"/>
          <w:szCs w:val="20"/>
        </w:rPr>
        <w:tab/>
      </w:r>
      <w:r w:rsidRPr="003C4AFE">
        <w:rPr>
          <w:rFonts w:ascii="Times New Roman" w:eastAsia="文鼎中明" w:hAnsi="Times New Roman" w:cs="Times New Roman"/>
          <w:spacing w:val="10"/>
          <w:szCs w:val="20"/>
        </w:rPr>
        <w:t xml:space="preserve">  (6)</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其中</w:t>
      </w:r>
      <w:r w:rsidRPr="003C4AFE">
        <w:rPr>
          <w:rFonts w:ascii="Times New Roman" w:eastAsia="文鼎中明" w:hAnsi="Times New Roman" w:cs="Times New Roman"/>
          <w:spacing w:val="10"/>
          <w:position w:val="-10"/>
          <w:szCs w:val="20"/>
        </w:rPr>
        <w:object w:dxaOrig="260" w:dyaOrig="320">
          <v:shape id="_x0000_i1045" type="#_x0000_t75" style="width:13pt;height:16pt" o:ole="">
            <v:imagedata r:id="rId52" o:title=""/>
          </v:shape>
          <o:OLEObject Type="Embed" ProgID="Equation.2" ShapeID="_x0000_i1045" DrawAspect="Content" ObjectID="_1497119358" r:id="rId53"/>
        </w:object>
      </w:r>
      <w:proofErr w:type="gramStart"/>
      <w:r w:rsidRPr="003C4AFE">
        <w:rPr>
          <w:rFonts w:ascii="Times New Roman" w:eastAsia="文鼎中明" w:hAnsi="Times New Roman" w:cs="Times New Roman" w:hint="eastAsia"/>
          <w:spacing w:val="10"/>
          <w:szCs w:val="20"/>
        </w:rPr>
        <w:t>為鏡軸</w:t>
      </w:r>
      <w:proofErr w:type="gramEnd"/>
      <w:r w:rsidRPr="003C4AFE">
        <w:rPr>
          <w:rFonts w:ascii="Times New Roman" w:eastAsia="文鼎中明" w:hAnsi="Times New Roman" w:cs="Times New Roman" w:hint="eastAsia"/>
          <w:spacing w:val="10"/>
          <w:szCs w:val="20"/>
        </w:rPr>
        <w:t>之折射率，</w:t>
      </w:r>
      <w:r w:rsidRPr="003C4AFE">
        <w:rPr>
          <w:rFonts w:ascii="Times New Roman" w:eastAsia="文鼎中明" w:hAnsi="Times New Roman" w:cs="Times New Roman"/>
          <w:spacing w:val="10"/>
          <w:position w:val="-6"/>
          <w:szCs w:val="20"/>
        </w:rPr>
        <w:object w:dxaOrig="420" w:dyaOrig="340">
          <v:shape id="_x0000_i1046" type="#_x0000_t75" style="width:21pt;height:17pt" o:ole="">
            <v:imagedata r:id="rId54" o:title=""/>
          </v:shape>
          <o:OLEObject Type="Embed" ProgID="Equation.2" ShapeID="_x0000_i1046" DrawAspect="Content" ObjectID="_1497119359" r:id="rId55"/>
        </w:object>
      </w:r>
      <w:r w:rsidRPr="003C4AFE">
        <w:rPr>
          <w:rFonts w:ascii="Times New Roman" w:eastAsia="文鼎中明" w:hAnsi="Times New Roman" w:cs="Times New Roman" w:hint="eastAsia"/>
          <w:spacing w:val="10"/>
          <w:szCs w:val="20"/>
        </w:rPr>
        <w:t>為一二階常數（實際上，</w:t>
      </w:r>
      <w:r w:rsidRPr="003C4AFE">
        <w:rPr>
          <w:rFonts w:ascii="Times New Roman" w:eastAsia="文鼎中明" w:hAnsi="Times New Roman" w:cs="Times New Roman"/>
          <w:spacing w:val="10"/>
          <w:position w:val="-4"/>
          <w:szCs w:val="20"/>
        </w:rPr>
        <w:object w:dxaOrig="1180" w:dyaOrig="300">
          <v:shape id="_x0000_i1047" type="#_x0000_t75" style="width:59pt;height:15pt" o:ole="">
            <v:imagedata r:id="rId56" o:title=""/>
          </v:shape>
          <o:OLEObject Type="Embed" ProgID="Equation.2" ShapeID="_x0000_i1047" DrawAspect="Content" ObjectID="_1497119360" r:id="rId57"/>
        </w:object>
      </w:r>
      <w:r w:rsidRPr="003C4AFE">
        <w:rPr>
          <w:rFonts w:ascii="Times New Roman" w:eastAsia="文鼎中明" w:hAnsi="Times New Roman" w:cs="Times New Roman" w:hint="eastAsia"/>
          <w:spacing w:val="10"/>
          <w:szCs w:val="20"/>
        </w:rPr>
        <w:t>）。</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lastRenderedPageBreak/>
        <w:t>因在</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正弦周期之</w:t>
      </w:r>
      <w:r w:rsidRPr="003C4AFE">
        <w:rPr>
          <w:rFonts w:ascii="Times New Roman" w:eastAsia="文鼎中明" w:hAnsi="Times New Roman" w:cs="Times New Roman"/>
          <w:spacing w:val="10"/>
          <w:szCs w:val="20"/>
        </w:rPr>
        <w:t>1/4</w:t>
      </w:r>
      <w:r w:rsidRPr="003C4AFE">
        <w:rPr>
          <w:rFonts w:ascii="Times New Roman" w:eastAsia="文鼎中明" w:hAnsi="Times New Roman" w:cs="Times New Roman" w:hint="eastAsia"/>
          <w:spacing w:val="10"/>
          <w:szCs w:val="20"/>
        </w:rPr>
        <w:t>時，光行進之距離等於此距離，故最常使用的</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透鏡為</w:t>
      </w:r>
      <w:r w:rsidRPr="003C4AFE">
        <w:rPr>
          <w:rFonts w:ascii="Times New Roman" w:eastAsia="文鼎中明" w:hAnsi="Times New Roman" w:cs="Times New Roman"/>
          <w:spacing w:val="10"/>
          <w:szCs w:val="20"/>
        </w:rPr>
        <w:t>1/4</w:t>
      </w:r>
      <w:r w:rsidRPr="003C4AFE">
        <w:rPr>
          <w:rFonts w:ascii="Times New Roman" w:eastAsia="文鼎中明" w:hAnsi="Times New Roman" w:cs="Times New Roman" w:hint="eastAsia"/>
          <w:spacing w:val="10"/>
          <w:szCs w:val="20"/>
        </w:rPr>
        <w:t>間距。因此，平行光於透鏡一邊會聚焦於透鏡另一邊。相反地，任一點光源入射於</w:t>
      </w:r>
      <w:r w:rsidRPr="003C4AFE">
        <w:rPr>
          <w:rFonts w:ascii="Times New Roman" w:eastAsia="文鼎中明" w:hAnsi="Times New Roman" w:cs="Times New Roman"/>
          <w:spacing w:val="10"/>
          <w:szCs w:val="20"/>
        </w:rPr>
        <w:t>1/4</w:t>
      </w:r>
      <w:r w:rsidRPr="003C4AFE">
        <w:rPr>
          <w:rFonts w:ascii="Times New Roman" w:eastAsia="文鼎中明" w:hAnsi="Times New Roman" w:cs="Times New Roman" w:hint="eastAsia"/>
          <w:spacing w:val="10"/>
          <w:szCs w:val="20"/>
        </w:rPr>
        <w:t>間距</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透鏡，將於透鏡另一邊</w:t>
      </w:r>
      <w:proofErr w:type="gramStart"/>
      <w:r w:rsidRPr="003C4AFE">
        <w:rPr>
          <w:rFonts w:ascii="Times New Roman" w:eastAsia="文鼎中明" w:hAnsi="Times New Roman" w:cs="Times New Roman" w:hint="eastAsia"/>
          <w:spacing w:val="10"/>
          <w:szCs w:val="20"/>
        </w:rPr>
        <w:t>形成平形光束</w:t>
      </w:r>
      <w:proofErr w:type="gramEnd"/>
      <w:r w:rsidRPr="003C4AFE">
        <w:rPr>
          <w:rFonts w:ascii="Times New Roman" w:eastAsia="文鼎中明" w:hAnsi="Times New Roman" w:cs="Times New Roman"/>
          <w:spacing w:val="10"/>
          <w:szCs w:val="20"/>
        </w:rPr>
        <w:t>，</w:t>
      </w:r>
      <w:r w:rsidRPr="003C4AFE">
        <w:rPr>
          <w:rFonts w:ascii="Times New Roman" w:eastAsia="文鼎中明" w:hAnsi="Times New Roman" w:cs="Times New Roman" w:hint="eastAsia"/>
          <w:spacing w:val="10"/>
          <w:szCs w:val="20"/>
        </w:rPr>
        <w:t>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.8a</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另一常用之</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透鏡為</w:t>
      </w:r>
      <w:r w:rsidRPr="003C4AFE">
        <w:rPr>
          <w:rFonts w:ascii="Times New Roman" w:eastAsia="文鼎中明" w:hAnsi="Times New Roman" w:cs="Times New Roman"/>
          <w:spacing w:val="10"/>
          <w:szCs w:val="20"/>
        </w:rPr>
        <w:t>0.29</w:t>
      </w:r>
      <w:r w:rsidRPr="003C4AFE">
        <w:rPr>
          <w:rFonts w:ascii="Times New Roman" w:eastAsia="文鼎中明" w:hAnsi="Times New Roman" w:cs="Times New Roman" w:hint="eastAsia"/>
          <w:spacing w:val="10"/>
          <w:szCs w:val="20"/>
        </w:rPr>
        <w:t>間距，使用於雷射二極體至光纖或光纖至偵測器之耦合。本實習使用的</w:t>
      </w:r>
      <w:r w:rsidRPr="003C4AFE">
        <w:rPr>
          <w:rFonts w:ascii="Times New Roman" w:eastAsia="文鼎中明" w:hAnsi="Times New Roman" w:cs="Times New Roman"/>
          <w:spacing w:val="10"/>
          <w:szCs w:val="20"/>
        </w:rPr>
        <w:t>GRIN</w:t>
      </w:r>
      <w:r w:rsidRPr="003C4AFE">
        <w:rPr>
          <w:rFonts w:ascii="Times New Roman" w:eastAsia="文鼎中明" w:hAnsi="Times New Roman" w:cs="Times New Roman" w:hint="eastAsia"/>
          <w:spacing w:val="10"/>
          <w:szCs w:val="20"/>
        </w:rPr>
        <w:t>透鏡為</w:t>
      </w:r>
      <w:r w:rsidRPr="003C4AFE">
        <w:rPr>
          <w:rFonts w:ascii="Times New Roman" w:eastAsia="文鼎中明" w:hAnsi="Times New Roman" w:cs="Times New Roman"/>
          <w:spacing w:val="10"/>
          <w:position w:val="-10"/>
          <w:szCs w:val="20"/>
        </w:rPr>
        <w:object w:dxaOrig="1020" w:dyaOrig="320">
          <v:shape id="_x0000_i1048" type="#_x0000_t75" style="width:51pt;height:16pt" o:ole="">
            <v:imagedata r:id="rId58" o:title=""/>
          </v:shape>
          <o:OLEObject Type="Embed" ProgID="Equation.2" ShapeID="_x0000_i1048" DrawAspect="Content" ObjectID="_1497119361" r:id="rId59"/>
        </w:object>
      </w:r>
      <w:r w:rsidRPr="003C4AFE">
        <w:rPr>
          <w:rFonts w:ascii="Times New Roman" w:eastAsia="文鼎中明" w:hAnsi="Times New Roman" w:cs="Times New Roman" w:hint="eastAsia"/>
          <w:spacing w:val="10"/>
          <w:szCs w:val="20"/>
        </w:rPr>
        <w:t>與</w:t>
      </w:r>
      <w:r w:rsidRPr="003C4AFE">
        <w:rPr>
          <w:rFonts w:ascii="Times New Roman" w:eastAsia="文鼎中明" w:hAnsi="Times New Roman" w:cs="Times New Roman"/>
          <w:spacing w:val="10"/>
          <w:position w:val="-6"/>
          <w:szCs w:val="20"/>
        </w:rPr>
        <w:object w:dxaOrig="1719" w:dyaOrig="340">
          <v:shape id="_x0000_i1049" type="#_x0000_t75" style="width:86pt;height:17pt" o:ole="">
            <v:imagedata r:id="rId60" o:title=""/>
          </v:shape>
          <o:OLEObject Type="Embed" ProgID="Equation.2" ShapeID="_x0000_i1049" DrawAspect="Content" ObjectID="_1497119362" r:id="rId61"/>
        </w:object>
      </w:r>
      <w:r w:rsidRPr="003C4AFE">
        <w:rPr>
          <w:rFonts w:ascii="Times New Roman" w:eastAsia="文鼎中明" w:hAnsi="Times New Roman" w:cs="Times New Roman" w:hint="eastAsia"/>
          <w:spacing w:val="10"/>
          <w:szCs w:val="20"/>
        </w:rPr>
        <w:t>。由於此透鏡長度大於</w:t>
      </w:r>
      <w:r w:rsidRPr="003C4AFE">
        <w:rPr>
          <w:rFonts w:ascii="Times New Roman" w:eastAsia="文鼎中明" w:hAnsi="Times New Roman" w:cs="Times New Roman"/>
          <w:spacing w:val="10"/>
          <w:szCs w:val="20"/>
        </w:rPr>
        <w:t>1/4</w:t>
      </w:r>
      <w:r w:rsidRPr="003C4AFE">
        <w:rPr>
          <w:rFonts w:ascii="Times New Roman" w:eastAsia="文鼎中明" w:hAnsi="Times New Roman" w:cs="Times New Roman" w:hint="eastAsia"/>
          <w:spacing w:val="10"/>
          <w:szCs w:val="20"/>
        </w:rPr>
        <w:t>間距，</w:t>
      </w:r>
      <w:proofErr w:type="gramStart"/>
      <w:r w:rsidRPr="003C4AFE">
        <w:rPr>
          <w:rFonts w:ascii="Times New Roman" w:eastAsia="文鼎中明" w:hAnsi="Times New Roman" w:cs="Times New Roman" w:hint="eastAsia"/>
          <w:spacing w:val="10"/>
          <w:szCs w:val="20"/>
        </w:rPr>
        <w:t>故點光源</w:t>
      </w:r>
      <w:proofErr w:type="gramEnd"/>
      <w:r w:rsidRPr="003C4AFE">
        <w:rPr>
          <w:rFonts w:ascii="Times New Roman" w:eastAsia="文鼎中明" w:hAnsi="Times New Roman" w:cs="Times New Roman" w:hint="eastAsia"/>
          <w:spacing w:val="10"/>
          <w:szCs w:val="20"/>
        </w:rPr>
        <w:t>經過此透鏡會轉為集中光束而非平行光束。參見圖</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.8b</w:t>
      </w:r>
      <w:r w:rsidRPr="003C4AFE">
        <w:rPr>
          <w:rFonts w:ascii="Times New Roman" w:eastAsia="文鼎中明" w:hAnsi="Times New Roman" w:cs="Times New Roman" w:hint="eastAsia"/>
          <w:spacing w:val="10"/>
          <w:szCs w:val="20"/>
        </w:rPr>
        <w:t>。</w:t>
      </w:r>
    </w:p>
    <w:p w:rsidR="003C4AFE" w:rsidRPr="003C4AFE" w:rsidRDefault="003C4AFE" w:rsidP="003C4AFE">
      <w:pPr>
        <w:snapToGrid w:val="0"/>
        <w:spacing w:line="392" w:lineRule="atLeast"/>
        <w:ind w:firstLine="499"/>
        <w:jc w:val="both"/>
        <w:rPr>
          <w:rFonts w:ascii="Times New Roman" w:eastAsia="文鼎中明" w:hAnsi="Times New Roman" w:cs="Times New Roman"/>
          <w:spacing w:val="10"/>
          <w:sz w:val="22"/>
          <w:szCs w:val="20"/>
        </w:rPr>
      </w:pPr>
    </w:p>
    <w:p w:rsidR="003C4AFE" w:rsidRPr="003C4AFE" w:rsidRDefault="003C4AFE" w:rsidP="003C4AFE">
      <w:pPr>
        <w:snapToGrid w:val="0"/>
        <w:spacing w:line="392" w:lineRule="atLeast"/>
        <w:jc w:val="center"/>
        <w:rPr>
          <w:rFonts w:ascii="Times New Roman" w:eastAsia="全真楷書" w:hAnsi="Times New Roman" w:cs="Times New Roman"/>
          <w:spacing w:val="10"/>
          <w:sz w:val="22"/>
          <w:szCs w:val="20"/>
        </w:rPr>
      </w:pPr>
      <w:r>
        <w:rPr>
          <w:rFonts w:ascii="Times New Roman" w:eastAsia="全真楷書" w:hAnsi="Times New Roman" w:cs="Times New Roman"/>
          <w:noProof/>
          <w:spacing w:val="10"/>
          <w:sz w:val="22"/>
          <w:szCs w:val="20"/>
        </w:rPr>
        <w:drawing>
          <wp:inline distT="0" distB="0" distL="0" distR="0">
            <wp:extent cx="4584700" cy="4540250"/>
            <wp:effectExtent l="0" t="0" r="6350" b="0"/>
            <wp:docPr id="6" name="圖片 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未命名"/>
                    <pic:cNvPicPr>
                      <a:picLocks noChangeAspect="1" noChangeArrowheads="1"/>
                    </pic:cNvPicPr>
                  </pic:nvPicPr>
                  <pic:blipFill>
                    <a:blip r:embed="rId62">
                      <a:extLst>
                        <a:ext uri="{28A0092B-C50C-407E-A947-70E740481C1C}">
                          <a14:useLocalDpi xmlns:a14="http://schemas.microsoft.com/office/drawing/2010/main" val="0"/>
                        </a:ext>
                      </a:extLst>
                    </a:blip>
                    <a:srcRect l="764" t="566" r="22955" b="37914"/>
                    <a:stretch>
                      <a:fillRect/>
                    </a:stretch>
                  </pic:blipFill>
                  <pic:spPr bwMode="auto">
                    <a:xfrm>
                      <a:off x="0" y="0"/>
                      <a:ext cx="4584700" cy="4540250"/>
                    </a:xfrm>
                    <a:prstGeom prst="rect">
                      <a:avLst/>
                    </a:prstGeom>
                    <a:noFill/>
                    <a:ln>
                      <a:noFill/>
                    </a:ln>
                  </pic:spPr>
                </pic:pic>
              </a:graphicData>
            </a:graphic>
          </wp:inline>
        </w:drawing>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.7</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noProof/>
          <w:spacing w:val="10"/>
          <w:kern w:val="0"/>
          <w:sz w:val="22"/>
          <w:szCs w:val="20"/>
        </w:rPr>
        <w:t>GRIN</w:t>
      </w:r>
      <w:r w:rsidRPr="003C4AFE">
        <w:rPr>
          <w:rFonts w:ascii="Times New Roman" w:eastAsia="文鼎中明" w:hAnsi="Times New Roman" w:cs="Times New Roman" w:hint="eastAsia"/>
          <w:noProof/>
          <w:spacing w:val="10"/>
          <w:kern w:val="0"/>
          <w:sz w:val="22"/>
          <w:szCs w:val="20"/>
        </w:rPr>
        <w:t>透鏡之一般用途</w:t>
      </w:r>
    </w:p>
    <w:p w:rsidR="003C4AFE" w:rsidRPr="003C4AFE" w:rsidRDefault="003C4AFE" w:rsidP="003C4AFE">
      <w:pPr>
        <w:snapToGrid w:val="0"/>
        <w:spacing w:line="392" w:lineRule="atLeast"/>
        <w:jc w:val="center"/>
        <w:rPr>
          <w:rFonts w:ascii="Times New Roman" w:eastAsia="全真楷書" w:hAnsi="Times New Roman" w:cs="Times New Roman"/>
          <w:spacing w:val="10"/>
          <w:sz w:val="22"/>
          <w:szCs w:val="20"/>
        </w:rPr>
      </w:pPr>
      <w:r w:rsidRPr="003C4AFE">
        <w:rPr>
          <w:rFonts w:ascii="Times New Roman" w:eastAsia="文鼎中明" w:hAnsi="Times New Roman" w:cs="Times New Roman"/>
          <w:spacing w:val="10"/>
          <w:sz w:val="22"/>
          <w:szCs w:val="20"/>
        </w:rPr>
        <w:object w:dxaOrig="7381" w:dyaOrig="4484">
          <v:shape id="_x0000_i1050" type="#_x0000_t75" style="width:369pt;height:199.5pt" o:ole="">
            <v:imagedata r:id="rId63" o:title=""/>
          </v:shape>
          <o:OLEObject Type="Embed" ProgID="PBrush" ShapeID="_x0000_i1050" DrawAspect="Content" ObjectID="_1497119363" r:id="rId64"/>
        </w:objec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圖</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.8</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noProof/>
          <w:spacing w:val="10"/>
          <w:kern w:val="0"/>
          <w:sz w:val="22"/>
          <w:szCs w:val="20"/>
        </w:rPr>
        <w:t>GRIN</w:t>
      </w:r>
      <w:r w:rsidRPr="003C4AFE">
        <w:rPr>
          <w:rFonts w:ascii="Times New Roman" w:eastAsia="文鼎中明" w:hAnsi="Times New Roman" w:cs="Times New Roman" w:hint="eastAsia"/>
          <w:noProof/>
          <w:spacing w:val="10"/>
          <w:kern w:val="0"/>
          <w:sz w:val="22"/>
          <w:szCs w:val="20"/>
        </w:rPr>
        <w:t>透鏡</w:t>
      </w:r>
    </w:p>
    <w:p w:rsidR="003C4AFE" w:rsidRPr="003C4AFE" w:rsidRDefault="003C4AFE" w:rsidP="003C4AFE">
      <w:pPr>
        <w:snapToGrid w:val="0"/>
        <w:spacing w:line="392" w:lineRule="atLeast"/>
        <w:ind w:firstLineChars="200" w:firstLine="520"/>
        <w:jc w:val="both"/>
        <w:rPr>
          <w:rFonts w:ascii="Times New Roman" w:eastAsia="文鼎中明" w:hAnsi="Times New Roman" w:cs="Times New Roman"/>
          <w:spacing w:val="10"/>
          <w:szCs w:val="20"/>
        </w:rPr>
      </w:pPr>
      <w:r w:rsidRPr="003C4AFE">
        <w:rPr>
          <w:rFonts w:ascii="Times New Roman" w:eastAsia="文鼎中明" w:hAnsi="Times New Roman" w:cs="Times New Roman" w:hint="eastAsia"/>
          <w:spacing w:val="10"/>
          <w:szCs w:val="20"/>
        </w:rPr>
        <w:t>表</w:t>
      </w:r>
      <w:r w:rsidRPr="003C4AFE">
        <w:rPr>
          <w:rFonts w:ascii="Times New Roman" w:eastAsia="文鼎中明" w:hAnsi="Times New Roman" w:cs="Times New Roman" w:hint="eastAsia"/>
          <w:spacing w:val="10"/>
          <w:szCs w:val="20"/>
        </w:rPr>
        <w:t>12</w:t>
      </w:r>
      <w:r w:rsidRPr="003C4AFE">
        <w:rPr>
          <w:rFonts w:ascii="Times New Roman" w:eastAsia="文鼎中明" w:hAnsi="Times New Roman" w:cs="Times New Roman"/>
          <w:spacing w:val="10"/>
          <w:szCs w:val="20"/>
        </w:rPr>
        <w:t>.2</w:t>
      </w:r>
      <w:r w:rsidRPr="003C4AFE">
        <w:rPr>
          <w:rFonts w:ascii="Times New Roman" w:eastAsia="文鼎中明" w:hAnsi="Times New Roman" w:cs="Times New Roman" w:hint="eastAsia"/>
          <w:spacing w:val="10"/>
          <w:szCs w:val="20"/>
        </w:rPr>
        <w:t>為</w:t>
      </w:r>
      <w:r w:rsidRPr="003C4AFE">
        <w:rPr>
          <w:rFonts w:ascii="Times New Roman" w:eastAsia="文鼎中明" w:hAnsi="Times New Roman" w:cs="Times New Roman"/>
          <w:spacing w:val="10"/>
          <w:position w:val="-10"/>
          <w:szCs w:val="20"/>
        </w:rPr>
        <w:object w:dxaOrig="760" w:dyaOrig="300">
          <v:shape id="_x0000_i1051" type="#_x0000_t75" style="width:38pt;height:15pt" o:ole="">
            <v:imagedata r:id="rId65" o:title=""/>
          </v:shape>
          <o:OLEObject Type="Embed" ProgID="Equation.2" ShapeID="_x0000_i1051" DrawAspect="Content" ObjectID="_1497119364" r:id="rId66"/>
        </w:object>
      </w:r>
      <w:r w:rsidRPr="003C4AFE">
        <w:rPr>
          <w:rFonts w:ascii="Times New Roman" w:eastAsia="文鼎中明" w:hAnsi="Times New Roman" w:cs="Times New Roman" w:hint="eastAsia"/>
          <w:spacing w:val="10"/>
          <w:szCs w:val="20"/>
        </w:rPr>
        <w:t>波長</w:t>
      </w:r>
      <w:r w:rsidRPr="003C4AFE">
        <w:rPr>
          <w:rFonts w:ascii="Times New Roman" w:eastAsia="文鼎中明" w:hAnsi="Times New Roman" w:cs="Times New Roman"/>
          <w:spacing w:val="10"/>
          <w:szCs w:val="20"/>
        </w:rPr>
        <w:t>0.29</w:t>
      </w:r>
      <w:r w:rsidRPr="003C4AFE">
        <w:rPr>
          <w:rFonts w:ascii="Times New Roman" w:eastAsia="文鼎中明" w:hAnsi="Times New Roman" w:cs="Times New Roman" w:hint="eastAsia"/>
          <w:spacing w:val="10"/>
          <w:szCs w:val="20"/>
        </w:rPr>
        <w:t>間距透鏡其放大倍率與工作距離之關係。</w:t>
      </w:r>
      <w:r w:rsidRPr="003C4AFE">
        <w:rPr>
          <w:rFonts w:ascii="Times New Roman" w:eastAsia="文鼎中明" w:hAnsi="Times New Roman" w:cs="Times New Roman"/>
          <w:spacing w:val="10"/>
          <w:position w:val="-10"/>
          <w:szCs w:val="20"/>
        </w:rPr>
        <w:object w:dxaOrig="240" w:dyaOrig="320">
          <v:shape id="_x0000_i1052" type="#_x0000_t75" style="width:12pt;height:16pt" o:ole="">
            <v:imagedata r:id="rId67" o:title=""/>
          </v:shape>
          <o:OLEObject Type="Embed" ProgID="Equation.2" ShapeID="_x0000_i1052" DrawAspect="Content" ObjectID="_1497119365" r:id="rId68"/>
        </w:object>
      </w:r>
      <w:r w:rsidRPr="003C4AFE">
        <w:rPr>
          <w:rFonts w:ascii="Times New Roman" w:eastAsia="文鼎中明" w:hAnsi="Times New Roman" w:cs="Times New Roman" w:hint="eastAsia"/>
          <w:spacing w:val="10"/>
          <w:szCs w:val="20"/>
        </w:rPr>
        <w:t>為光源與透鏡之間距，</w:t>
      </w:r>
      <w:r w:rsidRPr="003C4AFE">
        <w:rPr>
          <w:rFonts w:ascii="Times New Roman" w:eastAsia="文鼎中明" w:hAnsi="Times New Roman" w:cs="Times New Roman"/>
          <w:spacing w:val="10"/>
          <w:position w:val="-10"/>
          <w:szCs w:val="20"/>
        </w:rPr>
        <w:object w:dxaOrig="260" w:dyaOrig="320">
          <v:shape id="_x0000_i1053" type="#_x0000_t75" style="width:10pt;height:16pt" o:ole="">
            <v:imagedata r:id="rId69" o:title=""/>
          </v:shape>
          <o:OLEObject Type="Embed" ProgID="Equation.2" ShapeID="_x0000_i1053" DrawAspect="Content" ObjectID="_1497119366" r:id="rId70"/>
        </w:object>
      </w:r>
      <w:r w:rsidRPr="003C4AFE">
        <w:rPr>
          <w:rFonts w:ascii="Times New Roman" w:eastAsia="文鼎中明" w:hAnsi="Times New Roman" w:cs="Times New Roman" w:hint="eastAsia"/>
          <w:spacing w:val="10"/>
          <w:szCs w:val="20"/>
        </w:rPr>
        <w:t>為透鏡至接收光纖之距離。</w:t>
      </w:r>
      <w:proofErr w:type="gramStart"/>
      <w:r w:rsidRPr="003C4AFE">
        <w:rPr>
          <w:rFonts w:ascii="Times New Roman" w:eastAsia="文鼎中明" w:hAnsi="Times New Roman" w:cs="Times New Roman" w:hint="eastAsia"/>
          <w:spacing w:val="10"/>
          <w:szCs w:val="20"/>
        </w:rPr>
        <w:t>此表可</w:t>
      </w:r>
      <w:proofErr w:type="gramEnd"/>
      <w:r w:rsidRPr="003C4AFE">
        <w:rPr>
          <w:rFonts w:ascii="Times New Roman" w:eastAsia="文鼎中明" w:hAnsi="Times New Roman" w:cs="Times New Roman" w:hint="eastAsia"/>
          <w:spacing w:val="10"/>
          <w:szCs w:val="20"/>
        </w:rPr>
        <w:t>作為於尋找雷射與光纖之</w:t>
      </w:r>
      <w:proofErr w:type="gramStart"/>
      <w:r w:rsidRPr="003C4AFE">
        <w:rPr>
          <w:rFonts w:ascii="Times New Roman" w:eastAsia="文鼎中明" w:hAnsi="Times New Roman" w:cs="Times New Roman" w:hint="eastAsia"/>
          <w:spacing w:val="10"/>
          <w:szCs w:val="20"/>
        </w:rPr>
        <w:t>最</w:t>
      </w:r>
      <w:proofErr w:type="gramEnd"/>
      <w:r w:rsidRPr="003C4AFE">
        <w:rPr>
          <w:rFonts w:ascii="Times New Roman" w:eastAsia="文鼎中明" w:hAnsi="Times New Roman" w:cs="Times New Roman" w:hint="eastAsia"/>
          <w:spacing w:val="10"/>
          <w:szCs w:val="20"/>
        </w:rPr>
        <w:t>適位置。</w:t>
      </w:r>
    </w:p>
    <w:p w:rsidR="003C4AFE" w:rsidRPr="003C4AFE" w:rsidRDefault="003C4AFE" w:rsidP="003C4AFE">
      <w:pPr>
        <w:widowControl/>
        <w:snapToGrid w:val="0"/>
        <w:spacing w:before="180" w:after="180" w:line="392" w:lineRule="atLeast"/>
        <w:jc w:val="center"/>
        <w:rPr>
          <w:rFonts w:ascii="Times New Roman" w:eastAsia="文鼎中明" w:hAnsi="Times New Roman" w:cs="Times New Roman"/>
          <w:noProof/>
          <w:spacing w:val="10"/>
          <w:kern w:val="0"/>
          <w:sz w:val="22"/>
          <w:szCs w:val="20"/>
        </w:rPr>
      </w:pPr>
      <w:r w:rsidRPr="003C4AFE">
        <w:rPr>
          <w:rFonts w:ascii="Times New Roman" w:eastAsia="文鼎中明" w:hAnsi="Times New Roman" w:cs="Times New Roman" w:hint="eastAsia"/>
          <w:noProof/>
          <w:spacing w:val="10"/>
          <w:kern w:val="0"/>
          <w:sz w:val="22"/>
          <w:szCs w:val="20"/>
        </w:rPr>
        <w:t>表</w:t>
      </w:r>
      <w:r w:rsidRPr="003C4AFE">
        <w:rPr>
          <w:rFonts w:ascii="Times New Roman" w:eastAsia="文鼎中明" w:hAnsi="Times New Roman" w:cs="Times New Roman" w:hint="eastAsia"/>
          <w:noProof/>
          <w:spacing w:val="10"/>
          <w:kern w:val="0"/>
          <w:sz w:val="22"/>
          <w:szCs w:val="20"/>
        </w:rPr>
        <w:t>12</w:t>
      </w:r>
      <w:r w:rsidRPr="003C4AFE">
        <w:rPr>
          <w:rFonts w:ascii="Times New Roman" w:eastAsia="文鼎中明" w:hAnsi="Times New Roman" w:cs="Times New Roman"/>
          <w:noProof/>
          <w:spacing w:val="10"/>
          <w:kern w:val="0"/>
          <w:sz w:val="22"/>
          <w:szCs w:val="20"/>
        </w:rPr>
        <w:t>.2</w:t>
      </w:r>
      <w:r w:rsidRPr="003C4AFE">
        <w:rPr>
          <w:rFonts w:ascii="Times New Roman" w:eastAsia="文鼎中明" w:hAnsi="Times New Roman" w:cs="Times New Roman" w:hint="eastAsia"/>
          <w:noProof/>
          <w:spacing w:val="10"/>
          <w:kern w:val="0"/>
          <w:sz w:val="22"/>
          <w:szCs w:val="20"/>
        </w:rPr>
        <w:t xml:space="preserve">  </w:t>
      </w:r>
      <w:r w:rsidRPr="003C4AFE">
        <w:rPr>
          <w:rFonts w:ascii="Times New Roman" w:eastAsia="文鼎中明" w:hAnsi="Times New Roman" w:cs="Times New Roman" w:hint="eastAsia"/>
          <w:noProof/>
          <w:spacing w:val="10"/>
          <w:kern w:val="0"/>
          <w:sz w:val="22"/>
          <w:szCs w:val="20"/>
        </w:rPr>
        <w:t>工作距離與</w:t>
      </w:r>
      <w:r w:rsidRPr="003C4AFE">
        <w:rPr>
          <w:rFonts w:ascii="Times New Roman" w:eastAsia="文鼎中明" w:hAnsi="Times New Roman" w:cs="Times New Roman"/>
          <w:noProof/>
          <w:spacing w:val="10"/>
          <w:kern w:val="0"/>
          <w:sz w:val="22"/>
          <w:szCs w:val="20"/>
        </w:rPr>
        <w:t>0.29</w:t>
      </w:r>
      <w:r w:rsidRPr="003C4AFE">
        <w:rPr>
          <w:rFonts w:ascii="Times New Roman" w:eastAsia="文鼎中明" w:hAnsi="Times New Roman" w:cs="Times New Roman" w:hint="eastAsia"/>
          <w:noProof/>
          <w:spacing w:val="10"/>
          <w:kern w:val="0"/>
          <w:sz w:val="22"/>
          <w:szCs w:val="20"/>
        </w:rPr>
        <w:t>間距</w:t>
      </w:r>
      <w:r w:rsidRPr="003C4AFE">
        <w:rPr>
          <w:rFonts w:ascii="Times New Roman" w:eastAsia="文鼎中明" w:hAnsi="Times New Roman" w:cs="Times New Roman"/>
          <w:noProof/>
          <w:spacing w:val="10"/>
          <w:kern w:val="0"/>
          <w:sz w:val="22"/>
          <w:szCs w:val="20"/>
        </w:rPr>
        <w:t xml:space="preserve"> GRIN </w:t>
      </w:r>
      <w:r w:rsidRPr="003C4AFE">
        <w:rPr>
          <w:rFonts w:ascii="Times New Roman" w:eastAsia="文鼎中明" w:hAnsi="Times New Roman" w:cs="Times New Roman" w:hint="eastAsia"/>
          <w:noProof/>
          <w:spacing w:val="10"/>
          <w:kern w:val="0"/>
          <w:sz w:val="22"/>
          <w:szCs w:val="20"/>
        </w:rPr>
        <w:t>透鏡之放大率</w:t>
      </w:r>
    </w:p>
    <w:tbl>
      <w:tblPr>
        <w:tblW w:w="0" w:type="auto"/>
        <w:tblInd w:w="20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1400"/>
        <w:gridCol w:w="1400"/>
      </w:tblGrid>
      <w:tr w:rsidR="003C4AFE" w:rsidRPr="003C4AFE" w:rsidTr="009D2596">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0"/>
                <w:szCs w:val="20"/>
              </w:rPr>
              <w:object w:dxaOrig="240" w:dyaOrig="320">
                <v:shape id="_x0000_i1054" type="#_x0000_t75" style="width:12pt;height:16pt" o:ole="">
                  <v:imagedata r:id="rId67" o:title=""/>
                </v:shape>
                <o:OLEObject Type="Embed" ProgID="Equation.2" ShapeID="_x0000_i1054" DrawAspect="Content" ObjectID="_1497119367" r:id="rId71"/>
              </w:objec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position w:val="-10"/>
                <w:szCs w:val="20"/>
              </w:rPr>
              <w:object w:dxaOrig="260" w:dyaOrig="320">
                <v:shape id="_x0000_i1055" type="#_x0000_t75" style="width:10pt;height:16pt" o:ole="">
                  <v:imagedata r:id="rId69" o:title=""/>
                </v:shape>
                <o:OLEObject Type="Embed" ProgID="Equation.2" ShapeID="_x0000_i1055" DrawAspect="Content" ObjectID="_1497119368" r:id="rId72"/>
              </w:objec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M</w:t>
            </w:r>
          </w:p>
        </w:tc>
      </w:tr>
      <w:tr w:rsidR="003C4AFE" w:rsidRPr="003C4AFE" w:rsidTr="009D2596">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0.50</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3.33</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1.96</w:t>
            </w:r>
          </w:p>
        </w:tc>
      </w:tr>
      <w:tr w:rsidR="003C4AFE" w:rsidRPr="003C4AFE" w:rsidTr="009D2596">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1.00</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2.05</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1.31</w:t>
            </w:r>
          </w:p>
        </w:tc>
      </w:tr>
      <w:tr w:rsidR="003C4AFE" w:rsidRPr="003C4AFE" w:rsidTr="009D2596">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1.50</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1.42</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0.98</w:t>
            </w:r>
          </w:p>
        </w:tc>
      </w:tr>
      <w:tr w:rsidR="003C4AFE" w:rsidRPr="003C4AFE" w:rsidTr="009D2596">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2.00</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1.04</w:t>
            </w:r>
          </w:p>
        </w:tc>
        <w:tc>
          <w:tcPr>
            <w:tcW w:w="1400" w:type="dxa"/>
          </w:tcPr>
          <w:p w:rsidR="003C4AFE" w:rsidRPr="003C4AFE" w:rsidRDefault="003C4AFE" w:rsidP="003C4AFE">
            <w:pPr>
              <w:snapToGrid w:val="0"/>
              <w:spacing w:line="392" w:lineRule="atLeast"/>
              <w:ind w:firstLine="499"/>
              <w:jc w:val="center"/>
              <w:rPr>
                <w:rFonts w:ascii="Times New Roman" w:eastAsia="文鼎中明" w:hAnsi="Times New Roman" w:cs="Times New Roman"/>
                <w:spacing w:val="10"/>
                <w:szCs w:val="20"/>
              </w:rPr>
            </w:pPr>
            <w:r w:rsidRPr="003C4AFE">
              <w:rPr>
                <w:rFonts w:ascii="Times New Roman" w:eastAsia="文鼎中明" w:hAnsi="Times New Roman" w:cs="Times New Roman"/>
                <w:spacing w:val="10"/>
                <w:szCs w:val="20"/>
              </w:rPr>
              <w:t>0.78</w:t>
            </w:r>
          </w:p>
        </w:tc>
      </w:tr>
    </w:tbl>
    <w:p w:rsidR="003C4AFE" w:rsidRPr="003C4AFE" w:rsidRDefault="003C4AFE" w:rsidP="003C4AFE">
      <w:pPr>
        <w:snapToGrid w:val="0"/>
        <w:spacing w:line="392" w:lineRule="atLeast"/>
        <w:ind w:firstLine="567"/>
        <w:jc w:val="both"/>
        <w:rPr>
          <w:rFonts w:ascii="Times New Roman" w:eastAsia="文鼎中明" w:hAnsi="Times New Roman" w:cs="Times New Roman"/>
          <w:spacing w:val="10"/>
          <w:sz w:val="22"/>
          <w:szCs w:val="20"/>
        </w:rPr>
      </w:pPr>
    </w:p>
    <w:p w:rsidR="003C4AFE" w:rsidRPr="003C4AFE" w:rsidRDefault="003C4AFE" w:rsidP="003C4AFE">
      <w:pPr>
        <w:snapToGrid w:val="0"/>
        <w:spacing w:line="392" w:lineRule="atLeast"/>
        <w:ind w:firstLineChars="200" w:firstLine="480"/>
        <w:jc w:val="both"/>
        <w:rPr>
          <w:rFonts w:ascii="Times New Roman" w:eastAsia="文鼎中明" w:hAnsi="Times New Roman" w:cs="Times New Roman"/>
          <w:spacing w:val="10"/>
          <w:szCs w:val="20"/>
        </w:rPr>
      </w:pPr>
      <w:r>
        <w:rPr>
          <w:rFonts w:ascii="新細明體" w:hAnsi="新細明體" w:cs="新細明體"/>
          <w:noProof/>
          <w:kern w:val="0"/>
          <w:szCs w:val="24"/>
        </w:rPr>
        <w:drawing>
          <wp:anchor distT="0" distB="0" distL="114300" distR="114300" simplePos="0" relativeHeight="251662336" behindDoc="0" locked="0" layoutInCell="1" allowOverlap="1" wp14:anchorId="1004F82C" wp14:editId="29B1736C">
            <wp:simplePos x="0" y="0"/>
            <wp:positionH relativeFrom="column">
              <wp:posOffset>1327150</wp:posOffset>
            </wp:positionH>
            <wp:positionV relativeFrom="paragraph">
              <wp:posOffset>1937385</wp:posOffset>
            </wp:positionV>
            <wp:extent cx="3359150" cy="1847850"/>
            <wp:effectExtent l="0" t="0" r="0" b="0"/>
            <wp:wrapTopAndBottom/>
            <wp:docPr id="9" name="圖片 9" descr="~AU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00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9150" cy="1847850"/>
                    </a:xfrm>
                    <a:prstGeom prst="rect">
                      <a:avLst/>
                    </a:prstGeom>
                    <a:noFill/>
                  </pic:spPr>
                </pic:pic>
              </a:graphicData>
            </a:graphic>
            <wp14:sizeRelH relativeFrom="page">
              <wp14:pctWidth>0</wp14:pctWidth>
            </wp14:sizeRelH>
            <wp14:sizeRelV relativeFrom="page">
              <wp14:pctHeight>0</wp14:pctHeight>
            </wp14:sizeRelV>
          </wp:anchor>
        </w:drawing>
      </w:r>
      <w:r w:rsidRPr="003C4AFE">
        <w:rPr>
          <w:rFonts w:ascii="Times New Roman" w:eastAsia="文鼎中明" w:hAnsi="Times New Roman" w:cs="Times New Roman" w:hint="eastAsia"/>
          <w:spacing w:val="10"/>
          <w:szCs w:val="20"/>
        </w:rPr>
        <w:t>舉例說明：某典型雷射二極體在垂直於二極體接合面方向的一半能量發散圓錐角度為</w:t>
      </w:r>
      <w:r w:rsidRPr="003C4AFE">
        <w:rPr>
          <w:rFonts w:ascii="Times New Roman" w:eastAsia="文鼎中明" w:hAnsi="Times New Roman" w:cs="Times New Roman"/>
          <w:spacing w:val="10"/>
          <w:position w:val="-4"/>
          <w:szCs w:val="20"/>
        </w:rPr>
        <w:object w:dxaOrig="380" w:dyaOrig="260">
          <v:shape id="_x0000_i1056" type="#_x0000_t75" style="width:19pt;height:13pt" o:ole="">
            <v:imagedata r:id="rId74" o:title=""/>
          </v:shape>
          <o:OLEObject Type="Embed" ProgID="Equation.2" ShapeID="_x0000_i1056" DrawAspect="Content" ObjectID="_1497119369" r:id="rId75"/>
        </w:object>
      </w:r>
      <w:r w:rsidRPr="003C4AFE">
        <w:rPr>
          <w:rFonts w:ascii="Times New Roman" w:eastAsia="文鼎中明" w:hAnsi="Times New Roman" w:cs="Times New Roman" w:hint="eastAsia"/>
          <w:spacing w:val="10"/>
          <w:szCs w:val="20"/>
        </w:rPr>
        <w:t>，因此，</w:t>
      </w:r>
      <w:proofErr w:type="gramStart"/>
      <w:r w:rsidRPr="003C4AFE">
        <w:rPr>
          <w:rFonts w:ascii="Times New Roman" w:eastAsia="文鼎中明" w:hAnsi="Times New Roman" w:cs="Times New Roman" w:hint="eastAsia"/>
          <w:spacing w:val="10"/>
          <w:szCs w:val="20"/>
        </w:rPr>
        <w:t>一</w:t>
      </w:r>
      <w:proofErr w:type="gramEnd"/>
      <w:r w:rsidRPr="003C4AFE">
        <w:rPr>
          <w:rFonts w:ascii="Times New Roman" w:eastAsia="文鼎中明" w:hAnsi="Times New Roman" w:cs="Times New Roman" w:hint="eastAsia"/>
          <w:spacing w:val="10"/>
          <w:szCs w:val="20"/>
        </w:rPr>
        <w:t>高斯光束</w:t>
      </w:r>
      <w:r w:rsidRPr="003C4AFE">
        <w:rPr>
          <w:rFonts w:ascii="Times New Roman" w:eastAsia="文鼎中明" w:hAnsi="Times New Roman" w:cs="Times New Roman"/>
          <w:spacing w:val="10"/>
          <w:position w:val="-4"/>
          <w:szCs w:val="20"/>
        </w:rPr>
        <w:object w:dxaOrig="340" w:dyaOrig="300">
          <v:shape id="_x0000_i1057" type="#_x0000_t75" style="width:17pt;height:15pt" o:ole="">
            <v:imagedata r:id="rId76" o:title=""/>
          </v:shape>
          <o:OLEObject Type="Embed" ProgID="Equation.2" ShapeID="_x0000_i1057" DrawAspect="Content" ObjectID="_1497119370" r:id="rId77"/>
        </w:object>
      </w:r>
      <w:r w:rsidRPr="003C4AFE">
        <w:rPr>
          <w:rFonts w:ascii="Times New Roman" w:eastAsia="文鼎中明" w:hAnsi="Times New Roman" w:cs="Times New Roman" w:hint="eastAsia"/>
          <w:spacing w:val="10"/>
          <w:szCs w:val="20"/>
        </w:rPr>
        <w:t>之功率點約在</w:t>
      </w:r>
      <w:r w:rsidRPr="003C4AFE">
        <w:rPr>
          <w:rFonts w:ascii="Times New Roman" w:eastAsia="文鼎中明" w:hAnsi="Times New Roman" w:cs="Times New Roman"/>
          <w:spacing w:val="10"/>
          <w:position w:val="-6"/>
          <w:szCs w:val="20"/>
        </w:rPr>
        <w:object w:dxaOrig="1060" w:dyaOrig="279">
          <v:shape id="_x0000_i1058" type="#_x0000_t75" style="width:53pt;height:14pt" o:ole="">
            <v:imagedata r:id="rId78" o:title=""/>
          </v:shape>
          <o:OLEObject Type="Embed" ProgID="Equation.2" ShapeID="_x0000_i1058" DrawAspect="Content" ObjectID="_1497119371" r:id="rId79"/>
        </w:object>
      </w:r>
      <w:r w:rsidRPr="003C4AFE">
        <w:rPr>
          <w:rFonts w:ascii="Times New Roman" w:eastAsia="文鼎中明" w:hAnsi="Times New Roman" w:cs="Times New Roman" w:hint="eastAsia"/>
          <w:spacing w:val="10"/>
          <w:szCs w:val="20"/>
        </w:rPr>
        <w:t>。典型的多模態光纖之數值孔徑約為</w:t>
      </w:r>
      <w:r w:rsidRPr="003C4AFE">
        <w:rPr>
          <w:rFonts w:ascii="Times New Roman" w:eastAsia="文鼎中明" w:hAnsi="Times New Roman" w:cs="Times New Roman"/>
          <w:spacing w:val="10"/>
          <w:szCs w:val="20"/>
        </w:rPr>
        <w:t>0.2</w:t>
      </w:r>
      <w:r w:rsidRPr="003C4AFE">
        <w:rPr>
          <w:rFonts w:ascii="Times New Roman" w:eastAsia="文鼎中明" w:hAnsi="Times New Roman" w:cs="Times New Roman" w:hint="eastAsia"/>
          <w:spacing w:val="10"/>
          <w:szCs w:val="20"/>
        </w:rPr>
        <w:t>，適宜的雷射－光纖耦合後其放大倍率約為</w:t>
      </w:r>
      <w:r w:rsidRPr="003C4AFE">
        <w:rPr>
          <w:rFonts w:ascii="Times New Roman" w:eastAsia="文鼎中明" w:hAnsi="Times New Roman" w:cs="Times New Roman"/>
          <w:spacing w:val="10"/>
          <w:szCs w:val="20"/>
        </w:rPr>
        <w:t>2</w:t>
      </w:r>
      <w:r w:rsidRPr="003C4AFE">
        <w:rPr>
          <w:rFonts w:ascii="Times New Roman" w:eastAsia="文鼎中明" w:hAnsi="Times New Roman" w:cs="Times New Roman" w:hint="eastAsia"/>
          <w:spacing w:val="10"/>
          <w:szCs w:val="20"/>
        </w:rPr>
        <w:t>。若元件之物理長度可改變，</w:t>
      </w:r>
      <w:r w:rsidRPr="003C4AFE">
        <w:rPr>
          <w:rFonts w:ascii="Times New Roman" w:eastAsia="文鼎中明" w:hAnsi="Times New Roman" w:cs="Times New Roman"/>
          <w:spacing w:val="10"/>
          <w:position w:val="-10"/>
          <w:szCs w:val="20"/>
        </w:rPr>
        <w:object w:dxaOrig="240" w:dyaOrig="320">
          <v:shape id="_x0000_i1059" type="#_x0000_t75" style="width:12pt;height:16pt" o:ole="">
            <v:imagedata r:id="rId67" o:title=""/>
          </v:shape>
          <o:OLEObject Type="Embed" ProgID="Equation.2" ShapeID="_x0000_i1059" DrawAspect="Content" ObjectID="_1497119372" r:id="rId80"/>
        </w:object>
      </w:r>
      <w:r w:rsidRPr="003C4AFE">
        <w:rPr>
          <w:rFonts w:ascii="Times New Roman" w:eastAsia="文鼎中明" w:hAnsi="Times New Roman" w:cs="Times New Roman" w:hint="eastAsia"/>
          <w:spacing w:val="10"/>
          <w:szCs w:val="20"/>
        </w:rPr>
        <w:t>與</w:t>
      </w:r>
      <w:r w:rsidRPr="003C4AFE">
        <w:rPr>
          <w:rFonts w:ascii="Times New Roman" w:eastAsia="文鼎中明" w:hAnsi="Times New Roman" w:cs="Times New Roman"/>
          <w:spacing w:val="10"/>
          <w:position w:val="-10"/>
          <w:szCs w:val="20"/>
        </w:rPr>
        <w:object w:dxaOrig="260" w:dyaOrig="320">
          <v:shape id="_x0000_i1060" type="#_x0000_t75" style="width:10pt;height:16pt" o:ole="">
            <v:imagedata r:id="rId69" o:title=""/>
          </v:shape>
          <o:OLEObject Type="Embed" ProgID="Equation.2" ShapeID="_x0000_i1060" DrawAspect="Content" ObjectID="_1497119373" r:id="rId81"/>
        </w:object>
      </w:r>
      <w:r w:rsidRPr="003C4AFE">
        <w:rPr>
          <w:rFonts w:ascii="Times New Roman" w:eastAsia="文鼎中明" w:hAnsi="Times New Roman" w:cs="Times New Roman" w:hint="eastAsia"/>
          <w:spacing w:val="10"/>
          <w:szCs w:val="20"/>
        </w:rPr>
        <w:t>可調整至所欲之放大率。注意：</w:t>
      </w:r>
      <w:proofErr w:type="gramStart"/>
      <w:r w:rsidRPr="003C4AFE">
        <w:rPr>
          <w:rFonts w:ascii="Times New Roman" w:eastAsia="文鼎中明" w:hAnsi="Times New Roman" w:cs="Times New Roman" w:hint="eastAsia"/>
          <w:spacing w:val="10"/>
          <w:szCs w:val="20"/>
        </w:rPr>
        <w:t>此表之</w:t>
      </w:r>
      <w:proofErr w:type="gramEnd"/>
      <w:r w:rsidRPr="003C4AFE">
        <w:rPr>
          <w:rFonts w:ascii="Times New Roman" w:eastAsia="文鼎中明" w:hAnsi="Times New Roman" w:cs="Times New Roman" w:hint="eastAsia"/>
          <w:spacing w:val="10"/>
          <w:szCs w:val="20"/>
        </w:rPr>
        <w:t>放大率乃指影像之放大倍率，而光束發散倍率被減少相同倍數。本實習所使用之光源其二極體至窗口距離約為</w:t>
      </w:r>
      <w:r w:rsidRPr="003C4AFE">
        <w:rPr>
          <w:rFonts w:ascii="Times New Roman" w:eastAsia="文鼎中明" w:hAnsi="Times New Roman" w:cs="Times New Roman"/>
          <w:spacing w:val="10"/>
          <w:szCs w:val="20"/>
        </w:rPr>
        <w:t>2.0</w:t>
      </w:r>
      <w:r w:rsidRPr="003C4AFE">
        <w:rPr>
          <w:rFonts w:ascii="Times New Roman" w:eastAsia="文鼎中明" w:hAnsi="Times New Roman" w:cs="Times New Roman"/>
          <w:i/>
          <w:spacing w:val="10"/>
          <w:szCs w:val="20"/>
        </w:rPr>
        <w:t>mm</w:t>
      </w:r>
      <w:r w:rsidRPr="003C4AFE">
        <w:rPr>
          <w:rFonts w:ascii="Times New Roman" w:eastAsia="文鼎中明" w:hAnsi="Times New Roman" w:cs="Times New Roman" w:hint="eastAsia"/>
          <w:spacing w:val="10"/>
          <w:szCs w:val="20"/>
        </w:rPr>
        <w:t>。故放大率不可能達到</w:t>
      </w:r>
      <w:r w:rsidRPr="003C4AFE">
        <w:rPr>
          <w:rFonts w:ascii="Times New Roman" w:eastAsia="文鼎中明" w:hAnsi="Times New Roman" w:cs="Times New Roman"/>
          <w:spacing w:val="10"/>
          <w:szCs w:val="20"/>
        </w:rPr>
        <w:t>2</w:t>
      </w:r>
      <w:r w:rsidRPr="003C4AFE">
        <w:rPr>
          <w:rFonts w:ascii="Times New Roman" w:eastAsia="文鼎中明" w:hAnsi="Times New Roman" w:cs="Times New Roman" w:hint="eastAsia"/>
          <w:spacing w:val="10"/>
          <w:szCs w:val="20"/>
        </w:rPr>
        <w:t>。由於此項因素，實驗過程將無法獲得二倍的放大，而當使用</w:t>
      </w:r>
      <w:r w:rsidRPr="003C4AFE">
        <w:rPr>
          <w:rFonts w:ascii="Times New Roman" w:eastAsia="文鼎中明" w:hAnsi="Times New Roman" w:cs="Times New Roman"/>
          <w:spacing w:val="10"/>
          <w:szCs w:val="20"/>
        </w:rPr>
        <w:t>0.29</w:t>
      </w:r>
      <w:r w:rsidRPr="003C4AFE">
        <w:rPr>
          <w:rFonts w:ascii="Times New Roman" w:eastAsia="文鼎中明" w:hAnsi="Times New Roman" w:cs="Times New Roman" w:hint="eastAsia"/>
          <w:spacing w:val="10"/>
          <w:szCs w:val="20"/>
        </w:rPr>
        <w:t>間距</w:t>
      </w:r>
      <w:r w:rsidRPr="003C4AFE">
        <w:rPr>
          <w:rFonts w:ascii="Times New Roman" w:eastAsia="文鼎中明" w:hAnsi="Times New Roman" w:cs="Times New Roman"/>
          <w:spacing w:val="10"/>
          <w:szCs w:val="20"/>
        </w:rPr>
        <w:lastRenderedPageBreak/>
        <w:t>GRIN</w:t>
      </w:r>
      <w:r w:rsidRPr="003C4AFE">
        <w:rPr>
          <w:rFonts w:ascii="Times New Roman" w:eastAsia="文鼎中明" w:hAnsi="Times New Roman" w:cs="Times New Roman" w:hint="eastAsia"/>
          <w:spacing w:val="10"/>
          <w:szCs w:val="20"/>
        </w:rPr>
        <w:t>透鏡做雷射與光纖耦合時，最佳狀況之耦合損失約為</w:t>
      </w:r>
      <w:r w:rsidRPr="003C4AFE">
        <w:rPr>
          <w:rFonts w:ascii="Times New Roman" w:eastAsia="文鼎中明" w:hAnsi="Times New Roman" w:cs="Times New Roman"/>
          <w:spacing w:val="10"/>
          <w:szCs w:val="20"/>
        </w:rPr>
        <w:t>4</w:t>
      </w:r>
      <w:r w:rsidRPr="003C4AFE">
        <w:rPr>
          <w:rFonts w:ascii="Times New Roman" w:eastAsia="文鼎中明" w:hAnsi="Times New Roman" w:cs="Times New Roman" w:hint="eastAsia"/>
          <w:spacing w:val="10"/>
          <w:szCs w:val="20"/>
        </w:rPr>
        <w:t>分貝。</w:t>
      </w:r>
    </w:p>
    <w:p w:rsidR="00826472" w:rsidRPr="003C4AFE" w:rsidRDefault="003C4AFE">
      <w:pPr>
        <w:rPr>
          <w:rFonts w:ascii="Arial" w:hAnsi="Arial" w:cs="Arial"/>
          <w:b/>
          <w:szCs w:val="18"/>
          <w:shd w:val="clear" w:color="auto" w:fill="FFFFDD"/>
        </w:rPr>
      </w:pPr>
      <w:r>
        <w:rPr>
          <w:rFonts w:ascii="Arial" w:hAnsi="Arial" w:cs="Arial" w:hint="eastAsia"/>
          <w:b/>
          <w:szCs w:val="18"/>
          <w:shd w:val="clear" w:color="auto" w:fill="FFFFDD"/>
        </w:rPr>
        <w:t xml:space="preserve">                          </w:t>
      </w:r>
      <w:r w:rsidRPr="003C4AFE">
        <w:rPr>
          <w:rFonts w:ascii="Arial" w:hAnsi="Arial" w:cs="Arial" w:hint="eastAsia"/>
          <w:b/>
          <w:szCs w:val="18"/>
          <w:shd w:val="clear" w:color="auto" w:fill="FFFFDD"/>
        </w:rPr>
        <w:t>光纖與半導體光源耦合之裝置圖</w:t>
      </w:r>
    </w:p>
    <w:p w:rsidR="00415F10" w:rsidRPr="00415F10" w:rsidRDefault="00562689" w:rsidP="00415F10">
      <w:pPr>
        <w:pStyle w:val="Web"/>
        <w:spacing w:line="234" w:lineRule="atLeast"/>
        <w:rPr>
          <w:rFonts w:ascii="Arial" w:hAnsi="Arial" w:cs="Arial"/>
          <w:b/>
          <w:color w:val="0000FF"/>
          <w:szCs w:val="18"/>
          <w:u w:val="wave"/>
          <w:shd w:val="clear" w:color="auto" w:fill="FFFFDD"/>
        </w:rPr>
      </w:pPr>
      <w:r w:rsidRPr="00826472">
        <w:rPr>
          <w:rFonts w:ascii="Arial" w:hAnsi="Arial" w:cs="Arial"/>
          <w:b/>
          <w:color w:val="0000FF"/>
          <w:szCs w:val="18"/>
          <w:u w:val="wave"/>
          <w:shd w:val="clear" w:color="auto" w:fill="FFFFDD"/>
        </w:rPr>
        <w:t>3.LED</w:t>
      </w:r>
      <w:r w:rsidRPr="00826472">
        <w:rPr>
          <w:rFonts w:ascii="Arial" w:hAnsi="Arial" w:cs="Arial"/>
          <w:b/>
          <w:color w:val="0000FF"/>
          <w:szCs w:val="18"/>
          <w:u w:val="wave"/>
          <w:shd w:val="clear" w:color="auto" w:fill="FFFFDD"/>
        </w:rPr>
        <w:t>在高亮度的發展上，從內部與外部效率有那些作法，從學理上，</w:t>
      </w:r>
      <w:r w:rsidRPr="00826472">
        <w:rPr>
          <w:rFonts w:ascii="Arial" w:hAnsi="Arial" w:cs="Arial"/>
          <w:b/>
          <w:color w:val="0000FF"/>
          <w:szCs w:val="18"/>
          <w:u w:val="wave"/>
          <w:shd w:val="clear" w:color="auto" w:fill="FFFFDD"/>
        </w:rPr>
        <w:t>LED</w:t>
      </w:r>
      <w:r w:rsidRPr="00826472">
        <w:rPr>
          <w:rFonts w:ascii="Arial" w:hAnsi="Arial" w:cs="Arial"/>
          <w:b/>
          <w:color w:val="0000FF"/>
          <w:szCs w:val="18"/>
          <w:u w:val="wave"/>
          <w:shd w:val="clear" w:color="auto" w:fill="FFFFDD"/>
        </w:rPr>
        <w:t>亮度的最大極限為何？</w:t>
      </w:r>
      <w:r w:rsidRPr="0069671A">
        <w:rPr>
          <w:rFonts w:ascii="Arial" w:hAnsi="Arial" w:cs="Arial"/>
          <w:b/>
          <w:szCs w:val="18"/>
          <w:shd w:val="clear" w:color="auto" w:fill="FFFFDD"/>
        </w:rPr>
        <w:t>(20%)</w:t>
      </w:r>
      <w:r w:rsidRPr="0069671A">
        <w:rPr>
          <w:rFonts w:ascii="Arial" w:hAnsi="Arial" w:cs="Arial"/>
          <w:b/>
          <w:szCs w:val="18"/>
        </w:rPr>
        <w:br/>
      </w:r>
      <w:r w:rsidR="00415F10">
        <w:rPr>
          <w:rFonts w:ascii="Arial" w:hAnsi="Arial" w:cs="Arial" w:hint="eastAsia"/>
          <w:b/>
          <w:color w:val="0000FF"/>
          <w:szCs w:val="18"/>
          <w:u w:val="wave"/>
          <w:shd w:val="clear" w:color="auto" w:fill="FFFFDD"/>
        </w:rPr>
        <w:t>LED</w:t>
      </w:r>
      <w:r w:rsidR="00415F10" w:rsidRPr="00826472">
        <w:rPr>
          <w:rFonts w:ascii="Arial" w:hAnsi="Arial" w:cs="Arial"/>
          <w:b/>
          <w:color w:val="0000FF"/>
          <w:szCs w:val="18"/>
          <w:u w:val="wave"/>
          <w:shd w:val="clear" w:color="auto" w:fill="FFFFDD"/>
        </w:rPr>
        <w:t>內部</w:t>
      </w:r>
      <w:r w:rsidR="00415F10">
        <w:rPr>
          <w:rFonts w:ascii="Arial" w:hAnsi="Arial" w:cs="Arial" w:hint="eastAsia"/>
          <w:b/>
          <w:color w:val="0000FF"/>
          <w:szCs w:val="18"/>
          <w:u w:val="wave"/>
          <w:shd w:val="clear" w:color="auto" w:fill="FFFFDD"/>
        </w:rPr>
        <w:t>效率作法：</w:t>
      </w:r>
    </w:p>
    <w:p w:rsidR="00415F10" w:rsidRPr="00415F10" w:rsidRDefault="00415F10" w:rsidP="00415F10">
      <w:pPr>
        <w:pStyle w:val="Web"/>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藍寶石</w:t>
      </w:r>
      <w:r w:rsidRPr="00415F10">
        <w:rPr>
          <w:rFonts w:ascii="Arial" w:eastAsia="新細明體" w:hAnsi="Arial" w:cs="Arial"/>
          <w:color w:val="000000"/>
          <w:kern w:val="0"/>
          <w:sz w:val="20"/>
          <w:szCs w:val="20"/>
        </w:rPr>
        <w:t>(Al2O3</w:t>
      </w:r>
      <w:r w:rsidRPr="00415F10">
        <w:rPr>
          <w:rFonts w:ascii="Arial" w:eastAsia="新細明體" w:hAnsi="Arial" w:cs="Arial"/>
          <w:color w:val="000000"/>
          <w:kern w:val="0"/>
          <w:sz w:val="20"/>
          <w:szCs w:val="20"/>
        </w:rPr>
        <w:t>，英文名為</w:t>
      </w:r>
      <w:r w:rsidRPr="00415F10">
        <w:rPr>
          <w:rFonts w:ascii="Arial" w:eastAsia="新細明體" w:hAnsi="Arial" w:cs="Arial"/>
          <w:color w:val="000000"/>
          <w:kern w:val="0"/>
          <w:sz w:val="20"/>
          <w:szCs w:val="20"/>
        </w:rPr>
        <w:t>Sapphire)</w:t>
      </w:r>
      <w:r w:rsidRPr="00415F10">
        <w:rPr>
          <w:rFonts w:ascii="Arial" w:eastAsia="新細明體" w:hAnsi="Arial" w:cs="Arial"/>
          <w:color w:val="000000"/>
          <w:kern w:val="0"/>
          <w:sz w:val="20"/>
          <w:szCs w:val="20"/>
        </w:rPr>
        <w:t>為製成氮化鎵</w:t>
      </w:r>
      <w:r w:rsidRPr="00415F10">
        <w:rPr>
          <w:rFonts w:ascii="Arial" w:eastAsia="新細明體" w:hAnsi="Arial" w:cs="Arial"/>
          <w:color w:val="000000"/>
          <w:kern w:val="0"/>
          <w:sz w:val="20"/>
          <w:szCs w:val="20"/>
        </w:rPr>
        <w:t>(</w:t>
      </w:r>
      <w:proofErr w:type="spellStart"/>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"http://www.moneydj.com/KMDJ/wiki/WikiViewer.aspx?Title=GAN"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GaN</w:t>
      </w:r>
      <w:proofErr w:type="spellEnd"/>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w:t>
      </w:r>
      <w:hyperlink r:id="rId82" w:tgtFrame="_blank" w:history="1">
        <w:proofErr w:type="gramStart"/>
        <w:r w:rsidRPr="00415F10">
          <w:rPr>
            <w:rFonts w:ascii="Arial" w:eastAsia="新細明體" w:hAnsi="Arial" w:cs="Arial"/>
            <w:color w:val="A3730F"/>
            <w:kern w:val="0"/>
            <w:sz w:val="20"/>
            <w:szCs w:val="20"/>
          </w:rPr>
          <w:t>磊</w:t>
        </w:r>
        <w:proofErr w:type="gramEnd"/>
        <w:r w:rsidRPr="00415F10">
          <w:rPr>
            <w:rFonts w:ascii="Arial" w:eastAsia="新細明體" w:hAnsi="Arial" w:cs="Arial"/>
            <w:color w:val="A3730F"/>
            <w:kern w:val="0"/>
            <w:sz w:val="20"/>
            <w:szCs w:val="20"/>
          </w:rPr>
          <w:t>晶</w:t>
        </w:r>
      </w:hyperlink>
      <w:r w:rsidRPr="00415F10">
        <w:rPr>
          <w:rFonts w:ascii="Arial" w:eastAsia="新細明體" w:hAnsi="Arial" w:cs="Arial"/>
          <w:color w:val="000000"/>
          <w:kern w:val="0"/>
          <w:sz w:val="20"/>
          <w:szCs w:val="20"/>
        </w:rPr>
        <w:t>發光層的主要</w:t>
      </w:r>
      <w:hyperlink r:id="rId83" w:tgtFrame="_blank" w:history="1">
        <w:r w:rsidRPr="00415F10">
          <w:rPr>
            <w:rFonts w:ascii="Arial" w:eastAsia="新細明體" w:hAnsi="Arial" w:cs="Arial"/>
            <w:color w:val="A3730F"/>
            <w:kern w:val="0"/>
            <w:sz w:val="20"/>
            <w:szCs w:val="20"/>
          </w:rPr>
          <w:t>基板</w:t>
        </w:r>
      </w:hyperlink>
      <w:r w:rsidRPr="00415F10">
        <w:rPr>
          <w:rFonts w:ascii="Arial" w:eastAsia="新細明體" w:hAnsi="Arial" w:cs="Arial"/>
          <w:color w:val="000000"/>
          <w:kern w:val="0"/>
          <w:sz w:val="20"/>
          <w:szCs w:val="20"/>
        </w:rPr>
        <w:t>材質，</w:t>
      </w:r>
      <w:proofErr w:type="spellStart"/>
      <w:r w:rsidRPr="00415F10">
        <w:rPr>
          <w:rFonts w:ascii="Arial" w:eastAsia="新細明體" w:hAnsi="Arial" w:cs="Arial"/>
          <w:color w:val="000000"/>
          <w:kern w:val="0"/>
          <w:sz w:val="20"/>
          <w:szCs w:val="20"/>
        </w:rPr>
        <w:t>GaN</w:t>
      </w:r>
      <w:proofErr w:type="spellEnd"/>
      <w:r w:rsidRPr="00415F10">
        <w:rPr>
          <w:rFonts w:ascii="Arial" w:eastAsia="新細明體" w:hAnsi="Arial" w:cs="Arial"/>
          <w:color w:val="000000"/>
          <w:kern w:val="0"/>
          <w:sz w:val="20"/>
          <w:szCs w:val="20"/>
        </w:rPr>
        <w:t>可用來製作超高亮度藍光、綠光、藍綠光、白光</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"http://www.moneydj.com/KMDJ/wiki/WikiViewer.aspx?Title=LED"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LED</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1993</w:t>
      </w:r>
      <w:r w:rsidRPr="00415F10">
        <w:rPr>
          <w:rFonts w:ascii="Arial" w:eastAsia="新細明體" w:hAnsi="Arial" w:cs="Arial"/>
          <w:color w:val="000000"/>
          <w:kern w:val="0"/>
          <w:sz w:val="20"/>
          <w:szCs w:val="20"/>
        </w:rPr>
        <w:t>年日</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"http://www.moneydj.com/KMDJ/wiki/WikiViewer.aspx?Title=%u4E9E%u5316"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亞化</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(Nichia)</w:t>
      </w:r>
      <w:r w:rsidRPr="00415F10">
        <w:rPr>
          <w:rFonts w:ascii="Arial" w:eastAsia="新細明體" w:hAnsi="Arial" w:cs="Arial"/>
          <w:color w:val="000000"/>
          <w:kern w:val="0"/>
          <w:sz w:val="20"/>
          <w:szCs w:val="20"/>
        </w:rPr>
        <w:t>開發出以氮化鎵</w:t>
      </w:r>
      <w:r w:rsidRPr="00415F10">
        <w:rPr>
          <w:rFonts w:ascii="Arial" w:eastAsia="新細明體" w:hAnsi="Arial" w:cs="Arial"/>
          <w:color w:val="000000"/>
          <w:kern w:val="0"/>
          <w:sz w:val="20"/>
          <w:szCs w:val="20"/>
        </w:rPr>
        <w:t>(</w:t>
      </w:r>
      <w:proofErr w:type="spellStart"/>
      <w:r w:rsidRPr="00415F10">
        <w:rPr>
          <w:rFonts w:ascii="Arial" w:eastAsia="新細明體" w:hAnsi="Arial" w:cs="Arial"/>
          <w:color w:val="000000"/>
          <w:kern w:val="0"/>
          <w:sz w:val="20"/>
          <w:szCs w:val="20"/>
        </w:rPr>
        <w:t>GaN</w:t>
      </w:r>
      <w:proofErr w:type="spellEnd"/>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為材質的藍光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，配合</w:t>
      </w:r>
      <w:r w:rsidRPr="00415F10">
        <w:rPr>
          <w:rFonts w:ascii="Arial" w:eastAsia="新細明體" w:hAnsi="Arial" w:cs="Arial"/>
          <w:color w:val="000000"/>
          <w:kern w:val="0"/>
          <w:sz w:val="20"/>
          <w:szCs w:val="20"/>
        </w:rPr>
        <w:t>MOVPE(</w:t>
      </w:r>
      <w:r w:rsidRPr="00415F10">
        <w:rPr>
          <w:rFonts w:ascii="Arial" w:eastAsia="新細明體" w:hAnsi="Arial" w:cs="Arial"/>
          <w:color w:val="000000"/>
          <w:kern w:val="0"/>
          <w:sz w:val="20"/>
          <w:szCs w:val="20"/>
        </w:rPr>
        <w:t>有機金屬氣相</w:t>
      </w:r>
      <w:proofErr w:type="gramStart"/>
      <w:r w:rsidRPr="00415F10">
        <w:rPr>
          <w:rFonts w:ascii="Arial" w:eastAsia="新細明體" w:hAnsi="Arial" w:cs="Arial"/>
          <w:color w:val="000000"/>
          <w:kern w:val="0"/>
          <w:sz w:val="20"/>
          <w:szCs w:val="20"/>
        </w:rPr>
        <w:t>磊晶法</w:t>
      </w:r>
      <w:proofErr w:type="gramEnd"/>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的</w:t>
      </w:r>
      <w:proofErr w:type="gramStart"/>
      <w:r w:rsidRPr="00415F10">
        <w:rPr>
          <w:rFonts w:ascii="Arial" w:eastAsia="新細明體" w:hAnsi="Arial" w:cs="Arial"/>
          <w:color w:val="000000"/>
          <w:kern w:val="0"/>
          <w:sz w:val="20"/>
          <w:szCs w:val="20"/>
        </w:rPr>
        <w:t>磊</w:t>
      </w:r>
      <w:proofErr w:type="gramEnd"/>
      <w:r w:rsidRPr="00415F10">
        <w:rPr>
          <w:rFonts w:ascii="Arial" w:eastAsia="新細明體" w:hAnsi="Arial" w:cs="Arial"/>
          <w:color w:val="000000"/>
          <w:kern w:val="0"/>
          <w:sz w:val="20"/>
          <w:szCs w:val="20"/>
        </w:rPr>
        <w:t>晶技術，可製造出高亮度的藍光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藍寶石的組成為氧化</w:t>
      </w:r>
      <w:r w:rsidR="00595305">
        <w:fldChar w:fldCharType="begin"/>
      </w:r>
      <w:r w:rsidR="00595305">
        <w:instrText xml:space="preserve"> HYPERLINK "http://www.moneydj.com/KMDJ/wiki/WikiViewer.aspx?Title=%u92C1" \t "_blank" </w:instrText>
      </w:r>
      <w:r w:rsidR="00595305">
        <w:fldChar w:fldCharType="separate"/>
      </w:r>
      <w:r w:rsidRPr="00415F10">
        <w:rPr>
          <w:rFonts w:ascii="Arial" w:eastAsia="新細明體" w:hAnsi="Arial" w:cs="Arial"/>
          <w:color w:val="A3730F"/>
          <w:kern w:val="0"/>
          <w:sz w:val="20"/>
          <w:szCs w:val="20"/>
        </w:rPr>
        <w:t>鋁</w:t>
      </w:r>
      <w:r w:rsidR="00595305">
        <w:rPr>
          <w:rFonts w:ascii="Arial" w:eastAsia="新細明體" w:hAnsi="Arial" w:cs="Arial"/>
          <w:color w:val="A3730F"/>
          <w:kern w:val="0"/>
          <w:sz w:val="20"/>
          <w:szCs w:val="20"/>
        </w:rPr>
        <w:fldChar w:fldCharType="end"/>
      </w:r>
      <w:r w:rsidRPr="00415F10">
        <w:rPr>
          <w:rFonts w:ascii="Arial" w:eastAsia="新細明體" w:hAnsi="Arial" w:cs="Arial"/>
          <w:color w:val="000000"/>
          <w:kern w:val="0"/>
          <w:sz w:val="20"/>
          <w:szCs w:val="20"/>
        </w:rPr>
        <w:t>(A12O3)</w:t>
      </w:r>
      <w:r w:rsidRPr="00415F10">
        <w:rPr>
          <w:rFonts w:ascii="Arial" w:eastAsia="新細明體" w:hAnsi="Arial" w:cs="Arial"/>
          <w:color w:val="000000"/>
          <w:kern w:val="0"/>
          <w:sz w:val="20"/>
          <w:szCs w:val="20"/>
        </w:rPr>
        <w:t>是由</w:t>
      </w:r>
      <w:proofErr w:type="gramStart"/>
      <w:r w:rsidRPr="00415F10">
        <w:rPr>
          <w:rFonts w:ascii="Arial" w:eastAsia="新細明體" w:hAnsi="Arial" w:cs="Arial"/>
          <w:color w:val="000000"/>
          <w:kern w:val="0"/>
          <w:sz w:val="20"/>
          <w:szCs w:val="20"/>
        </w:rPr>
        <w:t>三個氧</w:t>
      </w:r>
      <w:proofErr w:type="gramEnd"/>
      <w:r w:rsidRPr="00415F10">
        <w:rPr>
          <w:rFonts w:ascii="Arial" w:eastAsia="新細明體" w:hAnsi="Arial" w:cs="Arial"/>
          <w:color w:val="000000"/>
          <w:kern w:val="0"/>
          <w:sz w:val="20"/>
          <w:szCs w:val="20"/>
        </w:rPr>
        <w:t>原子和兩個鋁原子以</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"http://www.moneydj.com/KMDJ/wiki/WikiViewer.aspx?Title=%u5171%u50F9%u9375" \t "_blank" </w:instrText>
      </w:r>
      <w:r w:rsidRPr="00415F10">
        <w:rPr>
          <w:rFonts w:ascii="Arial" w:eastAsia="新細明體" w:hAnsi="Arial" w:cs="Arial"/>
          <w:color w:val="000000"/>
          <w:kern w:val="0"/>
          <w:sz w:val="20"/>
          <w:szCs w:val="20"/>
        </w:rPr>
        <w:fldChar w:fldCharType="separate"/>
      </w:r>
      <w:proofErr w:type="gramStart"/>
      <w:r w:rsidRPr="00415F10">
        <w:rPr>
          <w:rFonts w:ascii="Arial" w:eastAsia="新細明體" w:hAnsi="Arial" w:cs="Arial"/>
          <w:color w:val="A3730F"/>
          <w:kern w:val="0"/>
          <w:sz w:val="20"/>
          <w:szCs w:val="20"/>
        </w:rPr>
        <w:t>共價鍵</w:t>
      </w:r>
      <w:proofErr w:type="gramEnd"/>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型式結合，</w:t>
      </w:r>
      <w:hyperlink r:id="rId84" w:tgtFrame="_blank" w:history="1">
        <w:r w:rsidRPr="00415F10">
          <w:rPr>
            <w:rFonts w:ascii="Arial" w:eastAsia="新細明體" w:hAnsi="Arial" w:cs="Arial"/>
            <w:color w:val="A3730F"/>
            <w:kern w:val="0"/>
            <w:sz w:val="20"/>
            <w:szCs w:val="20"/>
          </w:rPr>
          <w:t>晶體</w:t>
        </w:r>
      </w:hyperlink>
      <w:r w:rsidRPr="00415F10">
        <w:rPr>
          <w:rFonts w:ascii="Arial" w:eastAsia="新細明體" w:hAnsi="Arial" w:cs="Arial"/>
          <w:color w:val="000000"/>
          <w:kern w:val="0"/>
          <w:sz w:val="20"/>
          <w:szCs w:val="20"/>
        </w:rPr>
        <w:t>結構為六</w:t>
      </w:r>
      <w:proofErr w:type="gramStart"/>
      <w:r w:rsidRPr="00415F10">
        <w:rPr>
          <w:rFonts w:ascii="Arial" w:eastAsia="新細明體" w:hAnsi="Arial" w:cs="Arial"/>
          <w:color w:val="000000"/>
          <w:kern w:val="0"/>
          <w:sz w:val="20"/>
          <w:szCs w:val="20"/>
        </w:rPr>
        <w:t>方晶格</w:t>
      </w:r>
      <w:proofErr w:type="gramEnd"/>
      <w:r w:rsidRPr="00415F10">
        <w:rPr>
          <w:rFonts w:ascii="Arial" w:eastAsia="新細明體" w:hAnsi="Arial" w:cs="Arial"/>
          <w:color w:val="000000"/>
          <w:kern w:val="0"/>
          <w:sz w:val="20"/>
          <w:szCs w:val="20"/>
        </w:rPr>
        <w:t>結構，藍寶石的</w:t>
      </w:r>
      <w:hyperlink r:id="rId85" w:tgtFrame="_blank" w:history="1">
        <w:r w:rsidRPr="00415F10">
          <w:rPr>
            <w:rFonts w:ascii="Arial" w:eastAsia="新細明體" w:hAnsi="Arial" w:cs="Arial"/>
            <w:color w:val="A3730F"/>
            <w:kern w:val="0"/>
            <w:sz w:val="20"/>
            <w:szCs w:val="20"/>
          </w:rPr>
          <w:t>光學</w:t>
        </w:r>
      </w:hyperlink>
      <w:proofErr w:type="gramStart"/>
      <w:r w:rsidRPr="00415F10">
        <w:rPr>
          <w:rFonts w:ascii="Arial" w:eastAsia="新細明體" w:hAnsi="Arial" w:cs="Arial"/>
          <w:color w:val="000000"/>
          <w:kern w:val="0"/>
          <w:sz w:val="20"/>
          <w:szCs w:val="20"/>
        </w:rPr>
        <w:t>穿透帶很寬</w:t>
      </w:r>
      <w:proofErr w:type="gramEnd"/>
      <w:r w:rsidRPr="00415F10">
        <w:rPr>
          <w:rFonts w:ascii="Arial" w:eastAsia="新細明體" w:hAnsi="Arial" w:cs="Arial"/>
          <w:color w:val="000000"/>
          <w:kern w:val="0"/>
          <w:sz w:val="20"/>
          <w:szCs w:val="20"/>
        </w:rPr>
        <w:t>，從近紫外光</w:t>
      </w:r>
      <w:r w:rsidRPr="00415F10">
        <w:rPr>
          <w:rFonts w:ascii="Arial" w:eastAsia="新細明體" w:hAnsi="Arial" w:cs="Arial"/>
          <w:color w:val="000000"/>
          <w:kern w:val="0"/>
          <w:sz w:val="20"/>
          <w:szCs w:val="20"/>
        </w:rPr>
        <w:t>(190nm)</w:t>
      </w:r>
      <w:r w:rsidRPr="00415F10">
        <w:rPr>
          <w:rFonts w:ascii="Arial" w:eastAsia="新細明體" w:hAnsi="Arial" w:cs="Arial"/>
          <w:color w:val="000000"/>
          <w:kern w:val="0"/>
          <w:sz w:val="20"/>
          <w:szCs w:val="20"/>
        </w:rPr>
        <w:t>到中紅外線都有很好的透光性，並且具備高聲速、耐高溫、抗腐蝕、高硬度、熔點高</w:t>
      </w:r>
      <w:r w:rsidRPr="00415F10">
        <w:rPr>
          <w:rFonts w:ascii="Arial" w:eastAsia="新細明體" w:hAnsi="Arial" w:cs="Arial"/>
          <w:color w:val="000000"/>
          <w:kern w:val="0"/>
          <w:sz w:val="20"/>
          <w:szCs w:val="20"/>
        </w:rPr>
        <w:t>(20452</w:t>
      </w:r>
      <w:r w:rsidRPr="00415F10">
        <w:rPr>
          <w:rFonts w:ascii="Arial" w:eastAsia="新細明體" w:hAnsi="Arial" w:cs="Arial"/>
          <w:color w:val="000000"/>
          <w:kern w:val="0"/>
          <w:sz w:val="20"/>
          <w:szCs w:val="20"/>
        </w:rPr>
        <w:t>度</w:t>
      </w:r>
      <w:r w:rsidRPr="00415F10">
        <w:rPr>
          <w:rFonts w:ascii="Arial" w:eastAsia="新細明體" w:hAnsi="Arial" w:cs="Arial"/>
          <w:color w:val="000000"/>
          <w:kern w:val="0"/>
          <w:sz w:val="20"/>
          <w:szCs w:val="20"/>
        </w:rPr>
        <w:t>C)</w:t>
      </w:r>
      <w:r w:rsidRPr="00415F10">
        <w:rPr>
          <w:rFonts w:ascii="Arial" w:eastAsia="新細明體" w:hAnsi="Arial" w:cs="Arial"/>
          <w:color w:val="000000"/>
          <w:kern w:val="0"/>
          <w:sz w:val="20"/>
          <w:szCs w:val="20"/>
        </w:rPr>
        <w:t>等特點，常作為光電元件材料。就超高亮度白</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藍光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品質取決於氮化鎵</w:t>
      </w:r>
      <w:proofErr w:type="gramStart"/>
      <w:r w:rsidRPr="00415F10">
        <w:rPr>
          <w:rFonts w:ascii="Arial" w:eastAsia="新細明體" w:hAnsi="Arial" w:cs="Arial"/>
          <w:color w:val="000000"/>
          <w:kern w:val="0"/>
          <w:sz w:val="20"/>
          <w:szCs w:val="20"/>
        </w:rPr>
        <w:t>磊</w:t>
      </w:r>
      <w:proofErr w:type="gramEnd"/>
      <w:r w:rsidRPr="00415F10">
        <w:rPr>
          <w:rFonts w:ascii="Arial" w:eastAsia="新細明體" w:hAnsi="Arial" w:cs="Arial"/>
          <w:color w:val="000000"/>
          <w:kern w:val="0"/>
          <w:sz w:val="20"/>
          <w:szCs w:val="20"/>
        </w:rPr>
        <w:t>晶</w:t>
      </w:r>
      <w:r w:rsidRPr="00415F10">
        <w:rPr>
          <w:rFonts w:ascii="Arial" w:eastAsia="新細明體" w:hAnsi="Arial" w:cs="Arial"/>
          <w:color w:val="000000"/>
          <w:kern w:val="0"/>
          <w:sz w:val="20"/>
          <w:szCs w:val="20"/>
        </w:rPr>
        <w:t>(</w:t>
      </w:r>
      <w:proofErr w:type="spellStart"/>
      <w:r w:rsidRPr="00415F10">
        <w:rPr>
          <w:rFonts w:ascii="Arial" w:eastAsia="新細明體" w:hAnsi="Arial" w:cs="Arial"/>
          <w:color w:val="000000"/>
          <w:kern w:val="0"/>
          <w:sz w:val="20"/>
          <w:szCs w:val="20"/>
        </w:rPr>
        <w:t>GaN</w:t>
      </w:r>
      <w:proofErr w:type="spellEnd"/>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的材料品質，因此與所採用的藍寶石基板表面加工品質有關，藍寶石</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單晶</w:t>
      </w:r>
      <w:r w:rsidRPr="00415F10">
        <w:rPr>
          <w:rFonts w:ascii="Arial" w:eastAsia="新細明體" w:hAnsi="Arial" w:cs="Arial"/>
          <w:color w:val="000000"/>
          <w:kern w:val="0"/>
          <w:sz w:val="20"/>
          <w:szCs w:val="20"/>
        </w:rPr>
        <w:t>A12O3)C</w:t>
      </w:r>
      <w:r w:rsidRPr="00415F10">
        <w:rPr>
          <w:rFonts w:ascii="Arial" w:eastAsia="新細明體" w:hAnsi="Arial" w:cs="Arial"/>
          <w:color w:val="000000"/>
          <w:kern w:val="0"/>
          <w:sz w:val="20"/>
          <w:szCs w:val="20"/>
        </w:rPr>
        <w:t>面與</w:t>
      </w:r>
      <w:r w:rsidRPr="00415F10">
        <w:rPr>
          <w:rFonts w:ascii="Arial" w:eastAsia="新細明體" w:hAnsi="Arial" w:cs="Arial"/>
          <w:color w:val="000000"/>
          <w:kern w:val="0"/>
          <w:sz w:val="20"/>
          <w:szCs w:val="20"/>
        </w:rPr>
        <w:t>III-V</w:t>
      </w:r>
      <w:r w:rsidRPr="00415F10">
        <w:rPr>
          <w:rFonts w:ascii="Arial" w:eastAsia="新細明體" w:hAnsi="Arial" w:cs="Arial"/>
          <w:color w:val="000000"/>
          <w:kern w:val="0"/>
          <w:sz w:val="20"/>
          <w:szCs w:val="20"/>
        </w:rPr>
        <w:t>和</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"http://www.moneydj.com/KMDJ/wiki/WikiViewer.aspx?Title=II-VI"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II-VI</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族沈積薄膜之間的</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"http://www.moneydj.com/KMDJ/wiki/WikiViewer.aspx?Title=%u6676%u683C%u5E38%u6578" \t "_blank" </w:instrText>
      </w:r>
      <w:r w:rsidRPr="00415F10">
        <w:rPr>
          <w:rFonts w:ascii="Arial" w:eastAsia="新細明體" w:hAnsi="Arial" w:cs="Arial"/>
          <w:color w:val="000000"/>
          <w:kern w:val="0"/>
          <w:sz w:val="20"/>
          <w:szCs w:val="20"/>
        </w:rPr>
        <w:fldChar w:fldCharType="separate"/>
      </w:r>
      <w:proofErr w:type="gramStart"/>
      <w:r w:rsidRPr="00415F10">
        <w:rPr>
          <w:rFonts w:ascii="Arial" w:eastAsia="新細明體" w:hAnsi="Arial" w:cs="Arial"/>
          <w:color w:val="A3730F"/>
          <w:kern w:val="0"/>
          <w:sz w:val="20"/>
          <w:szCs w:val="20"/>
        </w:rPr>
        <w:t>晶格常數</w:t>
      </w:r>
      <w:proofErr w:type="gramEnd"/>
      <w:r w:rsidRPr="00415F10">
        <w:rPr>
          <w:rFonts w:ascii="Arial" w:eastAsia="新細明體" w:hAnsi="Arial" w:cs="Arial"/>
          <w:color w:val="000000"/>
          <w:kern w:val="0"/>
          <w:sz w:val="20"/>
          <w:szCs w:val="20"/>
        </w:rPr>
        <w:fldChar w:fldCharType="end"/>
      </w:r>
      <w:proofErr w:type="gramStart"/>
      <w:r w:rsidRPr="00415F10">
        <w:rPr>
          <w:rFonts w:ascii="Arial" w:eastAsia="新細明體" w:hAnsi="Arial" w:cs="Arial"/>
          <w:color w:val="000000"/>
          <w:kern w:val="0"/>
          <w:sz w:val="20"/>
          <w:szCs w:val="20"/>
        </w:rPr>
        <w:t>失配率</w:t>
      </w:r>
      <w:proofErr w:type="gramEnd"/>
      <w:r w:rsidRPr="00415F10">
        <w:rPr>
          <w:rFonts w:ascii="Arial" w:eastAsia="新細明體" w:hAnsi="Arial" w:cs="Arial"/>
          <w:color w:val="000000"/>
          <w:kern w:val="0"/>
          <w:sz w:val="20"/>
          <w:szCs w:val="20"/>
        </w:rPr>
        <w:t>小，同時符合</w:t>
      </w:r>
      <w:proofErr w:type="spellStart"/>
      <w:r w:rsidRPr="00415F10">
        <w:rPr>
          <w:rFonts w:ascii="Arial" w:eastAsia="新細明體" w:hAnsi="Arial" w:cs="Arial"/>
          <w:color w:val="000000"/>
          <w:kern w:val="0"/>
          <w:sz w:val="20"/>
          <w:szCs w:val="20"/>
        </w:rPr>
        <w:t>GaN</w:t>
      </w:r>
      <w:proofErr w:type="spellEnd"/>
      <w:proofErr w:type="gramStart"/>
      <w:r w:rsidRPr="00415F10">
        <w:rPr>
          <w:rFonts w:ascii="Arial" w:eastAsia="新細明體" w:hAnsi="Arial" w:cs="Arial"/>
          <w:color w:val="000000"/>
          <w:kern w:val="0"/>
          <w:sz w:val="20"/>
          <w:szCs w:val="20"/>
        </w:rPr>
        <w:t>磊</w:t>
      </w:r>
      <w:proofErr w:type="gramEnd"/>
      <w:r w:rsidRPr="00415F10">
        <w:rPr>
          <w:rFonts w:ascii="Arial" w:eastAsia="新細明體" w:hAnsi="Arial" w:cs="Arial"/>
          <w:color w:val="000000"/>
          <w:kern w:val="0"/>
          <w:sz w:val="20"/>
          <w:szCs w:val="20"/>
        </w:rPr>
        <w:t>晶製程耐高溫的要求，因此藍寶石基板成為製作白</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藍</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綠光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的關鍵材料。</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藍光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晶粒的長晶材料的藍寶石基板是由藍寶石晶棒切割而成，藍寶石晶棒是將氧化鋁</w:t>
      </w:r>
      <w:r w:rsidRPr="00415F10">
        <w:rPr>
          <w:rFonts w:ascii="Arial" w:eastAsia="新細明體" w:hAnsi="Arial" w:cs="Arial"/>
          <w:color w:val="000000"/>
          <w:kern w:val="0"/>
          <w:sz w:val="20"/>
          <w:szCs w:val="20"/>
        </w:rPr>
        <w:t>(Al2O3)</w:t>
      </w:r>
      <w:r w:rsidRPr="00415F10">
        <w:rPr>
          <w:rFonts w:ascii="Arial" w:eastAsia="新細明體" w:hAnsi="Arial" w:cs="Arial"/>
          <w:color w:val="000000"/>
          <w:kern w:val="0"/>
          <w:sz w:val="20"/>
          <w:szCs w:val="20"/>
        </w:rPr>
        <w:t>的單晶作為長晶的基礎，</w:t>
      </w:r>
      <w:proofErr w:type="gramStart"/>
      <w:r w:rsidRPr="00415F10">
        <w:rPr>
          <w:rFonts w:ascii="Arial" w:eastAsia="新細明體" w:hAnsi="Arial" w:cs="Arial"/>
          <w:color w:val="000000"/>
          <w:kern w:val="0"/>
          <w:sz w:val="20"/>
          <w:szCs w:val="20"/>
        </w:rPr>
        <w:t>採拉晶法</w:t>
      </w:r>
      <w:proofErr w:type="gramEnd"/>
      <w:r w:rsidRPr="00415F10">
        <w:rPr>
          <w:rFonts w:ascii="Arial" w:eastAsia="新細明體" w:hAnsi="Arial" w:cs="Arial"/>
          <w:color w:val="000000"/>
          <w:kern w:val="0"/>
          <w:sz w:val="20"/>
          <w:szCs w:val="20"/>
        </w:rPr>
        <w:t>培育生長，培育方法因各家廠商參數不同而有不同純度。</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藍寶石長</w:t>
      </w:r>
      <w:r w:rsidR="00595305">
        <w:fldChar w:fldCharType="begin"/>
      </w:r>
      <w:r w:rsidR="00595305">
        <w:instrText xml:space="preserve"> HYPERLINK "http://www.moneydj.com/KMDJ/wiki/WikiViewer.aspx?Title=%u6676%u6280" \t "_blank" </w:instrText>
      </w:r>
      <w:r w:rsidR="00595305">
        <w:fldChar w:fldCharType="separate"/>
      </w:r>
      <w:r w:rsidRPr="00415F10">
        <w:rPr>
          <w:rFonts w:ascii="Arial" w:eastAsia="新細明體" w:hAnsi="Arial" w:cs="Arial"/>
          <w:color w:val="A3730F"/>
          <w:kern w:val="0"/>
          <w:sz w:val="20"/>
          <w:szCs w:val="20"/>
        </w:rPr>
        <w:t>晶技</w:t>
      </w:r>
      <w:r w:rsidR="00595305">
        <w:rPr>
          <w:rFonts w:ascii="Arial" w:eastAsia="新細明體" w:hAnsi="Arial" w:cs="Arial"/>
          <w:color w:val="A3730F"/>
          <w:kern w:val="0"/>
          <w:sz w:val="20"/>
          <w:szCs w:val="20"/>
        </w:rPr>
        <w:fldChar w:fldCharType="end"/>
      </w:r>
      <w:r w:rsidRPr="00415F10">
        <w:rPr>
          <w:rFonts w:ascii="Arial" w:eastAsia="新細明體" w:hAnsi="Arial" w:cs="Arial"/>
          <w:color w:val="000000"/>
          <w:kern w:val="0"/>
          <w:sz w:val="20"/>
          <w:szCs w:val="20"/>
        </w:rPr>
        <w:t>術尚未統一，關鍵技術多由美國、日本、俄羅斯廠商所掌握，其中美國、日本對長晶技術有所保留，以至於其他國家難取得關鍵技術，因此台灣廠商技術主要來自於俄羅斯。現以柴氏</w:t>
      </w:r>
      <w:proofErr w:type="gramStart"/>
      <w:r w:rsidRPr="00415F10">
        <w:rPr>
          <w:rFonts w:ascii="Arial" w:eastAsia="新細明體" w:hAnsi="Arial" w:cs="Arial"/>
          <w:color w:val="000000"/>
          <w:kern w:val="0"/>
          <w:sz w:val="20"/>
          <w:szCs w:val="20"/>
        </w:rPr>
        <w:t>拉晶法</w:t>
      </w:r>
      <w:proofErr w:type="gramEnd"/>
      <w:r w:rsidRPr="00415F10">
        <w:rPr>
          <w:rFonts w:ascii="Arial" w:eastAsia="新細明體" w:hAnsi="Arial" w:cs="Arial"/>
          <w:color w:val="000000"/>
          <w:kern w:val="0"/>
          <w:sz w:val="20"/>
          <w:szCs w:val="20"/>
        </w:rPr>
        <w:t>(CZ)</w:t>
      </w:r>
      <w:r w:rsidRPr="00415F10">
        <w:rPr>
          <w:rFonts w:ascii="Arial" w:eastAsia="新細明體" w:hAnsi="Arial" w:cs="Arial"/>
          <w:color w:val="000000"/>
          <w:kern w:val="0"/>
          <w:sz w:val="20"/>
          <w:szCs w:val="20"/>
        </w:rPr>
        <w:t>和</w:t>
      </w:r>
      <w:proofErr w:type="gramStart"/>
      <w:r w:rsidRPr="00415F10">
        <w:rPr>
          <w:rFonts w:ascii="Arial" w:eastAsia="新細明體" w:hAnsi="Arial" w:cs="Arial"/>
          <w:color w:val="000000"/>
          <w:kern w:val="0"/>
          <w:sz w:val="20"/>
          <w:szCs w:val="20"/>
        </w:rPr>
        <w:t>凱氏長晶法</w:t>
      </w:r>
      <w:proofErr w:type="gramEnd"/>
      <w:r w:rsidRPr="00415F10">
        <w:rPr>
          <w:rFonts w:ascii="Arial" w:eastAsia="新細明體" w:hAnsi="Arial" w:cs="Arial"/>
          <w:color w:val="000000"/>
          <w:kern w:val="0"/>
          <w:sz w:val="20"/>
          <w:szCs w:val="20"/>
        </w:rPr>
        <w:t>(KY)</w:t>
      </w:r>
      <w:r w:rsidRPr="00415F10">
        <w:rPr>
          <w:rFonts w:ascii="Arial" w:eastAsia="新細明體" w:hAnsi="Arial" w:cs="Arial"/>
          <w:color w:val="000000"/>
          <w:kern w:val="0"/>
          <w:sz w:val="20"/>
          <w:szCs w:val="20"/>
        </w:rPr>
        <w:t>為主流技術，其中最成熟也</w:t>
      </w:r>
      <w:proofErr w:type="gramStart"/>
      <w:r w:rsidRPr="00415F10">
        <w:rPr>
          <w:rFonts w:ascii="Arial" w:eastAsia="新細明體" w:hAnsi="Arial" w:cs="Arial"/>
          <w:color w:val="000000"/>
          <w:kern w:val="0"/>
          <w:sz w:val="20"/>
          <w:szCs w:val="20"/>
        </w:rPr>
        <w:t>最</w:t>
      </w:r>
      <w:proofErr w:type="gramEnd"/>
      <w:r w:rsidRPr="00415F10">
        <w:rPr>
          <w:rFonts w:ascii="Arial" w:eastAsia="新細明體" w:hAnsi="Arial" w:cs="Arial"/>
          <w:color w:val="000000"/>
          <w:kern w:val="0"/>
          <w:sz w:val="20"/>
          <w:szCs w:val="20"/>
        </w:rPr>
        <w:t>主流</w:t>
      </w:r>
      <w:r w:rsidRPr="00415F10">
        <w:rPr>
          <w:rFonts w:ascii="Arial" w:eastAsia="新細明體" w:hAnsi="Arial" w:cs="Arial"/>
          <w:color w:val="000000"/>
          <w:kern w:val="0"/>
          <w:sz w:val="20"/>
          <w:szCs w:val="20"/>
        </w:rPr>
        <w:t>KY</w:t>
      </w:r>
      <w:r w:rsidRPr="00415F10">
        <w:rPr>
          <w:rFonts w:ascii="Arial" w:eastAsia="新細明體" w:hAnsi="Arial" w:cs="Arial"/>
          <w:color w:val="000000"/>
          <w:kern w:val="0"/>
          <w:sz w:val="20"/>
          <w:szCs w:val="20"/>
        </w:rPr>
        <w:t>法，</w:t>
      </w:r>
      <w:proofErr w:type="gramStart"/>
      <w:r w:rsidRPr="00415F10">
        <w:rPr>
          <w:rFonts w:ascii="Arial" w:eastAsia="新細明體" w:hAnsi="Arial" w:cs="Arial"/>
          <w:color w:val="000000"/>
          <w:kern w:val="0"/>
          <w:sz w:val="20"/>
          <w:szCs w:val="20"/>
        </w:rPr>
        <w:t>其鑽取率</w:t>
      </w:r>
      <w:proofErr w:type="gramEnd"/>
      <w:r w:rsidRPr="00415F10">
        <w:rPr>
          <w:rFonts w:ascii="Arial" w:eastAsia="新細明體" w:hAnsi="Arial" w:cs="Arial"/>
          <w:color w:val="000000"/>
          <w:kern w:val="0"/>
          <w:sz w:val="20"/>
          <w:szCs w:val="20"/>
        </w:rPr>
        <w:t>可達</w:t>
      </w:r>
      <w:r w:rsidRPr="00415F10">
        <w:rPr>
          <w:rFonts w:ascii="Arial" w:eastAsia="新細明體" w:hAnsi="Arial" w:cs="Arial"/>
          <w:color w:val="000000"/>
          <w:kern w:val="0"/>
          <w:sz w:val="20"/>
          <w:szCs w:val="20"/>
        </w:rPr>
        <w:t>40-42%</w:t>
      </w:r>
      <w:r w:rsidRPr="00415F10">
        <w:rPr>
          <w:rFonts w:ascii="Arial" w:eastAsia="新細明體" w:hAnsi="Arial" w:cs="Arial"/>
          <w:color w:val="000000"/>
          <w:kern w:val="0"/>
          <w:sz w:val="20"/>
          <w:szCs w:val="20"/>
        </w:rPr>
        <w:t>，就</w:t>
      </w:r>
      <w:proofErr w:type="gramStart"/>
      <w:r w:rsidRPr="00415F10">
        <w:rPr>
          <w:rFonts w:ascii="Arial" w:eastAsia="新細明體" w:hAnsi="Arial" w:cs="Arial"/>
          <w:color w:val="000000"/>
          <w:kern w:val="0"/>
          <w:sz w:val="20"/>
          <w:szCs w:val="20"/>
        </w:rPr>
        <w:t>28</w:t>
      </w:r>
      <w:r w:rsidRPr="00415F10">
        <w:rPr>
          <w:rFonts w:ascii="Arial" w:eastAsia="新細明體" w:hAnsi="Arial" w:cs="Arial"/>
          <w:color w:val="000000"/>
          <w:kern w:val="0"/>
          <w:sz w:val="20"/>
          <w:szCs w:val="20"/>
        </w:rPr>
        <w:t>公斤晶柱而言</w:t>
      </w:r>
      <w:proofErr w:type="gramEnd"/>
      <w:r w:rsidRPr="00415F10">
        <w:rPr>
          <w:rFonts w:ascii="Arial" w:eastAsia="新細明體" w:hAnsi="Arial" w:cs="Arial"/>
          <w:color w:val="000000"/>
          <w:kern w:val="0"/>
          <w:sz w:val="20"/>
          <w:szCs w:val="20"/>
        </w:rPr>
        <w:t>，</w:t>
      </w:r>
      <w:proofErr w:type="gramStart"/>
      <w:r w:rsidRPr="00415F10">
        <w:rPr>
          <w:rFonts w:ascii="Arial" w:eastAsia="新細明體" w:hAnsi="Arial" w:cs="Arial"/>
          <w:color w:val="000000"/>
          <w:kern w:val="0"/>
          <w:sz w:val="20"/>
          <w:szCs w:val="20"/>
        </w:rPr>
        <w:t>長晶所需</w:t>
      </w:r>
      <w:proofErr w:type="gramEnd"/>
      <w:r w:rsidRPr="00415F10">
        <w:rPr>
          <w:rFonts w:ascii="Arial" w:eastAsia="新細明體" w:hAnsi="Arial" w:cs="Arial"/>
          <w:color w:val="000000"/>
          <w:kern w:val="0"/>
          <w:sz w:val="20"/>
          <w:szCs w:val="20"/>
        </w:rPr>
        <w:t>花費時間約</w:t>
      </w:r>
      <w:r w:rsidRPr="00415F10">
        <w:rPr>
          <w:rFonts w:ascii="Arial" w:eastAsia="新細明體" w:hAnsi="Arial" w:cs="Arial"/>
          <w:color w:val="000000"/>
          <w:kern w:val="0"/>
          <w:sz w:val="20"/>
          <w:szCs w:val="20"/>
        </w:rPr>
        <w:t>10</w:t>
      </w:r>
      <w:r w:rsidRPr="00415F10">
        <w:rPr>
          <w:rFonts w:ascii="Arial" w:eastAsia="新細明體" w:hAnsi="Arial" w:cs="Arial"/>
          <w:color w:val="000000"/>
          <w:kern w:val="0"/>
          <w:sz w:val="20"/>
          <w:szCs w:val="20"/>
        </w:rPr>
        <w:t>天，而</w:t>
      </w:r>
      <w:r w:rsidRPr="00415F10">
        <w:rPr>
          <w:rFonts w:ascii="Arial" w:eastAsia="新細明體" w:hAnsi="Arial" w:cs="Arial"/>
          <w:color w:val="000000"/>
          <w:kern w:val="0"/>
          <w:sz w:val="20"/>
          <w:szCs w:val="20"/>
        </w:rPr>
        <w:t>65</w:t>
      </w:r>
      <w:r w:rsidRPr="00415F10">
        <w:rPr>
          <w:rFonts w:ascii="Arial" w:eastAsia="新細明體" w:hAnsi="Arial" w:cs="Arial"/>
          <w:color w:val="000000"/>
          <w:kern w:val="0"/>
          <w:sz w:val="20"/>
          <w:szCs w:val="20"/>
        </w:rPr>
        <w:t>公斤的則需要</w:t>
      </w:r>
      <w:r w:rsidRPr="00415F10">
        <w:rPr>
          <w:rFonts w:ascii="Arial" w:eastAsia="新細明體" w:hAnsi="Arial" w:cs="Arial"/>
          <w:color w:val="000000"/>
          <w:kern w:val="0"/>
          <w:sz w:val="20"/>
          <w:szCs w:val="20"/>
        </w:rPr>
        <w:t>12-14</w:t>
      </w:r>
      <w:r w:rsidRPr="00415F10">
        <w:rPr>
          <w:rFonts w:ascii="Arial" w:eastAsia="新細明體" w:hAnsi="Arial" w:cs="Arial"/>
          <w:color w:val="000000"/>
          <w:kern w:val="0"/>
          <w:sz w:val="20"/>
          <w:szCs w:val="20"/>
        </w:rPr>
        <w:t>天，</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"http://www.moneydj.com/KMDJ/wiki/WikiViewer.aspx?Title=%u5927%u516C"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大公</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斤的</w:t>
      </w:r>
      <w:proofErr w:type="gramStart"/>
      <w:r w:rsidRPr="00415F10">
        <w:rPr>
          <w:rFonts w:ascii="Arial" w:eastAsia="新細明體" w:hAnsi="Arial" w:cs="Arial"/>
          <w:color w:val="000000"/>
          <w:kern w:val="0"/>
          <w:sz w:val="20"/>
          <w:szCs w:val="20"/>
        </w:rPr>
        <w:t>晶柱所</w:t>
      </w:r>
      <w:proofErr w:type="gramEnd"/>
      <w:r w:rsidRPr="00415F10">
        <w:rPr>
          <w:rFonts w:ascii="Arial" w:eastAsia="新細明體" w:hAnsi="Arial" w:cs="Arial"/>
          <w:color w:val="000000"/>
          <w:kern w:val="0"/>
          <w:sz w:val="20"/>
          <w:szCs w:val="20"/>
        </w:rPr>
        <w:t>需花的時間不會高出太多，但有</w:t>
      </w:r>
      <w:hyperlink r:id="rId86" w:tgtFrame="_blank" w:history="1">
        <w:r w:rsidRPr="00415F10">
          <w:rPr>
            <w:rFonts w:ascii="Arial" w:eastAsia="新細明體" w:hAnsi="Arial" w:cs="Arial"/>
            <w:color w:val="A3730F"/>
            <w:kern w:val="0"/>
            <w:sz w:val="20"/>
            <w:szCs w:val="20"/>
          </w:rPr>
          <w:t>良率</w:t>
        </w:r>
      </w:hyperlink>
      <w:r w:rsidRPr="00415F10">
        <w:rPr>
          <w:rFonts w:ascii="Arial" w:eastAsia="新細明體" w:hAnsi="Arial" w:cs="Arial"/>
          <w:color w:val="000000"/>
          <w:kern w:val="0"/>
          <w:sz w:val="20"/>
          <w:szCs w:val="20"/>
        </w:rPr>
        <w:t>難控制的問題。</w:t>
      </w:r>
    </w:p>
    <w:tbl>
      <w:tblPr>
        <w:tblW w:w="0" w:type="auto"/>
        <w:tblCellMar>
          <w:left w:w="0" w:type="dxa"/>
          <w:right w:w="0" w:type="dxa"/>
        </w:tblCellMar>
        <w:tblLook w:val="04A0" w:firstRow="1" w:lastRow="0" w:firstColumn="1" w:lastColumn="0" w:noHBand="0" w:noVBand="1"/>
      </w:tblPr>
      <w:tblGrid>
        <w:gridCol w:w="928"/>
        <w:gridCol w:w="7020"/>
      </w:tblGrid>
      <w:tr w:rsidR="00415F10" w:rsidRPr="00415F10" w:rsidTr="00415F10">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國家</w:t>
            </w:r>
          </w:p>
        </w:tc>
        <w:tc>
          <w:tcPr>
            <w:tcW w:w="7020" w:type="dxa"/>
            <w:tcBorders>
              <w:top w:val="single" w:sz="4" w:space="0" w:color="auto"/>
              <w:left w:val="outset" w:sz="6" w:space="0" w:color="ECE9D8"/>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藍寶石長晶技術</w:t>
            </w:r>
          </w:p>
        </w:tc>
      </w:tr>
      <w:tr w:rsidR="00415F10" w:rsidRPr="00415F10" w:rsidTr="00415F10">
        <w:tc>
          <w:tcPr>
            <w:tcW w:w="928" w:type="dxa"/>
            <w:tcBorders>
              <w:top w:val="outset" w:sz="6" w:space="0" w:color="ECE9D8"/>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美國</w:t>
            </w:r>
          </w:p>
        </w:tc>
        <w:tc>
          <w:tcPr>
            <w:tcW w:w="7020" w:type="dxa"/>
            <w:tcBorders>
              <w:top w:val="outset" w:sz="6" w:space="0" w:color="ECE9D8"/>
              <w:left w:val="outset" w:sz="6" w:space="0" w:color="ECE9D8"/>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Rubicon</w:t>
            </w:r>
            <w:proofErr w:type="gramStart"/>
            <w:r w:rsidRPr="00415F10">
              <w:rPr>
                <w:rFonts w:ascii="Verdana" w:eastAsia="新細明體" w:hAnsi="Verdana" w:cs="新細明體"/>
                <w:color w:val="000000"/>
                <w:kern w:val="0"/>
                <w:sz w:val="20"/>
                <w:szCs w:val="20"/>
              </w:rPr>
              <w:t>採</w:t>
            </w:r>
            <w:proofErr w:type="gramEnd"/>
            <w:r w:rsidRPr="00415F10">
              <w:rPr>
                <w:rFonts w:ascii="Verdana" w:eastAsia="新細明體" w:hAnsi="Verdana" w:cs="新細明體"/>
                <w:color w:val="000000"/>
                <w:kern w:val="0"/>
                <w:sz w:val="20"/>
                <w:szCs w:val="20"/>
              </w:rPr>
              <w:t>ES2</w:t>
            </w:r>
            <w:r w:rsidRPr="00415F10">
              <w:rPr>
                <w:rFonts w:ascii="Verdana" w:eastAsia="新細明體" w:hAnsi="Verdana" w:cs="新細明體"/>
                <w:color w:val="000000"/>
                <w:kern w:val="0"/>
                <w:sz w:val="20"/>
                <w:szCs w:val="20"/>
              </w:rPr>
              <w:t>技術。</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Crystal Systems</w:t>
            </w:r>
            <w:proofErr w:type="gramStart"/>
            <w:r w:rsidRPr="00415F10">
              <w:rPr>
                <w:rFonts w:ascii="Verdana" w:eastAsia="新細明體" w:hAnsi="Verdana" w:cs="新細明體"/>
                <w:color w:val="000000"/>
                <w:kern w:val="0"/>
                <w:sz w:val="20"/>
                <w:szCs w:val="20"/>
              </w:rPr>
              <w:t>採</w:t>
            </w:r>
            <w:proofErr w:type="gramEnd"/>
            <w:r w:rsidRPr="00415F10">
              <w:rPr>
                <w:rFonts w:ascii="Verdana" w:eastAsia="新細明體" w:hAnsi="Verdana" w:cs="新細明體"/>
                <w:color w:val="000000"/>
                <w:kern w:val="0"/>
                <w:sz w:val="20"/>
                <w:szCs w:val="20"/>
              </w:rPr>
              <w:t>熱</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"http://www.moneydj.com/KMDJ/wiki/WikiViewer.aspx?Title=%u4EA4%u63DB%u5668" \t "_blank" </w:instrText>
            </w:r>
            <w:r w:rsidRPr="00415F10">
              <w:rPr>
                <w:rFonts w:ascii="Verdana" w:eastAsia="新細明體" w:hAnsi="Verdana" w:cs="新細明體"/>
                <w:color w:val="000000"/>
                <w:kern w:val="0"/>
                <w:sz w:val="20"/>
                <w:szCs w:val="20"/>
              </w:rPr>
              <w:fldChar w:fldCharType="separate"/>
            </w:r>
            <w:r w:rsidRPr="00415F10">
              <w:rPr>
                <w:rFonts w:ascii="Verdana" w:eastAsia="新細明體" w:hAnsi="Verdana" w:cs="新細明體"/>
                <w:color w:val="A3730F"/>
                <w:kern w:val="0"/>
                <w:sz w:val="20"/>
                <w:szCs w:val="20"/>
              </w:rPr>
              <w:t>交換器</w:t>
            </w:r>
            <w:r w:rsidRPr="00415F10">
              <w:rPr>
                <w:rFonts w:ascii="Verdana" w:eastAsia="新細明體" w:hAnsi="Verdana" w:cs="新細明體"/>
                <w:color w:val="000000"/>
                <w:kern w:val="0"/>
                <w:sz w:val="20"/>
                <w:szCs w:val="20"/>
              </w:rPr>
              <w:fldChar w:fldCharType="end"/>
            </w:r>
            <w:proofErr w:type="gramStart"/>
            <w:r w:rsidRPr="00415F10">
              <w:rPr>
                <w:rFonts w:ascii="Verdana" w:eastAsia="新細明體" w:hAnsi="Verdana" w:cs="新細明體"/>
                <w:color w:val="000000"/>
                <w:kern w:val="0"/>
                <w:sz w:val="20"/>
                <w:szCs w:val="20"/>
              </w:rPr>
              <w:t>長晶法</w:t>
            </w:r>
            <w:proofErr w:type="gramEnd"/>
            <w:r w:rsidRPr="00415F10">
              <w:rPr>
                <w:rFonts w:ascii="Verdana" w:eastAsia="新細明體" w:hAnsi="Verdana" w:cs="新細明體"/>
                <w:color w:val="000000"/>
                <w:kern w:val="0"/>
                <w:sz w:val="20"/>
                <w:szCs w:val="20"/>
              </w:rPr>
              <w:t>(HEM)</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(Crystal Systems</w:t>
            </w:r>
            <w:r w:rsidRPr="00415F10">
              <w:rPr>
                <w:rFonts w:ascii="Verdana" w:eastAsia="新細明體" w:hAnsi="Verdana" w:cs="新細明體"/>
                <w:color w:val="000000"/>
                <w:kern w:val="0"/>
                <w:sz w:val="20"/>
                <w:szCs w:val="20"/>
              </w:rPr>
              <w:t>已被</w:t>
            </w:r>
            <w:r w:rsidRPr="00415F10">
              <w:rPr>
                <w:rFonts w:ascii="Verdana" w:eastAsia="新細明體" w:hAnsi="Verdana" w:cs="新細明體"/>
                <w:color w:val="000000"/>
                <w:kern w:val="0"/>
                <w:sz w:val="20"/>
                <w:szCs w:val="20"/>
              </w:rPr>
              <w:t>GT Solar</w:t>
            </w:r>
            <w:proofErr w:type="gramStart"/>
            <w:r w:rsidRPr="00415F10">
              <w:rPr>
                <w:rFonts w:ascii="Verdana" w:eastAsia="新細明體" w:hAnsi="Verdana" w:cs="新細明體"/>
                <w:color w:val="000000"/>
                <w:kern w:val="0"/>
                <w:sz w:val="20"/>
                <w:szCs w:val="20"/>
              </w:rPr>
              <w:t>被購</w:t>
            </w:r>
            <w:proofErr w:type="gramEnd"/>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w:t>
            </w:r>
          </w:p>
        </w:tc>
      </w:tr>
      <w:tr w:rsidR="00415F10" w:rsidRPr="00415F10" w:rsidTr="00415F10">
        <w:tc>
          <w:tcPr>
            <w:tcW w:w="928" w:type="dxa"/>
            <w:tcBorders>
              <w:top w:val="outset" w:sz="6" w:space="0" w:color="ECE9D8"/>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日本</w:t>
            </w:r>
          </w:p>
        </w:tc>
        <w:tc>
          <w:tcPr>
            <w:tcW w:w="7020" w:type="dxa"/>
            <w:tcBorders>
              <w:top w:val="outset" w:sz="6" w:space="0" w:color="ECE9D8"/>
              <w:left w:val="outset" w:sz="6" w:space="0" w:color="ECE9D8"/>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柴氏</w:t>
            </w:r>
            <w:proofErr w:type="gramStart"/>
            <w:r w:rsidRPr="00415F10">
              <w:rPr>
                <w:rFonts w:ascii="Verdana" w:eastAsia="新細明體" w:hAnsi="Verdana" w:cs="新細明體"/>
                <w:color w:val="000000"/>
                <w:kern w:val="0"/>
                <w:sz w:val="20"/>
                <w:szCs w:val="20"/>
              </w:rPr>
              <w:t>拉晶法</w:t>
            </w:r>
            <w:proofErr w:type="gramEnd"/>
            <w:r w:rsidRPr="00415F10">
              <w:rPr>
                <w:rFonts w:ascii="Verdana" w:eastAsia="新細明體" w:hAnsi="Verdana" w:cs="新細明體"/>
                <w:color w:val="000000"/>
                <w:kern w:val="0"/>
                <w:sz w:val="20"/>
                <w:szCs w:val="20"/>
              </w:rPr>
              <w:t>(CZ)</w:t>
            </w:r>
            <w:r w:rsidRPr="00415F10">
              <w:rPr>
                <w:rFonts w:ascii="Verdana" w:eastAsia="新細明體" w:hAnsi="Verdana" w:cs="新細明體"/>
                <w:color w:val="000000"/>
                <w:kern w:val="0"/>
                <w:sz w:val="20"/>
                <w:szCs w:val="20"/>
              </w:rPr>
              <w:t>、</w:t>
            </w:r>
            <w:proofErr w:type="gramStart"/>
            <w:r w:rsidRPr="00415F10">
              <w:rPr>
                <w:rFonts w:ascii="Verdana" w:eastAsia="新細明體" w:hAnsi="Verdana" w:cs="新細明體"/>
                <w:color w:val="000000"/>
                <w:kern w:val="0"/>
                <w:sz w:val="20"/>
                <w:szCs w:val="20"/>
              </w:rPr>
              <w:t>導模法</w:t>
            </w:r>
            <w:proofErr w:type="gramEnd"/>
            <w:r w:rsidRPr="00415F10">
              <w:rPr>
                <w:rFonts w:ascii="Verdana" w:eastAsia="新細明體" w:hAnsi="Verdana" w:cs="新細明體"/>
                <w:color w:val="000000"/>
                <w:kern w:val="0"/>
                <w:sz w:val="20"/>
                <w:szCs w:val="20"/>
              </w:rPr>
              <w:t>(EFG)</w:t>
            </w:r>
            <w:r w:rsidRPr="00415F10">
              <w:rPr>
                <w:rFonts w:ascii="Verdana" w:eastAsia="新細明體" w:hAnsi="Verdana" w:cs="新細明體"/>
                <w:color w:val="000000"/>
                <w:kern w:val="0"/>
                <w:sz w:val="20"/>
                <w:szCs w:val="20"/>
              </w:rPr>
              <w:t>。</w:t>
            </w:r>
          </w:p>
        </w:tc>
      </w:tr>
      <w:tr w:rsidR="00415F10" w:rsidRPr="00415F10" w:rsidTr="00415F10">
        <w:tc>
          <w:tcPr>
            <w:tcW w:w="928" w:type="dxa"/>
            <w:tcBorders>
              <w:top w:val="outset" w:sz="6" w:space="0" w:color="ECE9D8"/>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俄羅斯</w:t>
            </w:r>
          </w:p>
        </w:tc>
        <w:tc>
          <w:tcPr>
            <w:tcW w:w="7020" w:type="dxa"/>
            <w:tcBorders>
              <w:top w:val="outset" w:sz="6" w:space="0" w:color="ECE9D8"/>
              <w:left w:val="outset" w:sz="6" w:space="0" w:color="ECE9D8"/>
              <w:bottom w:val="single" w:sz="4" w:space="0" w:color="auto"/>
              <w:right w:val="single" w:sz="4" w:space="0" w:color="auto"/>
            </w:tcBorders>
            <w:shd w:val="clear" w:color="auto" w:fill="auto"/>
            <w:tcMar>
              <w:top w:w="0" w:type="dxa"/>
              <w:left w:w="28" w:type="dxa"/>
              <w:bottom w:w="0" w:type="dxa"/>
              <w:right w:w="28" w:type="dxa"/>
            </w:tcMar>
            <w:hideMark/>
          </w:tcPr>
          <w:p w:rsidR="00415F10" w:rsidRPr="00415F10" w:rsidRDefault="00415F10" w:rsidP="00415F10">
            <w:pPr>
              <w:widowControl/>
              <w:spacing w:line="234" w:lineRule="atLeast"/>
              <w:rPr>
                <w:rFonts w:ascii="Verdana" w:eastAsia="新細明體" w:hAnsi="Verdana" w:cs="新細明體"/>
                <w:color w:val="000000"/>
                <w:kern w:val="0"/>
                <w:sz w:val="20"/>
                <w:szCs w:val="20"/>
              </w:rPr>
            </w:pPr>
            <w:proofErr w:type="gramStart"/>
            <w:r w:rsidRPr="00415F10">
              <w:rPr>
                <w:rFonts w:ascii="Verdana" w:eastAsia="新細明體" w:hAnsi="Verdana" w:cs="新細明體"/>
                <w:color w:val="000000"/>
                <w:kern w:val="0"/>
                <w:sz w:val="20"/>
                <w:szCs w:val="20"/>
              </w:rPr>
              <w:t>凱氏長晶法</w:t>
            </w:r>
            <w:proofErr w:type="gramEnd"/>
            <w:r w:rsidRPr="00415F10">
              <w:rPr>
                <w:rFonts w:ascii="Verdana" w:eastAsia="新細明體" w:hAnsi="Verdana" w:cs="新細明體"/>
                <w:color w:val="000000"/>
                <w:kern w:val="0"/>
                <w:sz w:val="20"/>
                <w:szCs w:val="20"/>
              </w:rPr>
              <w:t>(KY)</w:t>
            </w:r>
            <w:r w:rsidRPr="00415F10">
              <w:rPr>
                <w:rFonts w:ascii="Verdana" w:eastAsia="新細明體" w:hAnsi="Verdana" w:cs="新細明體"/>
                <w:color w:val="000000"/>
                <w:kern w:val="0"/>
                <w:sz w:val="20"/>
                <w:szCs w:val="20"/>
              </w:rPr>
              <w:t>。</w:t>
            </w:r>
          </w:p>
        </w:tc>
      </w:tr>
    </w:tbl>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藍寶石晶體常用生長方法：</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1.</w:t>
      </w:r>
      <w:r w:rsidRPr="00415F10">
        <w:rPr>
          <w:rFonts w:ascii="Arial" w:eastAsia="新細明體" w:hAnsi="Arial" w:cs="Arial"/>
          <w:color w:val="000000"/>
          <w:kern w:val="0"/>
          <w:sz w:val="20"/>
          <w:szCs w:val="20"/>
        </w:rPr>
        <w:t>柴氏</w:t>
      </w:r>
      <w:proofErr w:type="gramStart"/>
      <w:r w:rsidRPr="00415F10">
        <w:rPr>
          <w:rFonts w:ascii="Arial" w:eastAsia="新細明體" w:hAnsi="Arial" w:cs="Arial"/>
          <w:color w:val="000000"/>
          <w:kern w:val="0"/>
          <w:sz w:val="20"/>
          <w:szCs w:val="20"/>
        </w:rPr>
        <w:t>拉晶法</w:t>
      </w:r>
      <w:proofErr w:type="gramEnd"/>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簡稱</w:t>
      </w:r>
      <w:r w:rsidRPr="00415F10">
        <w:rPr>
          <w:rFonts w:ascii="Arial" w:eastAsia="新細明體" w:hAnsi="Arial" w:cs="Arial"/>
          <w:color w:val="000000"/>
          <w:kern w:val="0"/>
          <w:sz w:val="20"/>
          <w:szCs w:val="20"/>
        </w:rPr>
        <w:t>CZ</w:t>
      </w:r>
      <w:r w:rsidRPr="00415F10">
        <w:rPr>
          <w:rFonts w:ascii="Arial" w:eastAsia="新細明體" w:hAnsi="Arial" w:cs="Arial"/>
          <w:color w:val="000000"/>
          <w:kern w:val="0"/>
          <w:sz w:val="20"/>
          <w:szCs w:val="20"/>
        </w:rPr>
        <w:t>法</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：是將原料加熱至熔點後熔化</w:t>
      </w:r>
      <w:proofErr w:type="gramStart"/>
      <w:r w:rsidRPr="00415F10">
        <w:rPr>
          <w:rFonts w:ascii="Arial" w:eastAsia="新細明體" w:hAnsi="Arial" w:cs="Arial"/>
          <w:color w:val="000000"/>
          <w:kern w:val="0"/>
          <w:sz w:val="20"/>
          <w:szCs w:val="20"/>
        </w:rPr>
        <w:t>成熔湯</w:t>
      </w:r>
      <w:proofErr w:type="gramEnd"/>
      <w:r w:rsidRPr="00415F10">
        <w:rPr>
          <w:rFonts w:ascii="Arial" w:eastAsia="新細明體" w:hAnsi="Arial" w:cs="Arial"/>
          <w:color w:val="000000"/>
          <w:kern w:val="0"/>
          <w:sz w:val="20"/>
          <w:szCs w:val="20"/>
        </w:rPr>
        <w:t>，再利用單晶晶體</w:t>
      </w:r>
      <w:proofErr w:type="gramStart"/>
      <w:r w:rsidRPr="00415F10">
        <w:rPr>
          <w:rFonts w:ascii="Arial" w:eastAsia="新細明體" w:hAnsi="Arial" w:cs="Arial"/>
          <w:color w:val="000000"/>
          <w:kern w:val="0"/>
          <w:sz w:val="20"/>
          <w:szCs w:val="20"/>
        </w:rPr>
        <w:t>接觸熔湯表面</w:t>
      </w:r>
      <w:proofErr w:type="gramEnd"/>
      <w:r w:rsidRPr="00415F10">
        <w:rPr>
          <w:rFonts w:ascii="Arial" w:eastAsia="新細明體" w:hAnsi="Arial" w:cs="Arial"/>
          <w:color w:val="000000"/>
          <w:kern w:val="0"/>
          <w:sz w:val="20"/>
          <w:szCs w:val="20"/>
        </w:rPr>
        <w:t>，在晶種</w:t>
      </w:r>
      <w:proofErr w:type="gramStart"/>
      <w:r w:rsidRPr="00415F10">
        <w:rPr>
          <w:rFonts w:ascii="Arial" w:eastAsia="新細明體" w:hAnsi="Arial" w:cs="Arial"/>
          <w:color w:val="000000"/>
          <w:kern w:val="0"/>
          <w:sz w:val="20"/>
          <w:szCs w:val="20"/>
        </w:rPr>
        <w:t>與熔湯</w:t>
      </w:r>
      <w:proofErr w:type="gramEnd"/>
      <w:r w:rsidRPr="00415F10">
        <w:rPr>
          <w:rFonts w:ascii="Arial" w:eastAsia="新細明體" w:hAnsi="Arial" w:cs="Arial"/>
          <w:color w:val="000000"/>
          <w:kern w:val="0"/>
          <w:sz w:val="20"/>
          <w:szCs w:val="20"/>
        </w:rPr>
        <w:t>的</w:t>
      </w:r>
      <w:proofErr w:type="gramStart"/>
      <w:r w:rsidRPr="00415F10">
        <w:rPr>
          <w:rFonts w:ascii="Arial" w:eastAsia="新細明體" w:hAnsi="Arial" w:cs="Arial"/>
          <w:color w:val="000000"/>
          <w:kern w:val="0"/>
          <w:sz w:val="20"/>
          <w:szCs w:val="20"/>
        </w:rPr>
        <w:t>固液界面</w:t>
      </w:r>
      <w:proofErr w:type="gramEnd"/>
      <w:r w:rsidRPr="00415F10">
        <w:rPr>
          <w:rFonts w:ascii="Arial" w:eastAsia="新細明體" w:hAnsi="Arial" w:cs="Arial"/>
          <w:color w:val="000000"/>
          <w:kern w:val="0"/>
          <w:sz w:val="20"/>
          <w:szCs w:val="20"/>
        </w:rPr>
        <w:t>上因溫度差異而形成過冷，</w:t>
      </w:r>
      <w:proofErr w:type="gramStart"/>
      <w:r w:rsidRPr="00415F10">
        <w:rPr>
          <w:rFonts w:ascii="Arial" w:eastAsia="新細明體" w:hAnsi="Arial" w:cs="Arial"/>
          <w:color w:val="000000"/>
          <w:kern w:val="0"/>
          <w:sz w:val="20"/>
          <w:szCs w:val="20"/>
        </w:rPr>
        <w:t>因此熔湯</w:t>
      </w:r>
      <w:proofErr w:type="gramEnd"/>
      <w:r w:rsidRPr="00415F10">
        <w:rPr>
          <w:rFonts w:ascii="Arial" w:eastAsia="新細明體" w:hAnsi="Arial" w:cs="Arial"/>
          <w:color w:val="000000"/>
          <w:kern w:val="0"/>
          <w:sz w:val="20"/>
          <w:szCs w:val="20"/>
        </w:rPr>
        <w:t>開始在晶種表面凝固並生長和</w:t>
      </w:r>
      <w:proofErr w:type="gramStart"/>
      <w:r w:rsidRPr="00415F10">
        <w:rPr>
          <w:rFonts w:ascii="Arial" w:eastAsia="新細明體" w:hAnsi="Arial" w:cs="Arial"/>
          <w:color w:val="000000"/>
          <w:kern w:val="0"/>
          <w:sz w:val="20"/>
          <w:szCs w:val="20"/>
        </w:rPr>
        <w:t>晶種</w:t>
      </w:r>
      <w:proofErr w:type="gramEnd"/>
      <w:r w:rsidRPr="00415F10">
        <w:rPr>
          <w:rFonts w:ascii="Arial" w:eastAsia="新細明體" w:hAnsi="Arial" w:cs="Arial"/>
          <w:color w:val="000000"/>
          <w:kern w:val="0"/>
          <w:sz w:val="20"/>
          <w:szCs w:val="20"/>
        </w:rPr>
        <w:t>相同晶體結構的單晶，晶種同時以緩慢的速度往上拉升，並以一定的轉速旋轉，</w:t>
      </w:r>
      <w:proofErr w:type="gramStart"/>
      <w:r w:rsidRPr="00415F10">
        <w:rPr>
          <w:rFonts w:ascii="Arial" w:eastAsia="新細明體" w:hAnsi="Arial" w:cs="Arial"/>
          <w:color w:val="000000"/>
          <w:kern w:val="0"/>
          <w:sz w:val="20"/>
          <w:szCs w:val="20"/>
        </w:rPr>
        <w:t>熔湯逐漸</w:t>
      </w:r>
      <w:proofErr w:type="gramEnd"/>
      <w:r w:rsidRPr="00415F10">
        <w:rPr>
          <w:rFonts w:ascii="Arial" w:eastAsia="新細明體" w:hAnsi="Arial" w:cs="Arial"/>
          <w:color w:val="000000"/>
          <w:kern w:val="0"/>
          <w:sz w:val="20"/>
          <w:szCs w:val="20"/>
        </w:rPr>
        <w:t>凝固於晶種</w:t>
      </w:r>
      <w:proofErr w:type="gramStart"/>
      <w:r w:rsidRPr="00415F10">
        <w:rPr>
          <w:rFonts w:ascii="Arial" w:eastAsia="新細明體" w:hAnsi="Arial" w:cs="Arial"/>
          <w:color w:val="000000"/>
          <w:kern w:val="0"/>
          <w:sz w:val="20"/>
          <w:szCs w:val="20"/>
        </w:rPr>
        <w:t>液固界</w:t>
      </w:r>
      <w:proofErr w:type="gramEnd"/>
      <w:r w:rsidRPr="00415F10">
        <w:rPr>
          <w:rFonts w:ascii="Arial" w:eastAsia="新細明體" w:hAnsi="Arial" w:cs="Arial"/>
          <w:color w:val="000000"/>
          <w:kern w:val="0"/>
          <w:sz w:val="20"/>
          <w:szCs w:val="20"/>
        </w:rPr>
        <w:t>面上，形成</w:t>
      </w:r>
      <w:proofErr w:type="gramStart"/>
      <w:r w:rsidRPr="00415F10">
        <w:rPr>
          <w:rFonts w:ascii="Arial" w:eastAsia="新細明體" w:hAnsi="Arial" w:cs="Arial"/>
          <w:color w:val="000000"/>
          <w:kern w:val="0"/>
          <w:sz w:val="20"/>
          <w:szCs w:val="20"/>
        </w:rPr>
        <w:t>一</w:t>
      </w:r>
      <w:proofErr w:type="gramEnd"/>
      <w:r w:rsidRPr="00415F10">
        <w:rPr>
          <w:rFonts w:ascii="Arial" w:eastAsia="新細明體" w:hAnsi="Arial" w:cs="Arial"/>
          <w:color w:val="000000"/>
          <w:kern w:val="0"/>
          <w:sz w:val="20"/>
          <w:szCs w:val="20"/>
        </w:rPr>
        <w:t>軸對稱的單晶</w:t>
      </w:r>
      <w:proofErr w:type="gramStart"/>
      <w:r w:rsidRPr="00415F10">
        <w:rPr>
          <w:rFonts w:ascii="Arial" w:eastAsia="新細明體" w:hAnsi="Arial" w:cs="Arial"/>
          <w:color w:val="000000"/>
          <w:kern w:val="0"/>
          <w:sz w:val="20"/>
          <w:szCs w:val="20"/>
        </w:rPr>
        <w:t>晶</w:t>
      </w:r>
      <w:proofErr w:type="gramEnd"/>
      <w:r w:rsidRPr="00415F10">
        <w:rPr>
          <w:rFonts w:ascii="Arial" w:eastAsia="新細明體" w:hAnsi="Arial" w:cs="Arial"/>
          <w:color w:val="000000"/>
          <w:kern w:val="0"/>
          <w:sz w:val="20"/>
          <w:szCs w:val="20"/>
        </w:rPr>
        <w:t>錠。</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2.</w:t>
      </w:r>
      <w:proofErr w:type="gramStart"/>
      <w:r w:rsidRPr="00415F10">
        <w:rPr>
          <w:rFonts w:ascii="Arial" w:eastAsia="新細明體" w:hAnsi="Arial" w:cs="Arial"/>
          <w:color w:val="000000"/>
          <w:kern w:val="0"/>
          <w:sz w:val="20"/>
          <w:szCs w:val="20"/>
        </w:rPr>
        <w:t>凱氏長晶法</w:t>
      </w:r>
      <w:proofErr w:type="gramEnd"/>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簡稱</w:t>
      </w:r>
      <w:r w:rsidRPr="00415F10">
        <w:rPr>
          <w:rFonts w:ascii="Arial" w:eastAsia="新細明體" w:hAnsi="Arial" w:cs="Arial"/>
          <w:color w:val="000000"/>
          <w:kern w:val="0"/>
          <w:sz w:val="20"/>
          <w:szCs w:val="20"/>
        </w:rPr>
        <w:t>KY</w:t>
      </w:r>
      <w:r w:rsidRPr="00415F10">
        <w:rPr>
          <w:rFonts w:ascii="Arial" w:eastAsia="新細明體" w:hAnsi="Arial" w:cs="Arial"/>
          <w:color w:val="000000"/>
          <w:kern w:val="0"/>
          <w:sz w:val="20"/>
          <w:szCs w:val="20"/>
        </w:rPr>
        <w:t>法</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：原與</w:t>
      </w:r>
      <w:r w:rsidRPr="00415F10">
        <w:rPr>
          <w:rFonts w:ascii="Arial" w:eastAsia="新細明體" w:hAnsi="Arial" w:cs="Arial"/>
          <w:color w:val="000000"/>
          <w:kern w:val="0"/>
          <w:sz w:val="20"/>
          <w:szCs w:val="20"/>
        </w:rPr>
        <w:t>CZ</w:t>
      </w:r>
      <w:r w:rsidRPr="00415F10">
        <w:rPr>
          <w:rFonts w:ascii="Arial" w:eastAsia="新細明體" w:hAnsi="Arial" w:cs="Arial"/>
          <w:color w:val="000000"/>
          <w:kern w:val="0"/>
          <w:sz w:val="20"/>
          <w:szCs w:val="20"/>
        </w:rPr>
        <w:t>法類似，將原料加熱至熔點後熔化</w:t>
      </w:r>
      <w:proofErr w:type="gramStart"/>
      <w:r w:rsidRPr="00415F10">
        <w:rPr>
          <w:rFonts w:ascii="Arial" w:eastAsia="新細明體" w:hAnsi="Arial" w:cs="Arial"/>
          <w:color w:val="000000"/>
          <w:kern w:val="0"/>
          <w:sz w:val="20"/>
          <w:szCs w:val="20"/>
        </w:rPr>
        <w:t>成熔湯</w:t>
      </w:r>
      <w:proofErr w:type="gramEnd"/>
      <w:r w:rsidRPr="00415F10">
        <w:rPr>
          <w:rFonts w:ascii="Arial" w:eastAsia="新細明體" w:hAnsi="Arial" w:cs="Arial"/>
          <w:color w:val="000000"/>
          <w:kern w:val="0"/>
          <w:sz w:val="20"/>
          <w:szCs w:val="20"/>
        </w:rPr>
        <w:t>，再以</w:t>
      </w:r>
      <w:proofErr w:type="gramStart"/>
      <w:r w:rsidRPr="00415F10">
        <w:rPr>
          <w:rFonts w:ascii="Arial" w:eastAsia="新細明體" w:hAnsi="Arial" w:cs="Arial"/>
          <w:color w:val="000000"/>
          <w:kern w:val="0"/>
          <w:sz w:val="20"/>
          <w:szCs w:val="20"/>
        </w:rPr>
        <w:t>單晶之晶種</w:t>
      </w:r>
      <w:proofErr w:type="gramEnd"/>
      <w:r w:rsidRPr="00415F10">
        <w:rPr>
          <w:rFonts w:ascii="Arial" w:eastAsia="新細明體" w:hAnsi="Arial" w:cs="Arial"/>
          <w:color w:val="000000"/>
          <w:kern w:val="0"/>
          <w:sz w:val="20"/>
          <w:szCs w:val="20"/>
        </w:rPr>
        <w:t>接觸</w:t>
      </w:r>
      <w:proofErr w:type="gramStart"/>
      <w:r w:rsidRPr="00415F10">
        <w:rPr>
          <w:rFonts w:ascii="Arial" w:eastAsia="新細明體" w:hAnsi="Arial" w:cs="Arial"/>
          <w:color w:val="000000"/>
          <w:kern w:val="0"/>
          <w:sz w:val="20"/>
          <w:szCs w:val="20"/>
        </w:rPr>
        <w:t>到熔湯</w:t>
      </w:r>
      <w:proofErr w:type="gramEnd"/>
      <w:r w:rsidRPr="00415F10">
        <w:rPr>
          <w:rFonts w:ascii="Arial" w:eastAsia="新細明體" w:hAnsi="Arial" w:cs="Arial"/>
          <w:color w:val="000000"/>
          <w:kern w:val="0"/>
          <w:sz w:val="20"/>
          <w:szCs w:val="20"/>
        </w:rPr>
        <w:t>表面，在晶種</w:t>
      </w:r>
      <w:proofErr w:type="gramStart"/>
      <w:r w:rsidRPr="00415F10">
        <w:rPr>
          <w:rFonts w:ascii="Arial" w:eastAsia="新細明體" w:hAnsi="Arial" w:cs="Arial"/>
          <w:color w:val="000000"/>
          <w:kern w:val="0"/>
          <w:sz w:val="20"/>
          <w:szCs w:val="20"/>
        </w:rPr>
        <w:t>與熔湯</w:t>
      </w:r>
      <w:proofErr w:type="gramEnd"/>
      <w:r w:rsidRPr="00415F10">
        <w:rPr>
          <w:rFonts w:ascii="Arial" w:eastAsia="新細明體" w:hAnsi="Arial" w:cs="Arial"/>
          <w:color w:val="000000"/>
          <w:kern w:val="0"/>
          <w:sz w:val="20"/>
          <w:szCs w:val="20"/>
        </w:rPr>
        <w:t>的</w:t>
      </w:r>
      <w:proofErr w:type="gramStart"/>
      <w:r w:rsidRPr="00415F10">
        <w:rPr>
          <w:rFonts w:ascii="Arial" w:eastAsia="新細明體" w:hAnsi="Arial" w:cs="Arial"/>
          <w:color w:val="000000"/>
          <w:kern w:val="0"/>
          <w:sz w:val="20"/>
          <w:szCs w:val="20"/>
        </w:rPr>
        <w:t>固液界面</w:t>
      </w:r>
      <w:proofErr w:type="gramEnd"/>
      <w:r w:rsidRPr="00415F10">
        <w:rPr>
          <w:rFonts w:ascii="Arial" w:eastAsia="新細明體" w:hAnsi="Arial" w:cs="Arial"/>
          <w:color w:val="000000"/>
          <w:kern w:val="0"/>
          <w:sz w:val="20"/>
          <w:szCs w:val="20"/>
        </w:rPr>
        <w:t>上開始生長和</w:t>
      </w:r>
      <w:proofErr w:type="gramStart"/>
      <w:r w:rsidRPr="00415F10">
        <w:rPr>
          <w:rFonts w:ascii="Arial" w:eastAsia="新細明體" w:hAnsi="Arial" w:cs="Arial"/>
          <w:color w:val="000000"/>
          <w:kern w:val="0"/>
          <w:sz w:val="20"/>
          <w:szCs w:val="20"/>
        </w:rPr>
        <w:t>晶種</w:t>
      </w:r>
      <w:proofErr w:type="gramEnd"/>
      <w:r w:rsidRPr="00415F10">
        <w:rPr>
          <w:rFonts w:ascii="Arial" w:eastAsia="新細明體" w:hAnsi="Arial" w:cs="Arial"/>
          <w:color w:val="000000"/>
          <w:kern w:val="0"/>
          <w:sz w:val="20"/>
          <w:szCs w:val="20"/>
        </w:rPr>
        <w:t>相同晶體結構的單晶，晶種以緩</w:t>
      </w:r>
      <w:r w:rsidRPr="00415F10">
        <w:rPr>
          <w:rFonts w:ascii="Arial" w:eastAsia="新細明體" w:hAnsi="Arial" w:cs="Arial"/>
          <w:color w:val="000000"/>
          <w:kern w:val="0"/>
          <w:sz w:val="20"/>
          <w:szCs w:val="20"/>
        </w:rPr>
        <w:lastRenderedPageBreak/>
        <w:t>慢的速度往上拉升，但在晶種往上拉形成</w:t>
      </w:r>
      <w:proofErr w:type="gramStart"/>
      <w:r w:rsidRPr="00415F10">
        <w:rPr>
          <w:rFonts w:ascii="Arial" w:eastAsia="新細明體" w:hAnsi="Arial" w:cs="Arial"/>
          <w:color w:val="000000"/>
          <w:kern w:val="0"/>
          <w:sz w:val="20"/>
          <w:szCs w:val="20"/>
        </w:rPr>
        <w:t>晶頸後，等熔湯</w:t>
      </w:r>
      <w:proofErr w:type="gramEnd"/>
      <w:r w:rsidRPr="00415F10">
        <w:rPr>
          <w:rFonts w:ascii="Arial" w:eastAsia="新細明體" w:hAnsi="Arial" w:cs="Arial"/>
          <w:color w:val="000000"/>
          <w:kern w:val="0"/>
          <w:sz w:val="20"/>
          <w:szCs w:val="20"/>
        </w:rPr>
        <w:t>與</w:t>
      </w:r>
      <w:proofErr w:type="gramStart"/>
      <w:r w:rsidRPr="00415F10">
        <w:rPr>
          <w:rFonts w:ascii="Arial" w:eastAsia="新細明體" w:hAnsi="Arial" w:cs="Arial"/>
          <w:color w:val="000000"/>
          <w:kern w:val="0"/>
          <w:sz w:val="20"/>
          <w:szCs w:val="20"/>
        </w:rPr>
        <w:t>晶種界面</w:t>
      </w:r>
      <w:proofErr w:type="gramEnd"/>
      <w:r w:rsidRPr="00415F10">
        <w:rPr>
          <w:rFonts w:ascii="Arial" w:eastAsia="新細明體" w:hAnsi="Arial" w:cs="Arial"/>
          <w:color w:val="000000"/>
          <w:kern w:val="0"/>
          <w:sz w:val="20"/>
          <w:szCs w:val="20"/>
        </w:rPr>
        <w:t>的凝固速度穩定後，晶種即不再拉升，也不做旋轉，僅控制冷卻速度使單晶從上方逐漸往下凝固，凝固為一整個單晶</w:t>
      </w:r>
      <w:proofErr w:type="gramStart"/>
      <w:r w:rsidRPr="00415F10">
        <w:rPr>
          <w:rFonts w:ascii="Arial" w:eastAsia="新細明體" w:hAnsi="Arial" w:cs="Arial"/>
          <w:color w:val="000000"/>
          <w:kern w:val="0"/>
          <w:sz w:val="20"/>
          <w:szCs w:val="20"/>
        </w:rPr>
        <w:t>晶</w:t>
      </w:r>
      <w:proofErr w:type="gramEnd"/>
      <w:r w:rsidRPr="00415F10">
        <w:rPr>
          <w:rFonts w:ascii="Arial" w:eastAsia="新細明體" w:hAnsi="Arial" w:cs="Arial"/>
          <w:color w:val="000000"/>
          <w:kern w:val="0"/>
          <w:sz w:val="20"/>
          <w:szCs w:val="20"/>
        </w:rPr>
        <w:t>錠。</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細分藍寶石基板：</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1.C-Plane</w:t>
      </w:r>
      <w:r w:rsidRPr="00415F10">
        <w:rPr>
          <w:rFonts w:ascii="Verdana" w:eastAsia="新細明體" w:hAnsi="Verdana" w:cs="新細明體"/>
          <w:color w:val="000000"/>
          <w:kern w:val="0"/>
          <w:sz w:val="20"/>
          <w:szCs w:val="20"/>
        </w:rPr>
        <w:t>藍寶石基板：為最普遍使用的，主要為藍寶石晶體沿</w:t>
      </w:r>
      <w:r w:rsidRPr="00415F10">
        <w:rPr>
          <w:rFonts w:ascii="Verdana" w:eastAsia="新細明體" w:hAnsi="Verdana" w:cs="新細明體"/>
          <w:color w:val="000000"/>
          <w:kern w:val="0"/>
          <w:sz w:val="20"/>
          <w:szCs w:val="20"/>
        </w:rPr>
        <w:t>C</w:t>
      </w:r>
      <w:r w:rsidRPr="00415F10">
        <w:rPr>
          <w:rFonts w:ascii="Verdana" w:eastAsia="新細明體" w:hAnsi="Verdana" w:cs="新細明體"/>
          <w:color w:val="000000"/>
          <w:kern w:val="0"/>
          <w:sz w:val="20"/>
          <w:szCs w:val="20"/>
        </w:rPr>
        <w:t>軸生長的技術成熟、成本也較低、物化性能穩定，所以</w:t>
      </w:r>
      <w:r w:rsidRPr="00415F10">
        <w:rPr>
          <w:rFonts w:ascii="Verdana" w:eastAsia="新細明體" w:hAnsi="Verdana" w:cs="新細明體"/>
          <w:color w:val="000000"/>
          <w:kern w:val="0"/>
          <w:sz w:val="20"/>
          <w:szCs w:val="20"/>
        </w:rPr>
        <w:t>C</w:t>
      </w:r>
      <w:r w:rsidRPr="00415F10">
        <w:rPr>
          <w:rFonts w:ascii="Verdana" w:eastAsia="新細明體" w:hAnsi="Verdana" w:cs="新細明體"/>
          <w:color w:val="000000"/>
          <w:kern w:val="0"/>
          <w:sz w:val="20"/>
          <w:szCs w:val="20"/>
        </w:rPr>
        <w:t>面進行</w:t>
      </w:r>
      <w:proofErr w:type="gramStart"/>
      <w:r w:rsidRPr="00415F10">
        <w:rPr>
          <w:rFonts w:ascii="Verdana" w:eastAsia="新細明體" w:hAnsi="Verdana" w:cs="新細明體"/>
          <w:color w:val="000000"/>
          <w:kern w:val="0"/>
          <w:sz w:val="20"/>
          <w:szCs w:val="20"/>
        </w:rPr>
        <w:t>磊</w:t>
      </w:r>
      <w:proofErr w:type="gramEnd"/>
      <w:r w:rsidRPr="00415F10">
        <w:rPr>
          <w:rFonts w:ascii="Verdana" w:eastAsia="新細明體" w:hAnsi="Verdana" w:cs="新細明體"/>
          <w:color w:val="000000"/>
          <w:kern w:val="0"/>
          <w:sz w:val="20"/>
          <w:szCs w:val="20"/>
        </w:rPr>
        <w:t>晶技術較成熟穩定。</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2.R-Plane</w:t>
      </w:r>
      <w:r w:rsidRPr="00415F10">
        <w:rPr>
          <w:rFonts w:ascii="Verdana" w:eastAsia="新細明體" w:hAnsi="Verdana" w:cs="新細明體"/>
          <w:color w:val="000000"/>
          <w:kern w:val="0"/>
          <w:sz w:val="20"/>
          <w:szCs w:val="20"/>
        </w:rPr>
        <w:t>或</w:t>
      </w:r>
      <w:r w:rsidRPr="00415F10">
        <w:rPr>
          <w:rFonts w:ascii="Verdana" w:eastAsia="新細明體" w:hAnsi="Verdana" w:cs="新細明體"/>
          <w:color w:val="000000"/>
          <w:kern w:val="0"/>
          <w:sz w:val="20"/>
          <w:szCs w:val="20"/>
        </w:rPr>
        <w:t>M-Plane</w:t>
      </w:r>
      <w:r w:rsidRPr="00415F10">
        <w:rPr>
          <w:rFonts w:ascii="Verdana" w:eastAsia="新細明體" w:hAnsi="Verdana" w:cs="新細明體"/>
          <w:color w:val="000000"/>
          <w:kern w:val="0"/>
          <w:sz w:val="20"/>
          <w:szCs w:val="20"/>
        </w:rPr>
        <w:t>藍寶石基板：主要用來生長非極性</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半極性面</w:t>
      </w:r>
      <w:proofErr w:type="spellStart"/>
      <w:r w:rsidRPr="00415F10">
        <w:rPr>
          <w:rFonts w:ascii="Verdana" w:eastAsia="新細明體" w:hAnsi="Verdana" w:cs="新細明體"/>
          <w:color w:val="000000"/>
          <w:kern w:val="0"/>
          <w:sz w:val="20"/>
          <w:szCs w:val="20"/>
        </w:rPr>
        <w:t>GaN</w:t>
      </w:r>
      <w:proofErr w:type="spellEnd"/>
      <w:r w:rsidRPr="00415F10">
        <w:rPr>
          <w:rFonts w:ascii="Verdana" w:eastAsia="新細明體" w:hAnsi="Verdana" w:cs="新細明體"/>
          <w:color w:val="000000"/>
          <w:kern w:val="0"/>
          <w:sz w:val="20"/>
          <w:szCs w:val="20"/>
        </w:rPr>
        <w:t>外延薄膜，以提高發光效率。一般藍寶石基板製作外延膜是沿</w:t>
      </w:r>
      <w:r w:rsidRPr="00415F10">
        <w:rPr>
          <w:rFonts w:ascii="Verdana" w:eastAsia="新細明體" w:hAnsi="Verdana" w:cs="新細明體"/>
          <w:color w:val="000000"/>
          <w:kern w:val="0"/>
          <w:sz w:val="20"/>
          <w:szCs w:val="20"/>
        </w:rPr>
        <w:t>C</w:t>
      </w:r>
      <w:r w:rsidRPr="00415F10">
        <w:rPr>
          <w:rFonts w:ascii="Verdana" w:eastAsia="新細明體" w:hAnsi="Verdana" w:cs="新細明體"/>
          <w:color w:val="000000"/>
          <w:kern w:val="0"/>
          <w:sz w:val="20"/>
          <w:szCs w:val="20"/>
        </w:rPr>
        <w:t>軸生長，</w:t>
      </w:r>
      <w:r w:rsidRPr="00415F10">
        <w:rPr>
          <w:rFonts w:ascii="Verdana" w:eastAsia="新細明體" w:hAnsi="Verdana" w:cs="新細明體"/>
          <w:color w:val="000000"/>
          <w:kern w:val="0"/>
          <w:sz w:val="20"/>
          <w:szCs w:val="20"/>
        </w:rPr>
        <w:t>C</w:t>
      </w:r>
      <w:r w:rsidRPr="00415F10">
        <w:rPr>
          <w:rFonts w:ascii="Verdana" w:eastAsia="新細明體" w:hAnsi="Verdana" w:cs="新細明體"/>
          <w:color w:val="000000"/>
          <w:kern w:val="0"/>
          <w:sz w:val="20"/>
          <w:szCs w:val="20"/>
        </w:rPr>
        <w:t>軸是</w:t>
      </w:r>
      <w:proofErr w:type="spellStart"/>
      <w:r w:rsidRPr="00415F10">
        <w:rPr>
          <w:rFonts w:ascii="Verdana" w:eastAsia="新細明體" w:hAnsi="Verdana" w:cs="新細明體"/>
          <w:color w:val="000000"/>
          <w:kern w:val="0"/>
          <w:sz w:val="20"/>
          <w:szCs w:val="20"/>
        </w:rPr>
        <w:t>GaN</w:t>
      </w:r>
      <w:proofErr w:type="spellEnd"/>
      <w:r w:rsidRPr="00415F10">
        <w:rPr>
          <w:rFonts w:ascii="Verdana" w:eastAsia="新細明體" w:hAnsi="Verdana" w:cs="新細明體"/>
          <w:color w:val="000000"/>
          <w:kern w:val="0"/>
          <w:sz w:val="20"/>
          <w:szCs w:val="20"/>
        </w:rPr>
        <w:t>的極性軸，會使</w:t>
      </w:r>
      <w:proofErr w:type="spellStart"/>
      <w:r w:rsidRPr="00415F10">
        <w:rPr>
          <w:rFonts w:ascii="Verdana" w:eastAsia="新細明體" w:hAnsi="Verdana" w:cs="新細明體"/>
          <w:color w:val="000000"/>
          <w:kern w:val="0"/>
          <w:sz w:val="20"/>
          <w:szCs w:val="20"/>
        </w:rPr>
        <w:t>GaN</w:t>
      </w:r>
      <w:proofErr w:type="spellEnd"/>
      <w:proofErr w:type="gramStart"/>
      <w:r w:rsidRPr="00415F10">
        <w:rPr>
          <w:rFonts w:ascii="Verdana" w:eastAsia="新細明體" w:hAnsi="Verdana" w:cs="新細明體"/>
          <w:color w:val="000000"/>
          <w:kern w:val="0"/>
          <w:sz w:val="20"/>
          <w:szCs w:val="20"/>
        </w:rPr>
        <w:t>有源層量子阱</w:t>
      </w:r>
      <w:proofErr w:type="gramEnd"/>
      <w:r w:rsidRPr="00415F10">
        <w:rPr>
          <w:rFonts w:ascii="Verdana" w:eastAsia="新細明體" w:hAnsi="Verdana" w:cs="新細明體"/>
          <w:color w:val="000000"/>
          <w:kern w:val="0"/>
          <w:sz w:val="20"/>
          <w:szCs w:val="20"/>
        </w:rPr>
        <w:t>中出現很強的內建電場，導致發光效率降低，非極性面</w:t>
      </w:r>
      <w:proofErr w:type="spellStart"/>
      <w:r w:rsidRPr="00415F10">
        <w:rPr>
          <w:rFonts w:ascii="Verdana" w:eastAsia="新細明體" w:hAnsi="Verdana" w:cs="新細明體"/>
          <w:color w:val="000000"/>
          <w:kern w:val="0"/>
          <w:sz w:val="20"/>
          <w:szCs w:val="20"/>
        </w:rPr>
        <w:t>GaN</w:t>
      </w:r>
      <w:proofErr w:type="spellEnd"/>
      <w:r w:rsidRPr="00415F10">
        <w:rPr>
          <w:rFonts w:ascii="Verdana" w:eastAsia="新細明體" w:hAnsi="Verdana" w:cs="新細明體"/>
          <w:color w:val="000000"/>
          <w:kern w:val="0"/>
          <w:sz w:val="20"/>
          <w:szCs w:val="20"/>
        </w:rPr>
        <w:t>外延薄膜，可以克服這問題。</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3.</w:t>
      </w:r>
      <w:r w:rsidRPr="00415F10">
        <w:rPr>
          <w:rFonts w:ascii="Verdana" w:eastAsia="新細明體" w:hAnsi="Verdana" w:cs="新細明體"/>
          <w:color w:val="000000"/>
          <w:kern w:val="0"/>
          <w:sz w:val="20"/>
          <w:szCs w:val="20"/>
        </w:rPr>
        <w:t>圖案化藍寶石基板</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簡稱</w:t>
      </w:r>
      <w:r w:rsidRPr="00415F10">
        <w:rPr>
          <w:rFonts w:ascii="Verdana" w:eastAsia="新細明體" w:hAnsi="Verdana" w:cs="新細明體"/>
          <w:color w:val="000000"/>
          <w:kern w:val="0"/>
          <w:sz w:val="20"/>
          <w:szCs w:val="20"/>
        </w:rPr>
        <w:t>PSS)</w:t>
      </w:r>
      <w:r w:rsidRPr="00415F10">
        <w:rPr>
          <w:rFonts w:ascii="Verdana" w:eastAsia="新細明體" w:hAnsi="Verdana" w:cs="新細明體"/>
          <w:color w:val="000000"/>
          <w:kern w:val="0"/>
          <w:sz w:val="20"/>
          <w:szCs w:val="20"/>
        </w:rPr>
        <w:t>：以成長或</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"http://www.moneydj.com/KMDJ/wiki/WikiViewer.aspx?Title=%u8755%u523B" \t "_blank" </w:instrText>
      </w:r>
      <w:r w:rsidRPr="00415F10">
        <w:rPr>
          <w:rFonts w:ascii="Verdana" w:eastAsia="新細明體" w:hAnsi="Verdana" w:cs="新細明體"/>
          <w:color w:val="000000"/>
          <w:kern w:val="0"/>
          <w:sz w:val="20"/>
          <w:szCs w:val="20"/>
        </w:rPr>
        <w:fldChar w:fldCharType="separate"/>
      </w:r>
      <w:r w:rsidRPr="00415F10">
        <w:rPr>
          <w:rFonts w:ascii="Verdana" w:eastAsia="新細明體" w:hAnsi="Verdana" w:cs="新細明體"/>
          <w:color w:val="A3730F"/>
          <w:kern w:val="0"/>
          <w:sz w:val="20"/>
          <w:szCs w:val="20"/>
        </w:rPr>
        <w:t>蝕刻</w:t>
      </w:r>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方式在藍寶石基板上設計製作出</w:t>
      </w:r>
      <w:hyperlink r:id="rId87" w:tgtFrame="_blank" w:history="1">
        <w:r w:rsidRPr="00415F10">
          <w:rPr>
            <w:rFonts w:ascii="Verdana" w:eastAsia="新細明體" w:hAnsi="Verdana" w:cs="新細明體"/>
            <w:color w:val="A3730F"/>
            <w:kern w:val="0"/>
            <w:sz w:val="20"/>
            <w:szCs w:val="20"/>
          </w:rPr>
          <w:t>奈米</w:t>
        </w:r>
      </w:hyperlink>
      <w:r w:rsidRPr="00415F10">
        <w:rPr>
          <w:rFonts w:ascii="Verdana" w:eastAsia="新細明體" w:hAnsi="Verdana" w:cs="新細明體"/>
          <w:color w:val="000000"/>
          <w:kern w:val="0"/>
          <w:sz w:val="20"/>
          <w:szCs w:val="20"/>
        </w:rPr>
        <w:t>級特定規則的微結構圖案藉以控制</w:t>
      </w:r>
      <w:r w:rsidRPr="00415F10">
        <w:rPr>
          <w:rFonts w:ascii="Verdana" w:eastAsia="新細明體" w:hAnsi="Verdana" w:cs="新細明體"/>
          <w:color w:val="000000"/>
          <w:kern w:val="0"/>
          <w:sz w:val="20"/>
          <w:szCs w:val="20"/>
        </w:rPr>
        <w:t>LED</w:t>
      </w:r>
      <w:r w:rsidRPr="00415F10">
        <w:rPr>
          <w:rFonts w:ascii="Verdana" w:eastAsia="新細明體" w:hAnsi="Verdana" w:cs="新細明體"/>
          <w:color w:val="000000"/>
          <w:kern w:val="0"/>
          <w:sz w:val="20"/>
          <w:szCs w:val="20"/>
        </w:rPr>
        <w:t>之輸出光形式，並可同時減少生長在藍寶石基板上的</w:t>
      </w:r>
      <w:proofErr w:type="spellStart"/>
      <w:r w:rsidRPr="00415F10">
        <w:rPr>
          <w:rFonts w:ascii="Verdana" w:eastAsia="新細明體" w:hAnsi="Verdana" w:cs="新細明體"/>
          <w:color w:val="000000"/>
          <w:kern w:val="0"/>
          <w:sz w:val="20"/>
          <w:szCs w:val="20"/>
        </w:rPr>
        <w:t>GaN</w:t>
      </w:r>
      <w:proofErr w:type="spellEnd"/>
      <w:r w:rsidRPr="00415F10">
        <w:rPr>
          <w:rFonts w:ascii="Verdana" w:eastAsia="新細明體" w:hAnsi="Verdana" w:cs="新細明體"/>
          <w:color w:val="000000"/>
          <w:kern w:val="0"/>
          <w:sz w:val="20"/>
          <w:szCs w:val="20"/>
        </w:rPr>
        <w:t>之間</w:t>
      </w:r>
      <w:proofErr w:type="gramStart"/>
      <w:r w:rsidRPr="00415F10">
        <w:rPr>
          <w:rFonts w:ascii="Verdana" w:eastAsia="新細明體" w:hAnsi="Verdana" w:cs="新細明體"/>
          <w:color w:val="000000"/>
          <w:kern w:val="0"/>
          <w:sz w:val="20"/>
          <w:szCs w:val="20"/>
        </w:rPr>
        <w:t>的差排缺陷</w:t>
      </w:r>
      <w:proofErr w:type="gramEnd"/>
      <w:r w:rsidRPr="00415F10">
        <w:rPr>
          <w:rFonts w:ascii="Verdana" w:eastAsia="新細明體" w:hAnsi="Verdana" w:cs="新細明體"/>
          <w:color w:val="000000"/>
          <w:kern w:val="0"/>
          <w:sz w:val="20"/>
          <w:szCs w:val="20"/>
        </w:rPr>
        <w:t>，改善</w:t>
      </w:r>
      <w:proofErr w:type="gramStart"/>
      <w:r w:rsidRPr="00415F10">
        <w:rPr>
          <w:rFonts w:ascii="Verdana" w:eastAsia="新細明體" w:hAnsi="Verdana" w:cs="新細明體"/>
          <w:color w:val="000000"/>
          <w:kern w:val="0"/>
          <w:sz w:val="20"/>
          <w:szCs w:val="20"/>
        </w:rPr>
        <w:t>磊</w:t>
      </w:r>
      <w:proofErr w:type="gramEnd"/>
      <w:r w:rsidRPr="00415F10">
        <w:rPr>
          <w:rFonts w:ascii="Verdana" w:eastAsia="新細明體" w:hAnsi="Verdana" w:cs="新細明體"/>
          <w:color w:val="000000"/>
          <w:kern w:val="0"/>
          <w:sz w:val="20"/>
          <w:szCs w:val="20"/>
        </w:rPr>
        <w:t>晶質量，並提升</w:t>
      </w:r>
      <w:r w:rsidRPr="00415F10">
        <w:rPr>
          <w:rFonts w:ascii="Verdana" w:eastAsia="新細明體" w:hAnsi="Verdana" w:cs="新細明體"/>
          <w:color w:val="000000"/>
          <w:kern w:val="0"/>
          <w:sz w:val="20"/>
          <w:szCs w:val="20"/>
        </w:rPr>
        <w:t>LED</w:t>
      </w:r>
      <w:r w:rsidRPr="00415F10">
        <w:rPr>
          <w:rFonts w:ascii="Verdana" w:eastAsia="新細明體" w:hAnsi="Verdana" w:cs="新細明體"/>
          <w:color w:val="000000"/>
          <w:kern w:val="0"/>
          <w:sz w:val="20"/>
          <w:szCs w:val="20"/>
        </w:rPr>
        <w:t>內部質量效率，增加光萃取率。</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藍光</w:t>
      </w:r>
      <w:r w:rsidRPr="00415F10">
        <w:rPr>
          <w:rFonts w:ascii="Verdana" w:eastAsia="新細明體" w:hAnsi="Verdana" w:cs="新細明體"/>
          <w:color w:val="000000"/>
          <w:kern w:val="0"/>
          <w:sz w:val="20"/>
          <w:szCs w:val="20"/>
        </w:rPr>
        <w:t>LED</w:t>
      </w:r>
      <w:proofErr w:type="gramStart"/>
      <w:r w:rsidRPr="00415F10">
        <w:rPr>
          <w:rFonts w:ascii="Verdana" w:eastAsia="新細明體" w:hAnsi="Verdana" w:cs="新細明體"/>
          <w:color w:val="000000"/>
          <w:kern w:val="0"/>
          <w:sz w:val="20"/>
          <w:szCs w:val="20"/>
        </w:rPr>
        <w:t>磊晶長晶可</w:t>
      </w:r>
      <w:proofErr w:type="gramEnd"/>
      <w:r w:rsidRPr="00415F10">
        <w:rPr>
          <w:rFonts w:ascii="Verdana" w:eastAsia="新細明體" w:hAnsi="Verdana" w:cs="新細明體"/>
          <w:color w:val="000000"/>
          <w:kern w:val="0"/>
          <w:sz w:val="20"/>
          <w:szCs w:val="20"/>
        </w:rPr>
        <w:t>採用藍寶石</w:t>
      </w:r>
      <w:r w:rsidRPr="00415F10">
        <w:rPr>
          <w:rFonts w:ascii="Verdana" w:eastAsia="新細明體" w:hAnsi="Verdana" w:cs="新細明體"/>
          <w:color w:val="000000"/>
          <w:kern w:val="0"/>
          <w:sz w:val="20"/>
          <w:szCs w:val="20"/>
        </w:rPr>
        <w:t>(Sapphire)</w:t>
      </w:r>
      <w:r w:rsidRPr="00415F10">
        <w:rPr>
          <w:rFonts w:ascii="Verdana" w:eastAsia="新細明體" w:hAnsi="Verdana" w:cs="新細明體"/>
          <w:color w:val="000000"/>
          <w:kern w:val="0"/>
          <w:sz w:val="20"/>
          <w:szCs w:val="20"/>
        </w:rPr>
        <w:t>與碳化矽</w:t>
      </w:r>
      <w:r w:rsidRPr="00415F10">
        <w:rPr>
          <w:rFonts w:ascii="Verdana" w:eastAsia="新細明體" w:hAnsi="Verdana" w:cs="新細明體"/>
          <w:color w:val="000000"/>
          <w:kern w:val="0"/>
          <w:sz w:val="20"/>
          <w:szCs w:val="20"/>
        </w:rPr>
        <w:t>(</w:t>
      </w:r>
      <w:proofErr w:type="spellStart"/>
      <w:r w:rsidRPr="00415F10">
        <w:rPr>
          <w:rFonts w:ascii="Verdana" w:eastAsia="新細明體" w:hAnsi="Verdana" w:cs="新細明體"/>
          <w:color w:val="000000"/>
          <w:kern w:val="0"/>
          <w:sz w:val="20"/>
          <w:szCs w:val="20"/>
        </w:rPr>
        <w:t>SiC</w:t>
      </w:r>
      <w:proofErr w:type="spellEnd"/>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作為基板材質，因為碳化矽基板單價高，因此在氮化鎵系發光二極體的</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"http://www.moneydj.com/KMDJ/wiki/WikiViewer.aspx?Title=%u751F%u7522" \t "_blank" </w:instrText>
      </w:r>
      <w:r w:rsidRPr="00415F10">
        <w:rPr>
          <w:rFonts w:ascii="Verdana" w:eastAsia="新細明體" w:hAnsi="Verdana" w:cs="新細明體"/>
          <w:color w:val="000000"/>
          <w:kern w:val="0"/>
          <w:sz w:val="20"/>
          <w:szCs w:val="20"/>
        </w:rPr>
        <w:fldChar w:fldCharType="separate"/>
      </w:r>
      <w:r w:rsidRPr="00415F10">
        <w:rPr>
          <w:rFonts w:ascii="Verdana" w:eastAsia="新細明體" w:hAnsi="Verdana" w:cs="新細明體"/>
          <w:color w:val="A3730F"/>
          <w:kern w:val="0"/>
          <w:sz w:val="20"/>
          <w:szCs w:val="20"/>
        </w:rPr>
        <w:t>生產</w:t>
      </w:r>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上，以藍寶石基板應用較為普遍。藍寶石基板具有價格便宜、硬度高、耐高溫、耐化學侵蝕特性，但低導熱與導電特性，使</w:t>
      </w:r>
      <w:r w:rsidRPr="00415F10">
        <w:rPr>
          <w:rFonts w:ascii="Verdana" w:eastAsia="新細明體" w:hAnsi="Verdana" w:cs="新細明體"/>
          <w:color w:val="000000"/>
          <w:kern w:val="0"/>
          <w:sz w:val="20"/>
          <w:szCs w:val="20"/>
        </w:rPr>
        <w:t>LED</w:t>
      </w:r>
      <w:r w:rsidRPr="00415F10">
        <w:rPr>
          <w:rFonts w:ascii="Verdana" w:eastAsia="新細明體" w:hAnsi="Verdana" w:cs="新細明體"/>
          <w:color w:val="000000"/>
          <w:kern w:val="0"/>
          <w:sz w:val="20"/>
          <w:szCs w:val="20"/>
        </w:rPr>
        <w:t>效能不佳，不過因為低功率</w:t>
      </w:r>
      <w:r w:rsidRPr="00415F10">
        <w:rPr>
          <w:rFonts w:ascii="Verdana" w:eastAsia="新細明體" w:hAnsi="Verdana" w:cs="新細明體"/>
          <w:color w:val="000000"/>
          <w:kern w:val="0"/>
          <w:sz w:val="20"/>
          <w:szCs w:val="20"/>
        </w:rPr>
        <w:t>LED</w:t>
      </w:r>
      <w:r w:rsidRPr="00415F10">
        <w:rPr>
          <w:rFonts w:ascii="Verdana" w:eastAsia="新細明體" w:hAnsi="Verdana" w:cs="新細明體"/>
          <w:color w:val="000000"/>
          <w:kern w:val="0"/>
          <w:sz w:val="20"/>
          <w:szCs w:val="20"/>
        </w:rPr>
        <w:t>產生熱有限，因此藍寶石基板在低功率市場具有優勢。</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因為藍寶石基板本身並不導電，因此成長於藍寶石基板上方的</w:t>
      </w:r>
      <w:proofErr w:type="spellStart"/>
      <w:r w:rsidRPr="00415F10">
        <w:rPr>
          <w:rFonts w:ascii="Verdana" w:eastAsia="新細明體" w:hAnsi="Verdana" w:cs="新細明體"/>
          <w:color w:val="000000"/>
          <w:kern w:val="0"/>
          <w:sz w:val="20"/>
          <w:szCs w:val="20"/>
        </w:rPr>
        <w:t>InGaN</w:t>
      </w:r>
      <w:proofErr w:type="spellEnd"/>
      <w:r w:rsidRPr="00415F10">
        <w:rPr>
          <w:rFonts w:ascii="Verdana" w:eastAsia="新細明體" w:hAnsi="Verdana" w:cs="新細明體"/>
          <w:color w:val="000000"/>
          <w:kern w:val="0"/>
          <w:sz w:val="20"/>
          <w:szCs w:val="20"/>
        </w:rPr>
        <w:t>元件，必須將元件的電極利用製程技術製作</w:t>
      </w:r>
      <w:proofErr w:type="gramStart"/>
      <w:r w:rsidRPr="00415F10">
        <w:rPr>
          <w:rFonts w:ascii="Verdana" w:eastAsia="新細明體" w:hAnsi="Verdana" w:cs="新細明體"/>
          <w:color w:val="000000"/>
          <w:kern w:val="0"/>
          <w:sz w:val="20"/>
          <w:szCs w:val="20"/>
        </w:rPr>
        <w:t>在同側</w:t>
      </w:r>
      <w:proofErr w:type="gramEnd"/>
      <w:r w:rsidRPr="00415F10">
        <w:rPr>
          <w:rFonts w:ascii="Verdana" w:eastAsia="新細明體" w:hAnsi="Verdana" w:cs="新細明體"/>
          <w:color w:val="000000"/>
          <w:kern w:val="0"/>
          <w:sz w:val="20"/>
          <w:szCs w:val="20"/>
        </w:rPr>
        <w:t>，而</w:t>
      </w:r>
      <w:proofErr w:type="spellStart"/>
      <w:r w:rsidRPr="00415F10">
        <w:rPr>
          <w:rFonts w:ascii="Verdana" w:eastAsia="新細明體" w:hAnsi="Verdana" w:cs="新細明體"/>
          <w:color w:val="000000"/>
          <w:kern w:val="0"/>
          <w:sz w:val="20"/>
          <w:szCs w:val="20"/>
        </w:rPr>
        <w:t>SiC</w:t>
      </w:r>
      <w:proofErr w:type="spellEnd"/>
      <w:r w:rsidRPr="00415F10">
        <w:rPr>
          <w:rFonts w:ascii="Verdana" w:eastAsia="新細明體" w:hAnsi="Verdana" w:cs="新細明體"/>
          <w:color w:val="000000"/>
          <w:kern w:val="0"/>
          <w:sz w:val="20"/>
          <w:szCs w:val="20"/>
        </w:rPr>
        <w:t>基板可導電，因此</w:t>
      </w:r>
      <w:r w:rsidRPr="00415F10">
        <w:rPr>
          <w:rFonts w:ascii="Verdana" w:eastAsia="新細明體" w:hAnsi="Verdana" w:cs="新細明體"/>
          <w:color w:val="000000"/>
          <w:kern w:val="0"/>
          <w:sz w:val="20"/>
          <w:szCs w:val="20"/>
        </w:rPr>
        <w:t>LED</w:t>
      </w:r>
      <w:r w:rsidRPr="00415F10">
        <w:rPr>
          <w:rFonts w:ascii="Verdana" w:eastAsia="新細明體" w:hAnsi="Verdana" w:cs="新細明體"/>
          <w:color w:val="000000"/>
          <w:kern w:val="0"/>
          <w:sz w:val="20"/>
          <w:szCs w:val="20"/>
        </w:rPr>
        <w:t>的電極可做在二邊，晶粒的尺寸可縮小，因此可降低晶粒成本，封裝製作也比較容易。</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LED</w:t>
      </w:r>
      <w:r w:rsidRPr="00415F10">
        <w:rPr>
          <w:rFonts w:ascii="Verdana" w:eastAsia="新細明體" w:hAnsi="Verdana" w:cs="新細明體"/>
          <w:color w:val="000000"/>
          <w:kern w:val="0"/>
          <w:sz w:val="20"/>
          <w:szCs w:val="20"/>
        </w:rPr>
        <w:t>基板材料選擇，主要考量在於基</w:t>
      </w:r>
      <w:proofErr w:type="gramStart"/>
      <w:r w:rsidRPr="00415F10">
        <w:rPr>
          <w:rFonts w:ascii="Verdana" w:eastAsia="新細明體" w:hAnsi="Verdana" w:cs="新細明體"/>
          <w:color w:val="000000"/>
          <w:kern w:val="0"/>
          <w:sz w:val="20"/>
          <w:szCs w:val="20"/>
        </w:rPr>
        <w:t>板晶格</w:t>
      </w:r>
      <w:proofErr w:type="gramEnd"/>
      <w:r w:rsidRPr="00415F10">
        <w:rPr>
          <w:rFonts w:ascii="Verdana" w:eastAsia="新細明體" w:hAnsi="Verdana" w:cs="新細明體"/>
          <w:color w:val="000000"/>
          <w:kern w:val="0"/>
          <w:sz w:val="20"/>
          <w:szCs w:val="20"/>
        </w:rPr>
        <w:t>係數及熱膨脹係數與基板上</w:t>
      </w:r>
      <w:proofErr w:type="gramStart"/>
      <w:r w:rsidRPr="00415F10">
        <w:rPr>
          <w:rFonts w:ascii="Verdana" w:eastAsia="新細明體" w:hAnsi="Verdana" w:cs="新細明體"/>
          <w:color w:val="000000"/>
          <w:kern w:val="0"/>
          <w:sz w:val="20"/>
          <w:szCs w:val="20"/>
        </w:rPr>
        <w:t>磊晶層</w:t>
      </w:r>
      <w:proofErr w:type="gramEnd"/>
      <w:r w:rsidRPr="00415F10">
        <w:rPr>
          <w:rFonts w:ascii="Verdana" w:eastAsia="新細明體" w:hAnsi="Verdana" w:cs="新細明體"/>
          <w:color w:val="000000"/>
          <w:kern w:val="0"/>
          <w:sz w:val="20"/>
          <w:szCs w:val="20"/>
        </w:rPr>
        <w:t>材料的相似程度，只要基</w:t>
      </w:r>
      <w:proofErr w:type="gramStart"/>
      <w:r w:rsidRPr="00415F10">
        <w:rPr>
          <w:rFonts w:ascii="Verdana" w:eastAsia="新細明體" w:hAnsi="Verdana" w:cs="新細明體"/>
          <w:color w:val="000000"/>
          <w:kern w:val="0"/>
          <w:sz w:val="20"/>
          <w:szCs w:val="20"/>
        </w:rPr>
        <w:t>板晶格</w:t>
      </w:r>
      <w:proofErr w:type="gramEnd"/>
      <w:r w:rsidRPr="00415F10">
        <w:rPr>
          <w:rFonts w:ascii="Verdana" w:eastAsia="新細明體" w:hAnsi="Verdana" w:cs="新細明體"/>
          <w:color w:val="000000"/>
          <w:kern w:val="0"/>
          <w:sz w:val="20"/>
          <w:szCs w:val="20"/>
        </w:rPr>
        <w:t>係數與</w:t>
      </w:r>
      <w:proofErr w:type="gramStart"/>
      <w:r w:rsidRPr="00415F10">
        <w:rPr>
          <w:rFonts w:ascii="Verdana" w:eastAsia="新細明體" w:hAnsi="Verdana" w:cs="新細明體"/>
          <w:color w:val="000000"/>
          <w:kern w:val="0"/>
          <w:sz w:val="20"/>
          <w:szCs w:val="20"/>
        </w:rPr>
        <w:t>磊晶層</w:t>
      </w:r>
      <w:proofErr w:type="gramEnd"/>
      <w:r w:rsidRPr="00415F10">
        <w:rPr>
          <w:rFonts w:ascii="Verdana" w:eastAsia="新細明體" w:hAnsi="Verdana" w:cs="新細明體"/>
          <w:color w:val="000000"/>
          <w:kern w:val="0"/>
          <w:sz w:val="20"/>
          <w:szCs w:val="20"/>
        </w:rPr>
        <w:t>材料匹配程度愈高，則</w:t>
      </w:r>
      <w:proofErr w:type="gramStart"/>
      <w:r w:rsidRPr="00415F10">
        <w:rPr>
          <w:rFonts w:ascii="Verdana" w:eastAsia="新細明體" w:hAnsi="Verdana" w:cs="新細明體"/>
          <w:color w:val="000000"/>
          <w:kern w:val="0"/>
          <w:sz w:val="20"/>
          <w:szCs w:val="20"/>
        </w:rPr>
        <w:t>磊晶層</w:t>
      </w:r>
      <w:proofErr w:type="gramEnd"/>
      <w:r w:rsidRPr="00415F10">
        <w:rPr>
          <w:rFonts w:ascii="Verdana" w:eastAsia="新細明體" w:hAnsi="Verdana" w:cs="新細明體"/>
          <w:color w:val="000000"/>
          <w:kern w:val="0"/>
          <w:sz w:val="20"/>
          <w:szCs w:val="20"/>
        </w:rPr>
        <w:t>所產生的缺陷則愈少。</w:t>
      </w:r>
      <w:proofErr w:type="gramStart"/>
      <w:r w:rsidRPr="00415F10">
        <w:rPr>
          <w:rFonts w:ascii="Verdana" w:eastAsia="新細明體" w:hAnsi="Verdana" w:cs="新細明體"/>
          <w:color w:val="000000"/>
          <w:kern w:val="0"/>
          <w:sz w:val="20"/>
          <w:szCs w:val="20"/>
        </w:rPr>
        <w:t>晶格常數</w:t>
      </w:r>
      <w:proofErr w:type="gramEnd"/>
      <w:r w:rsidRPr="00415F10">
        <w:rPr>
          <w:rFonts w:ascii="Verdana" w:eastAsia="新細明體" w:hAnsi="Verdana" w:cs="新細明體"/>
          <w:color w:val="000000"/>
          <w:kern w:val="0"/>
          <w:sz w:val="20"/>
          <w:szCs w:val="20"/>
        </w:rPr>
        <w:t>匹配度較高的碳化矽基板，更適合</w:t>
      </w:r>
      <w:proofErr w:type="spellStart"/>
      <w:r w:rsidRPr="00415F10">
        <w:rPr>
          <w:rFonts w:ascii="Verdana" w:eastAsia="新細明體" w:hAnsi="Verdana" w:cs="新細明體"/>
          <w:color w:val="000000"/>
          <w:kern w:val="0"/>
          <w:sz w:val="20"/>
          <w:szCs w:val="20"/>
        </w:rPr>
        <w:t>GaN</w:t>
      </w:r>
      <w:proofErr w:type="spellEnd"/>
      <w:proofErr w:type="gramStart"/>
      <w:r w:rsidRPr="00415F10">
        <w:rPr>
          <w:rFonts w:ascii="Verdana" w:eastAsia="新細明體" w:hAnsi="Verdana" w:cs="新細明體"/>
          <w:color w:val="000000"/>
          <w:kern w:val="0"/>
          <w:sz w:val="20"/>
          <w:szCs w:val="20"/>
        </w:rPr>
        <w:t>磊</w:t>
      </w:r>
      <w:proofErr w:type="gramEnd"/>
      <w:r w:rsidRPr="00415F10">
        <w:rPr>
          <w:rFonts w:ascii="Verdana" w:eastAsia="新細明體" w:hAnsi="Verdana" w:cs="新細明體"/>
          <w:color w:val="000000"/>
          <w:kern w:val="0"/>
          <w:sz w:val="20"/>
          <w:szCs w:val="20"/>
        </w:rPr>
        <w:t>晶製作，而碳化矽基板除</w:t>
      </w:r>
      <w:proofErr w:type="gramStart"/>
      <w:r w:rsidRPr="00415F10">
        <w:rPr>
          <w:rFonts w:ascii="Verdana" w:eastAsia="新細明體" w:hAnsi="Verdana" w:cs="新細明體"/>
          <w:color w:val="000000"/>
          <w:kern w:val="0"/>
          <w:sz w:val="20"/>
          <w:szCs w:val="20"/>
        </w:rPr>
        <w:t>在晶格匹配</w:t>
      </w:r>
      <w:proofErr w:type="gramEnd"/>
      <w:r w:rsidRPr="00415F10">
        <w:rPr>
          <w:rFonts w:ascii="Verdana" w:eastAsia="新細明體" w:hAnsi="Verdana" w:cs="新細明體"/>
          <w:color w:val="000000"/>
          <w:kern w:val="0"/>
          <w:sz w:val="20"/>
          <w:szCs w:val="20"/>
        </w:rPr>
        <w:t>度上較藍寶石基板為佳</w:t>
      </w:r>
      <w:proofErr w:type="gramStart"/>
      <w:r w:rsidRPr="00415F10">
        <w:rPr>
          <w:rFonts w:ascii="Verdana" w:eastAsia="新細明體" w:hAnsi="Verdana" w:cs="新細明體"/>
          <w:color w:val="000000"/>
          <w:kern w:val="0"/>
          <w:sz w:val="20"/>
          <w:szCs w:val="20"/>
        </w:rPr>
        <w:t>以外，</w:t>
      </w:r>
      <w:proofErr w:type="gramEnd"/>
      <w:r w:rsidRPr="00415F10">
        <w:rPr>
          <w:rFonts w:ascii="Verdana" w:eastAsia="新細明體" w:hAnsi="Verdana" w:cs="新細明體"/>
          <w:color w:val="000000"/>
          <w:kern w:val="0"/>
          <w:sz w:val="20"/>
          <w:szCs w:val="20"/>
        </w:rPr>
        <w:t>因為碳化矽本身為</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"http://www.moneydj.com/KMDJ/wiki/WikiViewer.aspx?Title=%u534A%u5C0E%u9AD4" \t "_blank" </w:instrText>
      </w:r>
      <w:r w:rsidRPr="00415F10">
        <w:rPr>
          <w:rFonts w:ascii="Verdana" w:eastAsia="新細明體" w:hAnsi="Verdana" w:cs="新細明體"/>
          <w:color w:val="000000"/>
          <w:kern w:val="0"/>
          <w:sz w:val="20"/>
          <w:szCs w:val="20"/>
        </w:rPr>
        <w:fldChar w:fldCharType="separate"/>
      </w:r>
      <w:r w:rsidRPr="00415F10">
        <w:rPr>
          <w:rFonts w:ascii="Verdana" w:eastAsia="新細明體" w:hAnsi="Verdana" w:cs="新細明體"/>
          <w:color w:val="A3730F"/>
          <w:kern w:val="0"/>
          <w:sz w:val="20"/>
          <w:szCs w:val="20"/>
        </w:rPr>
        <w:t>半導體</w:t>
      </w:r>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材料，適合利用半導體製程技術進行加工，因此利用半導體製程方式，在碳化矽基板進行幾何形狀處理，以降低光線在晶粒中的內全反射現象，使晶粒的</w:t>
      </w:r>
      <w:hyperlink r:id="rId88" w:tgtFrame="_blank" w:history="1">
        <w:r w:rsidRPr="00415F10">
          <w:rPr>
            <w:rFonts w:ascii="Verdana" w:eastAsia="新細明體" w:hAnsi="Verdana" w:cs="新細明體"/>
            <w:color w:val="A3730F"/>
            <w:kern w:val="0"/>
            <w:sz w:val="20"/>
            <w:szCs w:val="20"/>
          </w:rPr>
          <w:t>取出</w:t>
        </w:r>
      </w:hyperlink>
      <w:r w:rsidRPr="00415F10">
        <w:rPr>
          <w:rFonts w:ascii="Verdana" w:eastAsia="新細明體" w:hAnsi="Verdana" w:cs="新細明體"/>
          <w:color w:val="000000"/>
          <w:kern w:val="0"/>
          <w:sz w:val="20"/>
          <w:szCs w:val="20"/>
        </w:rPr>
        <w:t>效率可大幅提升。</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 </w:t>
      </w:r>
      <w:r w:rsidRPr="00415F10">
        <w:rPr>
          <w:rFonts w:ascii="Verdana" w:eastAsia="新細明體" w:hAnsi="Verdana" w:cs="新細明體"/>
          <w:noProof/>
          <w:color w:val="000000"/>
          <w:kern w:val="0"/>
          <w:sz w:val="20"/>
          <w:szCs w:val="20"/>
        </w:rPr>
        <w:drawing>
          <wp:inline distT="0" distB="0" distL="0" distR="0" wp14:anchorId="31D7712C" wp14:editId="311D8498">
            <wp:extent cx="3771900" cy="2374900"/>
            <wp:effectExtent l="0" t="0" r="0" b="6350"/>
            <wp:docPr id="10" name="圖片 10" descr="http://kmfile.funddj.com/WikiFiles/dc7094e4-54f9-4b3e-ba4e-c14fb5a74273/%E8%97%8D%E5%AF%B6%E7%9F%B3%E8%88%87%E7%9F%BDsic%E5%9F%BA%E6%9D%BF%E6%AF%94%E8%BC%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mfile.funddj.com/WikiFiles/dc7094e4-54f9-4b3e-ba4e-c14fb5a74273/%E8%97%8D%E5%AF%B6%E7%9F%B3%E8%88%87%E7%9F%BDsic%E5%9F%BA%E6%9D%BF%E6%AF%94%E8%BC%83.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374900"/>
                    </a:xfrm>
                    <a:prstGeom prst="rect">
                      <a:avLst/>
                    </a:prstGeom>
                    <a:noFill/>
                    <a:ln>
                      <a:noFill/>
                    </a:ln>
                  </pic:spPr>
                </pic:pic>
              </a:graphicData>
            </a:graphic>
          </wp:inline>
        </w:drawing>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LED</w:t>
      </w:r>
      <w:r w:rsidRPr="00415F10">
        <w:rPr>
          <w:rFonts w:ascii="新細明體" w:eastAsia="新細明體" w:hAnsi="新細明體" w:cs="Arial" w:hint="eastAsia"/>
          <w:color w:val="000000"/>
          <w:kern w:val="0"/>
          <w:sz w:val="20"/>
          <w:szCs w:val="20"/>
        </w:rPr>
        <w:t>供應鏈</w:t>
      </w:r>
      <w:proofErr w:type="gramStart"/>
      <w:r w:rsidRPr="00415F10">
        <w:rPr>
          <w:rFonts w:ascii="新細明體" w:eastAsia="新細明體" w:hAnsi="新細明體" w:cs="Arial" w:hint="eastAsia"/>
          <w:color w:val="000000"/>
          <w:kern w:val="0"/>
          <w:sz w:val="20"/>
          <w:szCs w:val="20"/>
        </w:rPr>
        <w:t>最</w:t>
      </w:r>
      <w:proofErr w:type="gramEnd"/>
      <w:r w:rsidRPr="00415F10">
        <w:rPr>
          <w:rFonts w:ascii="新細明體" w:eastAsia="新細明體" w:hAnsi="新細明體" w:cs="Arial" w:hint="eastAsia"/>
          <w:color w:val="000000"/>
          <w:kern w:val="0"/>
          <w:sz w:val="20"/>
          <w:szCs w:val="20"/>
        </w:rPr>
        <w:t>上游之藍寶石晶棒長期掌握於外商，全球前</w:t>
      </w:r>
      <w:r w:rsidRPr="00415F10">
        <w:rPr>
          <w:rFonts w:ascii="Arial" w:eastAsia="新細明體" w:hAnsi="Arial" w:cs="Arial"/>
          <w:color w:val="000000"/>
          <w:kern w:val="0"/>
          <w:sz w:val="20"/>
          <w:szCs w:val="20"/>
        </w:rPr>
        <w:t>3</w:t>
      </w:r>
      <w:r w:rsidRPr="00415F10">
        <w:rPr>
          <w:rFonts w:ascii="新細明體" w:eastAsia="新細明體" w:hAnsi="新細明體" w:cs="Arial" w:hint="eastAsia"/>
          <w:color w:val="000000"/>
          <w:kern w:val="0"/>
          <w:sz w:val="20"/>
          <w:szCs w:val="20"/>
        </w:rPr>
        <w:t>大產地：俄羅斯</w:t>
      </w:r>
      <w:r w:rsidRPr="00415F10">
        <w:rPr>
          <w:rFonts w:ascii="Arial" w:eastAsia="新細明體" w:hAnsi="Arial" w:cs="Arial"/>
          <w:color w:val="000000"/>
          <w:kern w:val="0"/>
          <w:sz w:val="20"/>
          <w:szCs w:val="20"/>
        </w:rPr>
        <w:t>(</w:t>
      </w:r>
      <w:r w:rsidRPr="00415F10">
        <w:rPr>
          <w:rFonts w:ascii="新細明體" w:eastAsia="新細明體" w:hAnsi="新細明體" w:cs="Arial" w:hint="eastAsia"/>
          <w:color w:val="000000"/>
          <w:kern w:val="0"/>
          <w:sz w:val="20"/>
          <w:szCs w:val="20"/>
        </w:rPr>
        <w:t>龍頭廠商：</w:t>
      </w:r>
      <w:r w:rsidRPr="00415F10">
        <w:rPr>
          <w:rFonts w:ascii="Arial" w:eastAsia="新細明體" w:hAnsi="Arial" w:cs="Arial"/>
          <w:color w:val="000000"/>
          <w:kern w:val="0"/>
          <w:sz w:val="20"/>
          <w:szCs w:val="20"/>
        </w:rPr>
        <w:t>Mono Crystal)</w:t>
      </w:r>
      <w:r w:rsidRPr="00415F10">
        <w:rPr>
          <w:rFonts w:ascii="新細明體" w:eastAsia="新細明體" w:hAnsi="新細明體" w:cs="Arial" w:hint="eastAsia"/>
          <w:color w:val="000000"/>
          <w:kern w:val="0"/>
          <w:sz w:val="20"/>
          <w:szCs w:val="20"/>
        </w:rPr>
        <w:t>、美國</w:t>
      </w:r>
      <w:r w:rsidRPr="00415F10">
        <w:rPr>
          <w:rFonts w:ascii="Arial" w:eastAsia="新細明體" w:hAnsi="Arial" w:cs="Arial"/>
          <w:color w:val="000000"/>
          <w:kern w:val="0"/>
          <w:sz w:val="20"/>
          <w:szCs w:val="20"/>
        </w:rPr>
        <w:t>(</w:t>
      </w:r>
      <w:r w:rsidRPr="00415F10">
        <w:rPr>
          <w:rFonts w:ascii="新細明體" w:eastAsia="新細明體" w:hAnsi="新細明體" w:cs="Arial" w:hint="eastAsia"/>
          <w:color w:val="000000"/>
          <w:kern w:val="0"/>
          <w:sz w:val="20"/>
          <w:szCs w:val="20"/>
        </w:rPr>
        <w:t>龍頭廠商：</w:t>
      </w:r>
      <w:r w:rsidRPr="00415F10">
        <w:rPr>
          <w:rFonts w:ascii="Arial" w:eastAsia="新細明體" w:hAnsi="Arial" w:cs="Arial"/>
          <w:color w:val="000000"/>
          <w:kern w:val="0"/>
          <w:sz w:val="20"/>
          <w:szCs w:val="20"/>
        </w:rPr>
        <w:t>Rubicon)</w:t>
      </w:r>
      <w:r w:rsidRPr="00415F10">
        <w:rPr>
          <w:rFonts w:ascii="新細明體" w:eastAsia="新細明體" w:hAnsi="新細明體" w:cs="Arial" w:hint="eastAsia"/>
          <w:color w:val="000000"/>
          <w:kern w:val="0"/>
          <w:sz w:val="20"/>
          <w:szCs w:val="20"/>
        </w:rPr>
        <w:t>、日本</w:t>
      </w:r>
      <w:r w:rsidRPr="00415F10">
        <w:rPr>
          <w:rFonts w:ascii="Arial" w:eastAsia="新細明體" w:hAnsi="Arial" w:cs="Arial"/>
          <w:color w:val="000000"/>
          <w:kern w:val="0"/>
          <w:sz w:val="20"/>
          <w:szCs w:val="20"/>
        </w:rPr>
        <w:t>(</w:t>
      </w:r>
      <w:r w:rsidRPr="00415F10">
        <w:rPr>
          <w:rFonts w:ascii="新細明體" w:eastAsia="新細明體" w:hAnsi="新細明體" w:cs="Arial" w:hint="eastAsia"/>
          <w:color w:val="000000"/>
          <w:kern w:val="0"/>
          <w:sz w:val="20"/>
          <w:szCs w:val="20"/>
        </w:rPr>
        <w:t>龍頭廠商：</w:t>
      </w:r>
      <w:r w:rsidRPr="00415F10">
        <w:rPr>
          <w:rFonts w:ascii="新細明體" w:eastAsia="新細明體" w:hAnsi="新細明體" w:cs="Arial"/>
          <w:color w:val="000000"/>
          <w:kern w:val="0"/>
          <w:sz w:val="20"/>
          <w:szCs w:val="20"/>
        </w:rPr>
        <w:fldChar w:fldCharType="begin"/>
      </w:r>
      <w:r w:rsidRPr="00415F10">
        <w:rPr>
          <w:rFonts w:ascii="新細明體" w:eastAsia="新細明體" w:hAnsi="新細明體" w:cs="Arial"/>
          <w:color w:val="000000"/>
          <w:kern w:val="0"/>
          <w:sz w:val="20"/>
          <w:szCs w:val="20"/>
        </w:rPr>
        <w:instrText xml:space="preserve"> HYPERLINK "http://www.moneydj.com/KMDJ/wiki/WikiViewer.aspx?Title=%u4EAC%u74F7" \t "_blank" </w:instrText>
      </w:r>
      <w:r w:rsidRPr="00415F10">
        <w:rPr>
          <w:rFonts w:ascii="新細明體" w:eastAsia="新細明體" w:hAnsi="新細明體" w:cs="Arial"/>
          <w:color w:val="000000"/>
          <w:kern w:val="0"/>
          <w:sz w:val="20"/>
          <w:szCs w:val="20"/>
        </w:rPr>
        <w:fldChar w:fldCharType="separate"/>
      </w:r>
      <w:r w:rsidRPr="00415F10">
        <w:rPr>
          <w:rFonts w:ascii="新細明體" w:eastAsia="新細明體" w:hAnsi="新細明體" w:cs="Arial" w:hint="eastAsia"/>
          <w:color w:val="A3730F"/>
          <w:kern w:val="0"/>
          <w:sz w:val="20"/>
          <w:szCs w:val="20"/>
        </w:rPr>
        <w:t>京瓷</w:t>
      </w:r>
      <w:r w:rsidRPr="00415F10">
        <w:rPr>
          <w:rFonts w:ascii="新細明體" w:eastAsia="新細明體" w:hAnsi="新細明體" w:cs="Arial"/>
          <w:color w:val="000000"/>
          <w:kern w:val="0"/>
          <w:sz w:val="20"/>
          <w:szCs w:val="20"/>
        </w:rPr>
        <w:fldChar w:fldCharType="end"/>
      </w:r>
      <w:r w:rsidRPr="00415F10">
        <w:rPr>
          <w:rFonts w:ascii="Arial" w:eastAsia="新細明體" w:hAnsi="Arial" w:cs="Arial"/>
          <w:color w:val="000000"/>
          <w:kern w:val="0"/>
          <w:sz w:val="20"/>
          <w:szCs w:val="20"/>
        </w:rPr>
        <w:t>)</w:t>
      </w:r>
      <w:proofErr w:type="gramStart"/>
      <w:r w:rsidRPr="00415F10">
        <w:rPr>
          <w:rFonts w:ascii="新細明體" w:eastAsia="新細明體" w:hAnsi="新細明體" w:cs="Arial" w:hint="eastAsia"/>
          <w:color w:val="000000"/>
          <w:kern w:val="0"/>
          <w:sz w:val="20"/>
          <w:szCs w:val="20"/>
        </w:rPr>
        <w:t>佔</w:t>
      </w:r>
      <w:proofErr w:type="gramEnd"/>
      <w:r w:rsidRPr="00415F10">
        <w:rPr>
          <w:rFonts w:ascii="新細明體" w:eastAsia="新細明體" w:hAnsi="新細明體" w:cs="Arial" w:hint="eastAsia"/>
          <w:color w:val="000000"/>
          <w:kern w:val="0"/>
          <w:sz w:val="20"/>
          <w:szCs w:val="20"/>
        </w:rPr>
        <w:t>全球近</w:t>
      </w:r>
      <w:proofErr w:type="gramStart"/>
      <w:r w:rsidRPr="00415F10">
        <w:rPr>
          <w:rFonts w:ascii="Arial" w:eastAsia="新細明體" w:hAnsi="Arial" w:cs="Arial"/>
          <w:color w:val="000000"/>
          <w:kern w:val="0"/>
          <w:sz w:val="20"/>
          <w:szCs w:val="20"/>
        </w:rPr>
        <w:t>7</w:t>
      </w:r>
      <w:r w:rsidRPr="00415F10">
        <w:rPr>
          <w:rFonts w:ascii="新細明體" w:eastAsia="新細明體" w:hAnsi="新細明體" w:cs="Arial" w:hint="eastAsia"/>
          <w:color w:val="000000"/>
          <w:kern w:val="0"/>
          <w:sz w:val="20"/>
          <w:szCs w:val="20"/>
        </w:rPr>
        <w:t>成</w:t>
      </w:r>
      <w:proofErr w:type="gramEnd"/>
      <w:r w:rsidRPr="00415F10">
        <w:rPr>
          <w:rFonts w:ascii="新細明體" w:eastAsia="新細明體" w:hAnsi="新細明體" w:cs="Arial" w:hint="eastAsia"/>
          <w:color w:val="000000"/>
          <w:kern w:val="0"/>
          <w:sz w:val="20"/>
          <w:szCs w:val="20"/>
        </w:rPr>
        <w:t>的產出。</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lastRenderedPageBreak/>
        <w:t>藍寶石晶棒供應商有美國的</w:t>
      </w:r>
      <w:r w:rsidRPr="00415F10">
        <w:rPr>
          <w:rFonts w:ascii="Verdana" w:eastAsia="新細明體" w:hAnsi="Verdana" w:cs="新細明體"/>
          <w:color w:val="000000"/>
          <w:kern w:val="0"/>
          <w:sz w:val="20"/>
          <w:szCs w:val="20"/>
        </w:rPr>
        <w:t>Rubicon</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Honeywell</w:t>
      </w:r>
      <w:r w:rsidRPr="00415F10">
        <w:rPr>
          <w:rFonts w:ascii="Verdana" w:eastAsia="新細明體" w:hAnsi="Verdana" w:cs="新細明體"/>
          <w:color w:val="000000"/>
          <w:kern w:val="0"/>
          <w:sz w:val="20"/>
          <w:szCs w:val="20"/>
        </w:rPr>
        <w:t>、俄羅斯的</w:t>
      </w:r>
      <w:proofErr w:type="spellStart"/>
      <w:r w:rsidRPr="00415F10">
        <w:rPr>
          <w:rFonts w:ascii="Verdana" w:eastAsia="新細明體" w:hAnsi="Verdana" w:cs="新細明體"/>
          <w:color w:val="000000"/>
          <w:kern w:val="0"/>
          <w:sz w:val="20"/>
          <w:szCs w:val="20"/>
        </w:rPr>
        <w:t>Monocrystal</w:t>
      </w:r>
      <w:proofErr w:type="spellEnd"/>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ATLAS</w:t>
      </w:r>
      <w:r w:rsidRPr="00415F10">
        <w:rPr>
          <w:rFonts w:ascii="Verdana" w:eastAsia="新細明體" w:hAnsi="Verdana" w:cs="新細明體"/>
          <w:color w:val="000000"/>
          <w:kern w:val="0"/>
          <w:sz w:val="20"/>
          <w:szCs w:val="20"/>
        </w:rPr>
        <w:t>、韓</w:t>
      </w:r>
      <w:r w:rsidRPr="00415F10">
        <w:rPr>
          <w:rFonts w:ascii="Arial" w:eastAsia="新細明體" w:hAnsi="Arial" w:cs="Arial"/>
          <w:color w:val="000000"/>
          <w:kern w:val="0"/>
          <w:sz w:val="20"/>
          <w:szCs w:val="20"/>
        </w:rPr>
        <w:t>國</w:t>
      </w:r>
      <w:r w:rsidRPr="00415F10">
        <w:rPr>
          <w:rFonts w:ascii="Arial" w:eastAsia="新細明體" w:hAnsi="Arial" w:cs="Arial"/>
          <w:color w:val="000000"/>
          <w:kern w:val="0"/>
          <w:sz w:val="20"/>
          <w:szCs w:val="20"/>
        </w:rPr>
        <w:t xml:space="preserve">STC </w:t>
      </w:r>
      <w:r w:rsidRPr="00415F10">
        <w:rPr>
          <w:rFonts w:ascii="Arial" w:eastAsia="新細明體" w:hAnsi="Arial" w:cs="Arial"/>
          <w:color w:val="000000"/>
          <w:kern w:val="0"/>
          <w:sz w:val="20"/>
          <w:szCs w:val="20"/>
        </w:rPr>
        <w:t>及國內</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"http://www.moneydj.com/KMDJ/wiki/WikiViewer.aspx?Title=%u5408%u6676"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合晶</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光電、越峰</w:t>
      </w:r>
      <w:r w:rsidRPr="00415F10">
        <w:rPr>
          <w:rFonts w:ascii="Arial" w:eastAsia="新細明體" w:hAnsi="Arial" w:cs="Arial"/>
          <w:color w:val="000000"/>
          <w:kern w:val="0"/>
          <w:sz w:val="20"/>
          <w:szCs w:val="20"/>
        </w:rPr>
        <w:t>(</w:t>
      </w:r>
      <w:hyperlink r:id="rId90" w:tgtFrame="_blank" w:history="1">
        <w:r w:rsidRPr="00415F10">
          <w:rPr>
            <w:rFonts w:ascii="Arial" w:eastAsia="新細明體" w:hAnsi="Arial" w:cs="Arial"/>
            <w:color w:val="A3730F"/>
            <w:kern w:val="0"/>
            <w:sz w:val="20"/>
            <w:szCs w:val="20"/>
          </w:rPr>
          <w:t>台聚</w:t>
        </w:r>
      </w:hyperlink>
      <w:r w:rsidRPr="00415F10">
        <w:rPr>
          <w:rFonts w:ascii="Arial" w:eastAsia="新細明體" w:hAnsi="Arial" w:cs="Arial"/>
          <w:color w:val="000000"/>
          <w:kern w:val="0"/>
          <w:sz w:val="20"/>
          <w:szCs w:val="20"/>
        </w:rPr>
        <w:t>轉投資</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、尚志</w:t>
      </w:r>
      <w:r w:rsidRPr="00415F10">
        <w:rPr>
          <w:rFonts w:ascii="Arial" w:eastAsia="新細明體" w:hAnsi="Arial" w:cs="Arial"/>
          <w:color w:val="000000"/>
          <w:kern w:val="0"/>
          <w:sz w:val="20"/>
          <w:szCs w:val="20"/>
        </w:rPr>
        <w:t>(</w:t>
      </w:r>
      <w:hyperlink r:id="rId91" w:tgtFrame="_blank" w:history="1">
        <w:r w:rsidRPr="00415F10">
          <w:rPr>
            <w:rFonts w:ascii="Arial" w:eastAsia="新細明體" w:hAnsi="Arial" w:cs="Arial"/>
            <w:color w:val="A3730F"/>
            <w:kern w:val="0"/>
            <w:sz w:val="20"/>
            <w:szCs w:val="20"/>
          </w:rPr>
          <w:t>大同</w:t>
        </w:r>
      </w:hyperlink>
      <w:r w:rsidRPr="00415F10">
        <w:rPr>
          <w:rFonts w:ascii="Arial" w:eastAsia="新細明體" w:hAnsi="Arial" w:cs="Arial"/>
          <w:color w:val="000000"/>
          <w:kern w:val="0"/>
          <w:sz w:val="20"/>
          <w:szCs w:val="20"/>
        </w:rPr>
        <w:t>轉投資</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及</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"http://www.moneydj.com/KMDJ/wiki/WikiViewer.aspx?Title=%u946B%u6676%u947D" \t "_blank" </w:instrText>
      </w:r>
      <w:r w:rsidRPr="00415F10">
        <w:rPr>
          <w:rFonts w:ascii="Arial" w:eastAsia="新細明體" w:hAnsi="Arial" w:cs="Arial"/>
          <w:color w:val="000000"/>
          <w:kern w:val="0"/>
          <w:sz w:val="20"/>
          <w:szCs w:val="20"/>
        </w:rPr>
        <w:fldChar w:fldCharType="separate"/>
      </w:r>
      <w:proofErr w:type="gramStart"/>
      <w:r w:rsidRPr="00415F10">
        <w:rPr>
          <w:rFonts w:ascii="Arial" w:eastAsia="新細明體" w:hAnsi="Arial" w:cs="Arial"/>
          <w:color w:val="A3730F"/>
          <w:kern w:val="0"/>
          <w:sz w:val="20"/>
          <w:szCs w:val="20"/>
        </w:rPr>
        <w:t>鑫晶鑽</w:t>
      </w:r>
      <w:proofErr w:type="gramEnd"/>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奇美、</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"http://www.moneydj.com/KMDJ/wiki/WikiViewer.aspx?Title=%u9D3B%u6D77"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鴻海</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轉投資</w:t>
      </w:r>
      <w:r w:rsidRPr="00415F10">
        <w:rPr>
          <w:rFonts w:ascii="Arial" w:eastAsia="新細明體" w:hAnsi="Arial" w:cs="Arial"/>
          <w:color w:val="000000"/>
          <w:kern w:val="0"/>
          <w:sz w:val="20"/>
          <w:szCs w:val="20"/>
        </w:rPr>
        <w:t>)</w:t>
      </w:r>
      <w:r w:rsidRPr="00415F10">
        <w:rPr>
          <w:rFonts w:ascii="Arial" w:eastAsia="新細明體" w:hAnsi="Arial" w:cs="Arial"/>
          <w:color w:val="000000"/>
          <w:kern w:val="0"/>
          <w:sz w:val="20"/>
          <w:szCs w:val="20"/>
        </w:rPr>
        <w:t>提供晶棒，為藍寶石基板之上游原料。</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color w:val="000000"/>
          <w:kern w:val="0"/>
          <w:sz w:val="20"/>
          <w:szCs w:val="20"/>
        </w:rPr>
        <w:t>藍寶石基板的供應方面有美國的</w:t>
      </w:r>
      <w:r w:rsidRPr="00415F10">
        <w:rPr>
          <w:rFonts w:ascii="Verdana" w:eastAsia="新細明體" w:hAnsi="Verdana" w:cs="新細明體"/>
          <w:color w:val="000000"/>
          <w:kern w:val="0"/>
          <w:sz w:val="20"/>
          <w:szCs w:val="20"/>
        </w:rPr>
        <w:t>Rubicon</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Honeywell</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Crystal Systems</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Saint-Gobain</w:t>
      </w:r>
      <w:r w:rsidRPr="00415F10">
        <w:rPr>
          <w:rFonts w:ascii="Verdana" w:eastAsia="新細明體" w:hAnsi="Verdana" w:cs="新細明體"/>
          <w:color w:val="000000"/>
          <w:kern w:val="0"/>
          <w:sz w:val="20"/>
          <w:szCs w:val="20"/>
        </w:rPr>
        <w:t>、俄羅斯的</w:t>
      </w:r>
      <w:proofErr w:type="spellStart"/>
      <w:r w:rsidRPr="00415F10">
        <w:rPr>
          <w:rFonts w:ascii="Verdana" w:eastAsia="新細明體" w:hAnsi="Verdana" w:cs="新細明體"/>
          <w:color w:val="000000"/>
          <w:kern w:val="0"/>
          <w:sz w:val="20"/>
          <w:szCs w:val="20"/>
        </w:rPr>
        <w:t>Monocrystal</w:t>
      </w:r>
      <w:proofErr w:type="spellEnd"/>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ATLAS Sapphire</w:t>
      </w:r>
      <w:r w:rsidRPr="00415F10">
        <w:rPr>
          <w:rFonts w:ascii="Verdana" w:eastAsia="新細明體" w:hAnsi="Verdana" w:cs="新細明體"/>
          <w:color w:val="000000"/>
          <w:kern w:val="0"/>
          <w:sz w:val="20"/>
          <w:szCs w:val="20"/>
        </w:rPr>
        <w:t>、日本的京都</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"http://www.moneydj.com/KMDJ/wiki/WikiViewer.aspx?Title=%u9676%u74F7" \t "_blank" </w:instrText>
      </w:r>
      <w:r w:rsidRPr="00415F10">
        <w:rPr>
          <w:rFonts w:ascii="Verdana" w:eastAsia="新細明體" w:hAnsi="Verdana" w:cs="新細明體"/>
          <w:color w:val="000000"/>
          <w:kern w:val="0"/>
          <w:sz w:val="20"/>
          <w:szCs w:val="20"/>
        </w:rPr>
        <w:fldChar w:fldCharType="separate"/>
      </w:r>
      <w:r w:rsidRPr="00415F10">
        <w:rPr>
          <w:rFonts w:ascii="Verdana" w:eastAsia="新細明體" w:hAnsi="Verdana" w:cs="新細明體"/>
          <w:color w:val="A3730F"/>
          <w:kern w:val="0"/>
          <w:sz w:val="20"/>
          <w:szCs w:val="20"/>
        </w:rPr>
        <w:t>陶瓷</w:t>
      </w:r>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w:t>
      </w:r>
      <w:hyperlink r:id="rId92" w:tgtFrame="_blank" w:history="1">
        <w:r w:rsidRPr="00415F10">
          <w:rPr>
            <w:rFonts w:ascii="Verdana" w:eastAsia="新細明體" w:hAnsi="Verdana" w:cs="新細明體"/>
            <w:color w:val="A3730F"/>
            <w:kern w:val="0"/>
            <w:sz w:val="20"/>
            <w:szCs w:val="20"/>
          </w:rPr>
          <w:t>Kyocera</w:t>
        </w:r>
      </w:hyperlink>
      <w:r w:rsidRPr="00415F10">
        <w:rPr>
          <w:rFonts w:ascii="Verdana" w:eastAsia="新細明體" w:hAnsi="Verdana" w:cs="新細明體"/>
          <w:color w:val="000000"/>
          <w:kern w:val="0"/>
          <w:sz w:val="20"/>
          <w:szCs w:val="20"/>
        </w:rPr>
        <w:t>）、</w:t>
      </w:r>
      <w:proofErr w:type="spellStart"/>
      <w:r w:rsidRPr="00415F10">
        <w:rPr>
          <w:rFonts w:ascii="Verdana" w:eastAsia="新細明體" w:hAnsi="Verdana" w:cs="新細明體"/>
          <w:color w:val="000000"/>
          <w:kern w:val="0"/>
          <w:sz w:val="20"/>
          <w:szCs w:val="20"/>
        </w:rPr>
        <w:t>Namiki</w:t>
      </w:r>
      <w:proofErr w:type="spellEnd"/>
      <w:r w:rsidRPr="00415F10">
        <w:rPr>
          <w:rFonts w:ascii="Verdana" w:eastAsia="新細明體" w:hAnsi="Verdana" w:cs="新細明體"/>
          <w:color w:val="000000"/>
          <w:kern w:val="0"/>
          <w:sz w:val="20"/>
          <w:szCs w:val="20"/>
        </w:rPr>
        <w:t>、</w:t>
      </w:r>
      <w:proofErr w:type="spellStart"/>
      <w:r w:rsidRPr="00415F10">
        <w:rPr>
          <w:rFonts w:ascii="Verdana" w:eastAsia="新細明體" w:hAnsi="Verdana" w:cs="新細明體"/>
          <w:color w:val="000000"/>
          <w:kern w:val="0"/>
          <w:sz w:val="20"/>
          <w:szCs w:val="20"/>
        </w:rPr>
        <w:t>Mahk</w:t>
      </w:r>
      <w:proofErr w:type="spellEnd"/>
      <w:r w:rsidRPr="00415F10">
        <w:rPr>
          <w:rFonts w:ascii="Verdana" w:eastAsia="新細明體" w:hAnsi="Verdana" w:cs="新細明體"/>
          <w:color w:val="000000"/>
          <w:kern w:val="0"/>
          <w:sz w:val="20"/>
          <w:szCs w:val="20"/>
        </w:rPr>
        <w:t>，及國內</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"http://www.moneydj.com/KMDJ/wiki/WikiViewer.aspx?Title=%u5146%u9060" \t "_blank" </w:instrText>
      </w:r>
      <w:r w:rsidRPr="00415F10">
        <w:rPr>
          <w:rFonts w:ascii="Verdana" w:eastAsia="新細明體" w:hAnsi="Verdana" w:cs="新細明體"/>
          <w:color w:val="000000"/>
          <w:kern w:val="0"/>
          <w:sz w:val="20"/>
          <w:szCs w:val="20"/>
        </w:rPr>
        <w:fldChar w:fldCharType="separate"/>
      </w:r>
      <w:proofErr w:type="gramStart"/>
      <w:r w:rsidRPr="00415F10">
        <w:rPr>
          <w:rFonts w:ascii="Verdana" w:eastAsia="新細明體" w:hAnsi="Verdana" w:cs="新細明體"/>
          <w:color w:val="A3730F"/>
          <w:kern w:val="0"/>
          <w:sz w:val="20"/>
          <w:szCs w:val="20"/>
        </w:rPr>
        <w:t>兆遠</w:t>
      </w:r>
      <w:proofErr w:type="gramEnd"/>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w:t>
      </w:r>
      <w:proofErr w:type="gramStart"/>
      <w:r w:rsidRPr="00415F10">
        <w:rPr>
          <w:rFonts w:ascii="Verdana" w:eastAsia="新細明體" w:hAnsi="Verdana" w:cs="新細明體"/>
          <w:color w:val="000000"/>
          <w:kern w:val="0"/>
          <w:sz w:val="20"/>
          <w:szCs w:val="20"/>
        </w:rPr>
        <w:t>兆晶</w:t>
      </w:r>
      <w:r w:rsidRPr="00415F10">
        <w:rPr>
          <w:rFonts w:ascii="Verdana" w:eastAsia="新細明體" w:hAnsi="Verdana" w:cs="新細明體"/>
          <w:color w:val="000000"/>
          <w:kern w:val="0"/>
          <w:sz w:val="20"/>
          <w:szCs w:val="20"/>
        </w:rPr>
        <w:t>(</w:t>
      </w:r>
      <w:proofErr w:type="gramEnd"/>
      <w:r w:rsidRPr="00415F10">
        <w:rPr>
          <w:rFonts w:ascii="Verdana" w:eastAsia="新細明體" w:hAnsi="Verdana" w:cs="新細明體"/>
          <w:color w:val="000000"/>
          <w:kern w:val="0"/>
          <w:sz w:val="20"/>
          <w:szCs w:val="20"/>
        </w:rPr>
        <w:t>奇美轉投資</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t>、</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"http://www.moneydj.com/KMDJ/wiki/WikiViewer.aspx?Title=%u6676%u7F8E" \t "_blank" </w:instrText>
      </w:r>
      <w:r w:rsidRPr="00415F10">
        <w:rPr>
          <w:rFonts w:ascii="Verdana" w:eastAsia="新細明體" w:hAnsi="Verdana" w:cs="新細明體"/>
          <w:color w:val="000000"/>
          <w:kern w:val="0"/>
          <w:sz w:val="20"/>
          <w:szCs w:val="20"/>
        </w:rPr>
        <w:fldChar w:fldCharType="separate"/>
      </w:r>
      <w:proofErr w:type="gramStart"/>
      <w:r w:rsidRPr="00415F10">
        <w:rPr>
          <w:rFonts w:ascii="Verdana" w:eastAsia="新細明體" w:hAnsi="Verdana" w:cs="新細明體"/>
          <w:color w:val="A3730F"/>
          <w:kern w:val="0"/>
          <w:sz w:val="20"/>
          <w:szCs w:val="20"/>
        </w:rPr>
        <w:t>晶美</w:t>
      </w:r>
      <w:proofErr w:type="gramEnd"/>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w:t>
      </w:r>
      <w:proofErr w:type="gramStart"/>
      <w:r w:rsidRPr="00415F10">
        <w:rPr>
          <w:rFonts w:ascii="Verdana" w:eastAsia="新細明體" w:hAnsi="Verdana" w:cs="新細明體"/>
          <w:color w:val="000000"/>
          <w:kern w:val="0"/>
          <w:sz w:val="20"/>
          <w:szCs w:val="20"/>
        </w:rPr>
        <w:t>合晶及中美</w:t>
      </w:r>
      <w:proofErr w:type="gramEnd"/>
      <w:r w:rsidRPr="00415F10">
        <w:rPr>
          <w:rFonts w:ascii="Verdana" w:eastAsia="新細明體" w:hAnsi="Verdana" w:cs="新細明體"/>
          <w:color w:val="000000"/>
          <w:kern w:val="0"/>
          <w:sz w:val="20"/>
          <w:szCs w:val="20"/>
        </w:rPr>
        <w:t>晶等公司。</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細明體" w:eastAsia="細明體" w:hAnsi="細明體" w:cs="細明體" w:hint="eastAsia"/>
          <w:color w:val="000000"/>
          <w:kern w:val="0"/>
          <w:sz w:val="20"/>
          <w:szCs w:val="20"/>
        </w:rPr>
        <w:t>◎</w:t>
      </w:r>
      <w:r w:rsidRPr="00415F10">
        <w:rPr>
          <w:rFonts w:ascii="Verdana" w:eastAsia="新細明體" w:hAnsi="Verdana" w:cs="新細明體"/>
          <w:color w:val="000000"/>
          <w:kern w:val="0"/>
          <w:sz w:val="20"/>
          <w:szCs w:val="20"/>
        </w:rPr>
        <w:fldChar w:fldCharType="begin"/>
      </w:r>
      <w:r w:rsidRPr="00415F10">
        <w:rPr>
          <w:rFonts w:ascii="Verdana" w:eastAsia="新細明體" w:hAnsi="Verdana" w:cs="新細明體"/>
          <w:color w:val="000000"/>
          <w:kern w:val="0"/>
          <w:sz w:val="20"/>
          <w:szCs w:val="20"/>
        </w:rPr>
        <w:instrText xml:space="preserve"> HYPERLINK "http://www.moneydj.com/KMDJ/wiki/WikiViewer.aspx?Title=%u53EF%u898B%u5149LED" \t "_blank" </w:instrText>
      </w:r>
      <w:r w:rsidRPr="00415F10">
        <w:rPr>
          <w:rFonts w:ascii="Verdana" w:eastAsia="新細明體" w:hAnsi="Verdana" w:cs="新細明體"/>
          <w:color w:val="000000"/>
          <w:kern w:val="0"/>
          <w:sz w:val="20"/>
          <w:szCs w:val="20"/>
        </w:rPr>
        <w:fldChar w:fldCharType="separate"/>
      </w:r>
      <w:r w:rsidRPr="00415F10">
        <w:rPr>
          <w:rFonts w:ascii="Verdana" w:eastAsia="新細明體" w:hAnsi="Verdana" w:cs="新細明體"/>
          <w:color w:val="A3730F"/>
          <w:kern w:val="0"/>
          <w:sz w:val="20"/>
          <w:szCs w:val="20"/>
        </w:rPr>
        <w:t>可見光</w:t>
      </w:r>
      <w:r w:rsidRPr="00415F10">
        <w:rPr>
          <w:rFonts w:ascii="Verdana" w:eastAsia="新細明體" w:hAnsi="Verdana" w:cs="新細明體"/>
          <w:color w:val="A3730F"/>
          <w:kern w:val="0"/>
          <w:sz w:val="20"/>
          <w:szCs w:val="20"/>
        </w:rPr>
        <w:t>LED</w:t>
      </w:r>
      <w:r w:rsidRPr="00415F10">
        <w:rPr>
          <w:rFonts w:ascii="Verdana" w:eastAsia="新細明體" w:hAnsi="Verdana" w:cs="新細明體"/>
          <w:color w:val="000000"/>
          <w:kern w:val="0"/>
          <w:sz w:val="20"/>
          <w:szCs w:val="20"/>
        </w:rPr>
        <w:fldChar w:fldCharType="end"/>
      </w:r>
      <w:r w:rsidRPr="00415F10">
        <w:rPr>
          <w:rFonts w:ascii="Verdana" w:eastAsia="新細明體" w:hAnsi="Verdana" w:cs="新細明體"/>
          <w:color w:val="000000"/>
          <w:kern w:val="0"/>
          <w:sz w:val="20"/>
          <w:szCs w:val="20"/>
        </w:rPr>
        <w:t>材料與特性</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Verdana" w:eastAsia="新細明體" w:hAnsi="Verdana" w:cs="新細明體"/>
          <w:noProof/>
          <w:color w:val="000000"/>
          <w:kern w:val="0"/>
          <w:sz w:val="20"/>
          <w:szCs w:val="20"/>
        </w:rPr>
        <w:drawing>
          <wp:inline distT="0" distB="0" distL="0" distR="0" wp14:anchorId="54748C5D" wp14:editId="1639C120">
            <wp:extent cx="4933950" cy="3924300"/>
            <wp:effectExtent l="0" t="0" r="0" b="0"/>
            <wp:docPr id="11" name="圖片 11" descr="http://kmfile.funddj.com/WikiFiles/2c2ef994-4cac-4cd5-8637-818a058f4730/%E5%8F%AF%E8%A6%8B%E5%85%89LED%E6%9D%90%E6%96%99%E8%88%87%E7%89%B9%E6%80%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mfile.funddj.com/WikiFiles/2c2ef994-4cac-4cd5-8637-818a058f4730/%E5%8F%AF%E8%A6%8B%E5%85%89LED%E6%9D%90%E6%96%99%E8%88%87%E7%89%B9%E6%80%A7.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33950" cy="3924300"/>
                    </a:xfrm>
                    <a:prstGeom prst="rect">
                      <a:avLst/>
                    </a:prstGeom>
                    <a:noFill/>
                    <a:ln>
                      <a:noFill/>
                    </a:ln>
                  </pic:spPr>
                </pic:pic>
              </a:graphicData>
            </a:graphic>
          </wp:inline>
        </w:drawing>
      </w:r>
    </w:p>
    <w:p w:rsidR="00415F10" w:rsidRDefault="00415F10" w:rsidP="00415F10">
      <w:pPr>
        <w:widowControl/>
        <w:spacing w:line="234" w:lineRule="atLeast"/>
        <w:rPr>
          <w:rFonts w:ascii="Arial" w:eastAsia="新細明體" w:hAnsi="Arial" w:cs="Arial"/>
          <w:color w:val="000000"/>
          <w:kern w:val="0"/>
          <w:sz w:val="20"/>
          <w:szCs w:val="20"/>
        </w:rPr>
      </w:pPr>
      <w:r>
        <w:rPr>
          <w:rFonts w:ascii="Arial" w:hAnsi="Arial" w:cs="Arial" w:hint="eastAsia"/>
          <w:b/>
          <w:color w:val="0000FF"/>
          <w:szCs w:val="18"/>
          <w:u w:val="wave"/>
          <w:shd w:val="clear" w:color="auto" w:fill="FFFFDD"/>
        </w:rPr>
        <w:t>LED</w:t>
      </w:r>
      <w:r>
        <w:rPr>
          <w:rFonts w:ascii="Arial" w:hAnsi="Arial" w:cs="Arial" w:hint="eastAsia"/>
          <w:b/>
          <w:color w:val="0000FF"/>
          <w:szCs w:val="18"/>
          <w:u w:val="wave"/>
          <w:shd w:val="clear" w:color="auto" w:fill="FFFFDD"/>
        </w:rPr>
        <w:t>外</w:t>
      </w:r>
      <w:r w:rsidRPr="00826472">
        <w:rPr>
          <w:rFonts w:ascii="Arial" w:hAnsi="Arial" w:cs="Arial"/>
          <w:b/>
          <w:color w:val="0000FF"/>
          <w:szCs w:val="18"/>
          <w:u w:val="wave"/>
          <w:shd w:val="clear" w:color="auto" w:fill="FFFFDD"/>
        </w:rPr>
        <w:t>部</w:t>
      </w:r>
      <w:r>
        <w:rPr>
          <w:rFonts w:ascii="Arial" w:hAnsi="Arial" w:cs="Arial" w:hint="eastAsia"/>
          <w:b/>
          <w:color w:val="0000FF"/>
          <w:szCs w:val="18"/>
          <w:u w:val="wave"/>
          <w:shd w:val="clear" w:color="auto" w:fill="FFFFDD"/>
        </w:rPr>
        <w:t>效率作法：</w:t>
      </w:r>
    </w:p>
    <w:p w:rsidR="00415F10" w:rsidRPr="00415F10" w:rsidRDefault="00415F10" w:rsidP="00415F10">
      <w:pPr>
        <w:widowControl/>
        <w:spacing w:line="234" w:lineRule="atLeast"/>
        <w:rPr>
          <w:rFonts w:ascii="Verdana" w:eastAsia="新細明體" w:hAnsi="Verdana" w:cs="新細明體"/>
          <w:color w:val="000000"/>
          <w:kern w:val="0"/>
          <w:sz w:val="20"/>
          <w:szCs w:val="20"/>
        </w:rPr>
      </w:pPr>
      <w:r w:rsidRPr="00415F10">
        <w:rPr>
          <w:rFonts w:ascii="Arial" w:eastAsia="新細明體" w:hAnsi="Arial" w:cs="Arial"/>
          <w:color w:val="000000"/>
          <w:kern w:val="0"/>
          <w:sz w:val="20"/>
          <w:szCs w:val="20"/>
        </w:rPr>
        <w:t xml:space="preserve">LED </w:t>
      </w:r>
      <w:r w:rsidRPr="00415F10">
        <w:rPr>
          <w:rFonts w:ascii="Arial" w:eastAsia="新細明體" w:hAnsi="Arial" w:cs="Arial"/>
          <w:color w:val="000000"/>
          <w:kern w:val="0"/>
          <w:sz w:val="20"/>
          <w:szCs w:val="20"/>
        </w:rPr>
        <w:t>具有壽命長、消耗功率低，發光效率高等優勢，應用</w:t>
      </w:r>
      <w:r w:rsidRPr="00415F10">
        <w:rPr>
          <w:rFonts w:ascii="Arial" w:eastAsia="新細明體" w:hAnsi="Arial" w:cs="Arial"/>
          <w:color w:val="000000"/>
          <w:kern w:val="0"/>
          <w:sz w:val="20"/>
          <w:szCs w:val="20"/>
        </w:rPr>
        <w:fldChar w:fldCharType="begin"/>
      </w:r>
      <w:r w:rsidRPr="00415F10">
        <w:rPr>
          <w:rFonts w:ascii="Arial" w:eastAsia="新細明體" w:hAnsi="Arial" w:cs="Arial"/>
          <w:color w:val="000000"/>
          <w:kern w:val="0"/>
          <w:sz w:val="20"/>
          <w:szCs w:val="20"/>
        </w:rPr>
        <w:instrText xml:space="preserve"> HYPERLINK "http://www.moneydj.com/KMDJ/wiki/WikiViewer.aspx?Title=%u7167%u660E" \t "_blank" </w:instrText>
      </w:r>
      <w:r w:rsidRPr="00415F10">
        <w:rPr>
          <w:rFonts w:ascii="Arial" w:eastAsia="新細明體" w:hAnsi="Arial" w:cs="Arial"/>
          <w:color w:val="000000"/>
          <w:kern w:val="0"/>
          <w:sz w:val="20"/>
          <w:szCs w:val="20"/>
        </w:rPr>
        <w:fldChar w:fldCharType="separate"/>
      </w:r>
      <w:r w:rsidRPr="00415F10">
        <w:rPr>
          <w:rFonts w:ascii="Arial" w:eastAsia="新細明體" w:hAnsi="Arial" w:cs="Arial"/>
          <w:color w:val="A3730F"/>
          <w:kern w:val="0"/>
          <w:sz w:val="20"/>
          <w:szCs w:val="20"/>
        </w:rPr>
        <w:t>照明</w:t>
      </w:r>
      <w:r w:rsidRPr="00415F10">
        <w:rPr>
          <w:rFonts w:ascii="Arial" w:eastAsia="新細明體" w:hAnsi="Arial" w:cs="Arial"/>
          <w:color w:val="000000"/>
          <w:kern w:val="0"/>
          <w:sz w:val="20"/>
          <w:szCs w:val="20"/>
        </w:rPr>
        <w:fldChar w:fldCharType="end"/>
      </w:r>
      <w:r w:rsidRPr="00415F10">
        <w:rPr>
          <w:rFonts w:ascii="Arial" w:eastAsia="新細明體" w:hAnsi="Arial" w:cs="Arial"/>
          <w:color w:val="000000"/>
          <w:kern w:val="0"/>
          <w:sz w:val="20"/>
          <w:szCs w:val="20"/>
        </w:rPr>
        <w:t>及</w:t>
      </w:r>
      <w:r w:rsidRPr="00415F10">
        <w:rPr>
          <w:rFonts w:ascii="Arial" w:eastAsia="新細明體" w:hAnsi="Arial" w:cs="Arial"/>
          <w:color w:val="000000"/>
          <w:kern w:val="0"/>
          <w:sz w:val="20"/>
          <w:szCs w:val="20"/>
        </w:rPr>
        <w:t>LED TV</w:t>
      </w:r>
      <w:r w:rsidRPr="00415F10">
        <w:rPr>
          <w:rFonts w:ascii="Arial" w:eastAsia="新細明體" w:hAnsi="Arial" w:cs="Arial"/>
          <w:color w:val="000000"/>
          <w:kern w:val="0"/>
          <w:sz w:val="20"/>
          <w:szCs w:val="20"/>
        </w:rPr>
        <w:t>背光越普遍。</w:t>
      </w:r>
    </w:p>
    <w:p w:rsidR="00415F10" w:rsidRDefault="00415F10" w:rsidP="00415F10">
      <w:pPr>
        <w:widowControl/>
        <w:spacing w:line="234" w:lineRule="atLeast"/>
        <w:rPr>
          <w:rFonts w:ascii="Arial" w:eastAsia="新細明體" w:hAnsi="Arial" w:cs="Arial"/>
          <w:color w:val="000000"/>
          <w:kern w:val="0"/>
          <w:sz w:val="20"/>
          <w:szCs w:val="20"/>
        </w:rPr>
      </w:pPr>
      <w:r w:rsidRPr="00415F10">
        <w:rPr>
          <w:rFonts w:ascii="Arial" w:eastAsia="新細明體" w:hAnsi="Arial" w:cs="Arial"/>
          <w:color w:val="000000"/>
          <w:kern w:val="0"/>
          <w:sz w:val="20"/>
          <w:szCs w:val="20"/>
        </w:rPr>
        <w:t>白光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的製造方法有</w:t>
      </w:r>
      <w:proofErr w:type="gramStart"/>
      <w:r w:rsidRPr="00415F10">
        <w:rPr>
          <w:rFonts w:ascii="Arial" w:eastAsia="新細明體" w:hAnsi="Arial" w:cs="Arial"/>
          <w:color w:val="000000"/>
          <w:kern w:val="0"/>
          <w:sz w:val="20"/>
          <w:szCs w:val="20"/>
        </w:rPr>
        <w:t>多種，</w:t>
      </w:r>
      <w:proofErr w:type="gramEnd"/>
      <w:r w:rsidRPr="00415F10">
        <w:rPr>
          <w:rFonts w:ascii="Arial" w:eastAsia="新細明體" w:hAnsi="Arial" w:cs="Arial"/>
          <w:color w:val="000000"/>
          <w:kern w:val="0"/>
          <w:sz w:val="20"/>
          <w:szCs w:val="20"/>
        </w:rPr>
        <w:t>一、為藍光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晶片上塗</w:t>
      </w:r>
      <w:proofErr w:type="gramStart"/>
      <w:r w:rsidRPr="00415F10">
        <w:rPr>
          <w:rFonts w:ascii="Arial" w:eastAsia="新細明體" w:hAnsi="Arial" w:cs="Arial"/>
          <w:color w:val="000000"/>
          <w:kern w:val="0"/>
          <w:sz w:val="20"/>
          <w:szCs w:val="20"/>
        </w:rPr>
        <w:t>佈</w:t>
      </w:r>
      <w:proofErr w:type="gramEnd"/>
      <w:r w:rsidRPr="00415F10">
        <w:rPr>
          <w:rFonts w:ascii="Arial" w:eastAsia="新細明體" w:hAnsi="Arial" w:cs="Arial"/>
          <w:color w:val="000000"/>
          <w:kern w:val="0"/>
          <w:sz w:val="20"/>
          <w:szCs w:val="20"/>
        </w:rPr>
        <w:t>黃色螢光粉，二、在藍光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晶片上塗</w:t>
      </w:r>
      <w:proofErr w:type="gramStart"/>
      <w:r w:rsidRPr="00415F10">
        <w:rPr>
          <w:rFonts w:ascii="Arial" w:eastAsia="新細明體" w:hAnsi="Arial" w:cs="Arial"/>
          <w:color w:val="000000"/>
          <w:kern w:val="0"/>
          <w:sz w:val="20"/>
          <w:szCs w:val="20"/>
        </w:rPr>
        <w:t>佈</w:t>
      </w:r>
      <w:proofErr w:type="gramEnd"/>
      <w:r w:rsidRPr="00415F10">
        <w:rPr>
          <w:rFonts w:ascii="Arial" w:eastAsia="新細明體" w:hAnsi="Arial" w:cs="Arial"/>
          <w:color w:val="000000"/>
          <w:kern w:val="0"/>
          <w:sz w:val="20"/>
          <w:szCs w:val="20"/>
        </w:rPr>
        <w:t>綠色和紅色螢光粉，三、利用紅、黃、綠三基色</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晶片混合形成白光，四、</w:t>
      </w:r>
      <w:proofErr w:type="gramStart"/>
      <w:r w:rsidRPr="00415F10">
        <w:rPr>
          <w:rFonts w:ascii="Arial" w:eastAsia="新細明體" w:hAnsi="Arial" w:cs="Arial"/>
          <w:color w:val="000000"/>
          <w:kern w:val="0"/>
          <w:sz w:val="20"/>
          <w:szCs w:val="20"/>
        </w:rPr>
        <w:t>在紫光</w:t>
      </w:r>
      <w:proofErr w:type="gramEnd"/>
      <w:r w:rsidRPr="00415F10">
        <w:rPr>
          <w:rFonts w:ascii="Arial" w:eastAsia="新細明體" w:hAnsi="Arial" w:cs="Arial"/>
          <w:color w:val="000000"/>
          <w:kern w:val="0"/>
          <w:sz w:val="20"/>
          <w:szCs w:val="20"/>
        </w:rPr>
        <w:t>或紫外光</w:t>
      </w:r>
      <w:r w:rsidRPr="00415F10">
        <w:rPr>
          <w:rFonts w:ascii="Arial" w:eastAsia="新細明體" w:hAnsi="Arial" w:cs="Arial"/>
          <w:color w:val="000000"/>
          <w:kern w:val="0"/>
          <w:sz w:val="20"/>
          <w:szCs w:val="20"/>
        </w:rPr>
        <w:t>LED</w:t>
      </w:r>
      <w:r w:rsidRPr="00415F10">
        <w:rPr>
          <w:rFonts w:ascii="Arial" w:eastAsia="新細明體" w:hAnsi="Arial" w:cs="Arial"/>
          <w:color w:val="000000"/>
          <w:kern w:val="0"/>
          <w:sz w:val="20"/>
          <w:szCs w:val="20"/>
        </w:rPr>
        <w:t>晶片上塗</w:t>
      </w:r>
      <w:proofErr w:type="gramStart"/>
      <w:r w:rsidRPr="00415F10">
        <w:rPr>
          <w:rFonts w:ascii="Arial" w:eastAsia="新細明體" w:hAnsi="Arial" w:cs="Arial"/>
          <w:color w:val="000000"/>
          <w:kern w:val="0"/>
          <w:sz w:val="20"/>
          <w:szCs w:val="20"/>
        </w:rPr>
        <w:t>佈</w:t>
      </w:r>
      <w:proofErr w:type="gramEnd"/>
      <w:r w:rsidRPr="00415F10">
        <w:rPr>
          <w:rFonts w:ascii="Arial" w:eastAsia="新細明體" w:hAnsi="Arial" w:cs="Arial"/>
          <w:color w:val="000000"/>
          <w:kern w:val="0"/>
          <w:sz w:val="20"/>
          <w:szCs w:val="20"/>
        </w:rPr>
        <w:t>三基色或多種顏色的螢光粉。</w:t>
      </w:r>
    </w:p>
    <w:p w:rsidR="009D5DBD" w:rsidRDefault="009D5DBD" w:rsidP="00415F10">
      <w:pPr>
        <w:widowControl/>
        <w:spacing w:line="234" w:lineRule="atLeast"/>
        <w:rPr>
          <w:rFonts w:ascii="Verdana" w:eastAsia="新細明體" w:hAnsi="Verdana" w:cs="新細明體"/>
          <w:color w:val="000000"/>
          <w:kern w:val="0"/>
          <w:sz w:val="20"/>
          <w:szCs w:val="20"/>
        </w:rPr>
      </w:pPr>
      <w:r>
        <w:rPr>
          <w:rFonts w:ascii="Verdana" w:eastAsia="新細明體" w:hAnsi="Verdana" w:cs="新細明體"/>
          <w:noProof/>
          <w:color w:val="000000"/>
          <w:kern w:val="0"/>
          <w:sz w:val="20"/>
          <w:szCs w:val="20"/>
        </w:rPr>
        <w:drawing>
          <wp:inline distT="0" distB="0" distL="0" distR="0">
            <wp:extent cx="5791200" cy="138430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91200" cy="1384300"/>
                    </a:xfrm>
                    <a:prstGeom prst="rect">
                      <a:avLst/>
                    </a:prstGeom>
                    <a:noFill/>
                    <a:ln>
                      <a:noFill/>
                    </a:ln>
                  </pic:spPr>
                </pic:pic>
              </a:graphicData>
            </a:graphic>
          </wp:inline>
        </w:drawing>
      </w:r>
    </w:p>
    <w:p w:rsidR="009D5DBD" w:rsidRPr="00415F10" w:rsidRDefault="009D5DBD" w:rsidP="00415F10">
      <w:pPr>
        <w:widowControl/>
        <w:spacing w:line="234" w:lineRule="atLeast"/>
        <w:rPr>
          <w:rFonts w:ascii="Verdana" w:eastAsia="新細明體" w:hAnsi="Verdana" w:cs="新細明體"/>
          <w:color w:val="000000"/>
          <w:kern w:val="0"/>
          <w:sz w:val="20"/>
          <w:szCs w:val="20"/>
        </w:rPr>
      </w:pPr>
      <w:r>
        <w:rPr>
          <w:rFonts w:ascii="Verdana" w:eastAsia="新細明體" w:hAnsi="Verdana" w:cs="新細明體"/>
          <w:noProof/>
          <w:color w:val="000000"/>
          <w:kern w:val="0"/>
          <w:sz w:val="20"/>
          <w:szCs w:val="20"/>
        </w:rPr>
        <w:lastRenderedPageBreak/>
        <w:drawing>
          <wp:inline distT="0" distB="0" distL="0" distR="0">
            <wp:extent cx="5480050" cy="2971800"/>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0050" cy="2971800"/>
                    </a:xfrm>
                    <a:prstGeom prst="rect">
                      <a:avLst/>
                    </a:prstGeom>
                    <a:noFill/>
                    <a:ln>
                      <a:noFill/>
                    </a:ln>
                  </pic:spPr>
                </pic:pic>
              </a:graphicData>
            </a:graphic>
          </wp:inline>
        </w:drawing>
      </w:r>
    </w:p>
    <w:p w:rsidR="003C4AFE" w:rsidRPr="009D5DBD" w:rsidRDefault="009D5DBD">
      <w:pPr>
        <w:rPr>
          <w:rFonts w:ascii="Arial" w:hAnsi="Arial" w:cs="Arial"/>
          <w:b/>
          <w:color w:val="0000FF"/>
          <w:szCs w:val="18"/>
          <w:shd w:val="clear" w:color="auto" w:fill="FFFFDD"/>
        </w:rPr>
      </w:pPr>
      <w:r>
        <w:rPr>
          <w:rFonts w:ascii="Verdana" w:eastAsia="新細明體" w:hAnsi="Verdana" w:cs="新細明體"/>
          <w:noProof/>
          <w:color w:val="000000"/>
          <w:kern w:val="0"/>
          <w:sz w:val="20"/>
          <w:szCs w:val="20"/>
        </w:rPr>
        <w:lastRenderedPageBreak/>
        <w:drawing>
          <wp:inline distT="0" distB="0" distL="0" distR="0">
            <wp:extent cx="6172200" cy="77152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72200" cy="7715250"/>
                    </a:xfrm>
                    <a:prstGeom prst="rect">
                      <a:avLst/>
                    </a:prstGeom>
                    <a:noFill/>
                    <a:ln>
                      <a:noFill/>
                    </a:ln>
                  </pic:spPr>
                </pic:pic>
              </a:graphicData>
            </a:graphic>
          </wp:inline>
        </w:drawing>
      </w:r>
      <w:r w:rsidR="00415F10" w:rsidRPr="00415F10">
        <w:rPr>
          <w:rFonts w:ascii="Verdana" w:eastAsia="新細明體" w:hAnsi="Verdana" w:cs="新細明體"/>
          <w:color w:val="000000"/>
          <w:kern w:val="0"/>
          <w:sz w:val="20"/>
          <w:szCs w:val="20"/>
        </w:rPr>
        <w:br/>
      </w:r>
      <w:r w:rsidR="00415F10" w:rsidRPr="00415F10">
        <w:rPr>
          <w:rFonts w:ascii="Verdana" w:eastAsia="新細明體" w:hAnsi="Verdana" w:cs="新細明體"/>
          <w:color w:val="000000"/>
          <w:kern w:val="0"/>
          <w:sz w:val="20"/>
          <w:szCs w:val="20"/>
        </w:rPr>
        <w:br/>
      </w:r>
      <w:r w:rsidRPr="009D5DBD">
        <w:rPr>
          <w:rFonts w:ascii="Arial" w:hAnsi="Arial" w:cs="Arial" w:hint="eastAsia"/>
          <w:b/>
          <w:noProof/>
          <w:color w:val="0000FF"/>
          <w:szCs w:val="18"/>
          <w:shd w:val="clear" w:color="auto" w:fill="FFFFDD"/>
        </w:rPr>
        <w:lastRenderedPageBreak/>
        <w:drawing>
          <wp:inline distT="0" distB="0" distL="0" distR="0" wp14:anchorId="65563DF1" wp14:editId="3893257C">
            <wp:extent cx="5753100" cy="77914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7791450"/>
                    </a:xfrm>
                    <a:prstGeom prst="rect">
                      <a:avLst/>
                    </a:prstGeom>
                    <a:noFill/>
                    <a:ln>
                      <a:noFill/>
                    </a:ln>
                  </pic:spPr>
                </pic:pic>
              </a:graphicData>
            </a:graphic>
          </wp:inline>
        </w:drawing>
      </w:r>
    </w:p>
    <w:p w:rsidR="003C4AFE" w:rsidRPr="009D5DBD" w:rsidRDefault="009D5DBD">
      <w:pPr>
        <w:rPr>
          <w:rFonts w:ascii="Arial" w:hAnsi="Arial" w:cs="Arial"/>
          <w:b/>
          <w:color w:val="0000FF"/>
          <w:szCs w:val="18"/>
          <w:shd w:val="clear" w:color="auto" w:fill="FFFFDD"/>
        </w:rPr>
      </w:pPr>
      <w:r w:rsidRPr="009D5DBD">
        <w:rPr>
          <w:rFonts w:ascii="Arial" w:hAnsi="Arial" w:cs="Arial" w:hint="eastAsia"/>
          <w:b/>
          <w:noProof/>
          <w:color w:val="0000FF"/>
          <w:szCs w:val="18"/>
          <w:shd w:val="clear" w:color="auto" w:fill="FFFFDD"/>
        </w:rPr>
        <w:lastRenderedPageBreak/>
        <w:drawing>
          <wp:inline distT="0" distB="0" distL="0" distR="0" wp14:anchorId="52480EC0" wp14:editId="316AC7CC">
            <wp:extent cx="5600700" cy="57340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0700" cy="5734050"/>
                    </a:xfrm>
                    <a:prstGeom prst="rect">
                      <a:avLst/>
                    </a:prstGeom>
                    <a:noFill/>
                    <a:ln>
                      <a:noFill/>
                    </a:ln>
                  </pic:spPr>
                </pic:pic>
              </a:graphicData>
            </a:graphic>
          </wp:inline>
        </w:drawing>
      </w:r>
    </w:p>
    <w:p w:rsidR="001035E4" w:rsidRDefault="00562689">
      <w:r w:rsidRPr="00826472">
        <w:rPr>
          <w:rFonts w:ascii="Arial" w:hAnsi="Arial" w:cs="Arial"/>
          <w:b/>
          <w:color w:val="0000FF"/>
          <w:szCs w:val="18"/>
          <w:u w:val="wave"/>
          <w:shd w:val="clear" w:color="auto" w:fill="FFFFDD"/>
        </w:rPr>
        <w:t>4.</w:t>
      </w:r>
      <w:r w:rsidRPr="00826472">
        <w:rPr>
          <w:rFonts w:ascii="Arial" w:hAnsi="Arial" w:cs="Arial"/>
          <w:b/>
          <w:color w:val="0000FF"/>
          <w:szCs w:val="18"/>
          <w:u w:val="wave"/>
          <w:shd w:val="clear" w:color="auto" w:fill="FFFFDD"/>
        </w:rPr>
        <w:t>從近代物理的理論，雷射的發現是必然還是偶然？先解釋愛因斯坦的受激輻射理論</w:t>
      </w:r>
      <w:r w:rsidRPr="0069671A">
        <w:rPr>
          <w:rFonts w:ascii="Arial" w:hAnsi="Arial" w:cs="Arial"/>
          <w:b/>
          <w:szCs w:val="18"/>
          <w:shd w:val="clear" w:color="auto" w:fill="FFFFDD"/>
        </w:rPr>
        <w:t>(20%)</w:t>
      </w:r>
      <w:r w:rsidRPr="0069671A">
        <w:rPr>
          <w:rFonts w:ascii="Arial" w:hAnsi="Arial" w:cs="Arial"/>
          <w:b/>
          <w:szCs w:val="18"/>
        </w:rPr>
        <w:br/>
      </w:r>
    </w:p>
    <w:p w:rsidR="001035E4" w:rsidRDefault="001035E4">
      <w:pPr>
        <w:rPr>
          <w:rFonts w:ascii="Arial" w:hAnsi="Arial" w:cs="Arial"/>
          <w:b/>
          <w:color w:val="0000FF"/>
          <w:szCs w:val="18"/>
          <w:u w:val="wave"/>
          <w:shd w:val="clear" w:color="auto" w:fill="FFFFDD"/>
        </w:rPr>
      </w:pPr>
      <w:r>
        <w:t>愛因斯坦主張，一個孤立的受激原子會釋</w:t>
      </w:r>
      <w:r>
        <w:t xml:space="preserve"> </w:t>
      </w:r>
      <w:r>
        <w:t>放出光子而回到低能量狀態，他稱此過程為「自發輻射」〈</w:t>
      </w:r>
      <w:r>
        <w:t>spontaneous emission</w:t>
      </w:r>
      <w:r>
        <w:t>〉。自發輻射決定了所有如</w:t>
      </w:r>
      <w:r>
        <w:t xml:space="preserve"> </w:t>
      </w:r>
      <w:r>
        <w:t>吸收與</w:t>
      </w:r>
      <w:proofErr w:type="gramStart"/>
      <w:r w:rsidRPr="001035E4">
        <w:rPr>
          <w:b/>
          <w:color w:val="FF0000"/>
        </w:rPr>
        <w:t>受激等輻射</w:t>
      </w:r>
      <w:proofErr w:type="gramEnd"/>
      <w:r>
        <w:t>作用的頻率大小。原子只能吸收正</w:t>
      </w:r>
      <w:r>
        <w:t xml:space="preserve"> </w:t>
      </w:r>
      <w:r>
        <w:t>確波長的光子，當光子消失而原子的能量增加時，便</w:t>
      </w:r>
      <w:r>
        <w:t xml:space="preserve"> </w:t>
      </w:r>
      <w:r>
        <w:t>提供了自發輻射的機會；</w:t>
      </w:r>
      <w:proofErr w:type="gramStart"/>
      <w:r>
        <w:t>此外，</w:t>
      </w:r>
      <w:proofErr w:type="gramEnd"/>
      <w:r>
        <w:t>他的理論還預測，當</w:t>
      </w:r>
      <w:r>
        <w:t xml:space="preserve"> </w:t>
      </w:r>
      <w:r>
        <w:t>光通過一個物質時，會激發出更多的光放射出來。</w:t>
      </w:r>
      <w:r>
        <w:t xml:space="preserve"> </w:t>
      </w:r>
      <w:r>
        <w:t>愛因斯坦假設說，光子喜歡在相同的狀態中集體</w:t>
      </w:r>
      <w:r>
        <w:t xml:space="preserve"> </w:t>
      </w:r>
      <w:r>
        <w:t>移動，假如有一大群原子帶有過多的能量時，它們會</w:t>
      </w:r>
      <w:r>
        <w:t xml:space="preserve"> </w:t>
      </w:r>
      <w:r>
        <w:t>隨時隨機地釋放出光子。然而，當一個帶著正確波長</w:t>
      </w:r>
      <w:r>
        <w:t xml:space="preserve"> </w:t>
      </w:r>
      <w:r>
        <w:t>的光子經過時（或在雷射裝置中，發射到已受激的原</w:t>
      </w:r>
      <w:r>
        <w:t xml:space="preserve"> </w:t>
      </w:r>
      <w:r>
        <w:t>子上），它會刺激原子提前釋放出光子，而被釋放出</w:t>
      </w:r>
      <w:r>
        <w:t xml:space="preserve"> </w:t>
      </w:r>
      <w:r>
        <w:t>的光子會以和原先的光子相同的頻率和相位在同一</w:t>
      </w:r>
      <w:r>
        <w:t xml:space="preserve"> </w:t>
      </w:r>
      <w:r>
        <w:t>方向移動；接下來就會產生一連串的</w:t>
      </w:r>
      <w:r>
        <w:lastRenderedPageBreak/>
        <w:t>效應：當一群相</w:t>
      </w:r>
      <w:r>
        <w:t xml:space="preserve"> </w:t>
      </w:r>
      <w:r>
        <w:t>同的光子行經其他的原子時，就會有更多的光子從它</w:t>
      </w:r>
      <w:r>
        <w:t xml:space="preserve"> </w:t>
      </w:r>
      <w:r>
        <w:t>們的原子中釋放出來，加入光子群。</w:t>
      </w:r>
      <w:r>
        <w:t xml:space="preserve"> </w:t>
      </w:r>
      <w:r>
        <w:t>雖然要發明雷射器只需要找出合適的原子，加上</w:t>
      </w:r>
      <w:r>
        <w:t xml:space="preserve"> </w:t>
      </w:r>
      <w:r>
        <w:t>反射鏡，藉由連鎖反應來加強受激輻射的過程，但物</w:t>
      </w:r>
      <w:r>
        <w:t xml:space="preserve"> </w:t>
      </w:r>
      <w:r>
        <w:t>理學家還是</w:t>
      </w:r>
      <w:proofErr w:type="gramStart"/>
      <w:r>
        <w:t>一</w:t>
      </w:r>
      <w:proofErr w:type="gramEnd"/>
      <w:r>
        <w:t>直到</w:t>
      </w:r>
      <w:r>
        <w:t xml:space="preserve"> 1940 </w:t>
      </w:r>
      <w:r>
        <w:t>和</w:t>
      </w:r>
      <w:r>
        <w:t xml:space="preserve"> 1950 </w:t>
      </w:r>
      <w:r>
        <w:t>年代才找出了此觀念</w:t>
      </w:r>
      <w:r>
        <w:t xml:space="preserve"> </w:t>
      </w:r>
      <w:r>
        <w:t>的用途。</w:t>
      </w:r>
      <w:r>
        <w:t xml:space="preserve">Charles Townes </w:t>
      </w:r>
      <w:r>
        <w:t>在第二次世界大戰期間曾從</w:t>
      </w:r>
      <w:r>
        <w:t xml:space="preserve"> </w:t>
      </w:r>
      <w:r>
        <w:t>事雷達系統的研究，大戰結束後，他轉而研究分子光</w:t>
      </w:r>
      <w:r>
        <w:t xml:space="preserve"> </w:t>
      </w:r>
      <w:proofErr w:type="gramStart"/>
      <w:r>
        <w:t>譜學</w:t>
      </w:r>
      <w:proofErr w:type="gramEnd"/>
      <w:r>
        <w:t>，這是研究光被分子吸收的技術。正如雷達一</w:t>
      </w:r>
      <w:r>
        <w:t xml:space="preserve"> </w:t>
      </w:r>
      <w:r>
        <w:t>般，分子光譜學以光來撞擊分子的表面，然後分析四</w:t>
      </w:r>
      <w:r>
        <w:t xml:space="preserve"> </w:t>
      </w:r>
      <w:r>
        <w:t>散的輻射，以決定分子的結構。</w:t>
      </w:r>
      <w:r>
        <w:t xml:space="preserve"> </w:t>
      </w:r>
      <w:r>
        <w:t>但此技術受制於所產生的光之波長，在此指的是</w:t>
      </w:r>
      <w:r>
        <w:t xml:space="preserve"> </w:t>
      </w:r>
      <w:r>
        <w:t>電磁波譜的微波。</w:t>
      </w:r>
      <w:r>
        <w:t xml:space="preserve">Townes </w:t>
      </w:r>
      <w:r>
        <w:t>注意到，當微波的波長縮</w:t>
      </w:r>
      <w:r>
        <w:t xml:space="preserve"> </w:t>
      </w:r>
      <w:r>
        <w:t>短時，光和分子的作用力</w:t>
      </w:r>
      <w:proofErr w:type="gramStart"/>
      <w:r>
        <w:t>會變強</w:t>
      </w:r>
      <w:proofErr w:type="gramEnd"/>
      <w:r>
        <w:t>，更容易讓人了解它</w:t>
      </w:r>
      <w:r>
        <w:t xml:space="preserve"> </w:t>
      </w:r>
      <w:r>
        <w:t>們的結構。他認為可以開發出一個裝置，來產生波長</w:t>
      </w:r>
      <w:r>
        <w:t xml:space="preserve"> </w:t>
      </w:r>
      <w:r>
        <w:t>更短的光，最好的方法便是利用分子經由受激輻射來</w:t>
      </w:r>
      <w:r>
        <w:t xml:space="preserve"> </w:t>
      </w:r>
      <w:r>
        <w:t>產生所需的頻率。</w:t>
      </w:r>
      <w:r>
        <w:t xml:space="preserve"> Townes</w:t>
      </w:r>
      <w:r>
        <w:t>〔</w:t>
      </w:r>
      <w:r>
        <w:t>1</w:t>
      </w:r>
      <w:r>
        <w:t>〕</w:t>
      </w:r>
      <w:r>
        <w:t xml:space="preserve"> </w:t>
      </w:r>
      <w:r>
        <w:t>跟他的同事</w:t>
      </w:r>
      <w:r>
        <w:t xml:space="preserve"> Arthur Schawlow</w:t>
      </w:r>
      <w:proofErr w:type="gramStart"/>
      <w:r>
        <w:t>〔</w:t>
      </w:r>
      <w:proofErr w:type="gramEnd"/>
      <w:r>
        <w:t>2</w:t>
      </w:r>
      <w:r>
        <w:t>〉</w:t>
      </w:r>
      <w:r>
        <w:t xml:space="preserve"> </w:t>
      </w:r>
      <w:r>
        <w:t>〈後來</w:t>
      </w:r>
      <w:r>
        <w:t xml:space="preserve"> </w:t>
      </w:r>
      <w:r>
        <w:t>成了連襟〉提及此想法，</w:t>
      </w:r>
      <w:r>
        <w:t xml:space="preserve">Schawlow </w:t>
      </w:r>
      <w:r>
        <w:t>建議在雷射裝置</w:t>
      </w:r>
      <w:r>
        <w:t xml:space="preserve"> </w:t>
      </w:r>
      <w:r>
        <w:t>的原型中裝上兩面鏡子，分別安裝於雷射腔的兩端。</w:t>
      </w:r>
      <w:r>
        <w:t xml:space="preserve"> </w:t>
      </w:r>
      <w:r>
        <w:t>特殊波長的光子就會從鏡子反射回來，在發出雷射光</w:t>
      </w:r>
      <w:r>
        <w:t xml:space="preserve"> </w:t>
      </w:r>
      <w:r>
        <w:t>的媒介物中來回移動，如此，它們會輪流讓其他的電</w:t>
      </w:r>
      <w:r>
        <w:t xml:space="preserve"> </w:t>
      </w:r>
      <w:r>
        <w:t>子，在相同的波長中釋放出更多的光子，而回到基</w:t>
      </w:r>
      <w:r>
        <w:t xml:space="preserve"> </w:t>
      </w:r>
      <w:r>
        <w:t>態，也唯有選定的波長和頻率範圍的光子可以被增</w:t>
      </w:r>
      <w:r>
        <w:t xml:space="preserve"> </w:t>
      </w:r>
      <w:r>
        <w:t>強。</w:t>
      </w:r>
      <w:r>
        <w:t xml:space="preserve"> Townes </w:t>
      </w:r>
      <w:r>
        <w:t>和</w:t>
      </w:r>
      <w:r>
        <w:t xml:space="preserve"> Schawlow </w:t>
      </w:r>
      <w:r>
        <w:t>兩人合寫了論文，詳細說明</w:t>
      </w:r>
      <w:r>
        <w:t xml:space="preserve"> </w:t>
      </w:r>
      <w:r>
        <w:t>他們的概念，雖然他們尚待建造</w:t>
      </w:r>
      <w:proofErr w:type="gramStart"/>
      <w:r>
        <w:t>一</w:t>
      </w:r>
      <w:proofErr w:type="gramEnd"/>
      <w:r>
        <w:t>可行的原型，論文</w:t>
      </w:r>
      <w:r>
        <w:t xml:space="preserve"> </w:t>
      </w:r>
      <w:r>
        <w:t>卻先於</w:t>
      </w:r>
      <w:r>
        <w:t xml:space="preserve"> 1958 </w:t>
      </w:r>
      <w:r>
        <w:t>年</w:t>
      </w:r>
      <w:r>
        <w:t xml:space="preserve"> 12 </w:t>
      </w:r>
      <w:r>
        <w:t>月在《物理評論》〈</w:t>
      </w:r>
      <w:r>
        <w:t>Physical Review</w:t>
      </w:r>
      <w:r>
        <w:t>〉</w:t>
      </w:r>
      <w:r>
        <w:t xml:space="preserve"> </w:t>
      </w:r>
      <w:r>
        <w:t>中發表出來。兩年後，他們獲得了此設計的專利，同</w:t>
      </w:r>
      <w:r>
        <w:t xml:space="preserve"> </w:t>
      </w:r>
      <w:r>
        <w:t>年休斯航空公司（</w:t>
      </w:r>
      <w:r>
        <w:t>Hughes Aircraft Company</w:t>
      </w:r>
      <w:r>
        <w:t>）</w:t>
      </w:r>
      <w:r>
        <w:t xml:space="preserve"> </w:t>
      </w:r>
      <w:r>
        <w:t>的</w:t>
      </w:r>
      <w:r>
        <w:t xml:space="preserve"> Theodore </w:t>
      </w:r>
      <w:proofErr w:type="spellStart"/>
      <w:r>
        <w:t>Maiman</w:t>
      </w:r>
      <w:proofErr w:type="spellEnd"/>
      <w:r>
        <w:t xml:space="preserve"> </w:t>
      </w:r>
      <w:r>
        <w:t>即建造出第一個可運轉的雷射器。</w:t>
      </w:r>
    </w:p>
    <w:p w:rsidR="004337F8" w:rsidRPr="004337F8" w:rsidRDefault="004337F8" w:rsidP="004337F8">
      <w:pPr>
        <w:ind w:right="566"/>
        <w:rPr>
          <w:rFonts w:ascii="新細明體" w:eastAsia="新細明體" w:hAnsi="Times New Roman" w:cs="Times New Roman"/>
          <w:szCs w:val="20"/>
        </w:rPr>
      </w:pPr>
      <w:r w:rsidRPr="004337F8">
        <w:rPr>
          <w:rFonts w:ascii="Times New Roman" w:eastAsia="新細明體" w:hAnsi="Times New Roman" w:cs="Times New Roman" w:hint="eastAsia"/>
          <w:szCs w:val="20"/>
        </w:rPr>
        <w:t>1916-1917</w:t>
      </w:r>
      <w:r w:rsidRPr="004337F8">
        <w:rPr>
          <w:rFonts w:ascii="Times New Roman" w:eastAsia="新細明體" w:hAnsi="Times New Roman" w:cs="Times New Roman" w:hint="eastAsia"/>
          <w:szCs w:val="20"/>
        </w:rPr>
        <w:t>年</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愛因斯坦在光量子理論的基礎上</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重新推導了黑體輻射的能量密度分布公式</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同樣得出了</w:t>
      </w:r>
      <w:proofErr w:type="gramStart"/>
      <w:r w:rsidRPr="004337F8">
        <w:rPr>
          <w:rFonts w:ascii="Times New Roman" w:eastAsia="新細明體" w:hAnsi="Times New Roman" w:cs="Times New Roman" w:hint="eastAsia"/>
          <w:szCs w:val="20"/>
        </w:rPr>
        <w:t>普郎克</w:t>
      </w:r>
      <w:proofErr w:type="gramEnd"/>
      <w:r w:rsidRPr="004337F8">
        <w:rPr>
          <w:rFonts w:ascii="Times New Roman" w:eastAsia="新細明體" w:hAnsi="Times New Roman" w:cs="Times New Roman" w:hint="eastAsia"/>
          <w:szCs w:val="20"/>
        </w:rPr>
        <w:t>公式</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愛因斯坦再推導中</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引入了兩個極為重要的概念</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即受激輻射和自發輻射的概念</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它所採用的光與物質相互作用的模型是</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假定</w:t>
      </w:r>
      <w:proofErr w:type="gramStart"/>
      <w:r w:rsidRPr="004337F8">
        <w:rPr>
          <w:rFonts w:ascii="Times New Roman" w:eastAsia="新細明體" w:hAnsi="Times New Roman" w:cs="Times New Roman" w:hint="eastAsia"/>
          <w:szCs w:val="20"/>
        </w:rPr>
        <w:t>參予</w:t>
      </w:r>
      <w:proofErr w:type="gramEnd"/>
      <w:r w:rsidRPr="004337F8">
        <w:rPr>
          <w:rFonts w:ascii="Times New Roman" w:eastAsia="新細明體" w:hAnsi="Times New Roman" w:cs="Times New Roman" w:hint="eastAsia"/>
          <w:szCs w:val="20"/>
        </w:rPr>
        <w:t>相互作用的原子只有</w:t>
      </w:r>
      <w:proofErr w:type="gramStart"/>
      <w:r w:rsidRPr="004337F8">
        <w:rPr>
          <w:rFonts w:ascii="Times New Roman" w:eastAsia="新細明體" w:hAnsi="Times New Roman" w:cs="Times New Roman" w:hint="eastAsia"/>
          <w:szCs w:val="20"/>
        </w:rPr>
        <w:t>兩個能態</w:t>
      </w:r>
      <w:proofErr w:type="gramEnd"/>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如圖一</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原子從</w:t>
      </w:r>
      <w:proofErr w:type="gramStart"/>
      <w:r w:rsidRPr="004337F8">
        <w:rPr>
          <w:rFonts w:ascii="Times New Roman" w:eastAsia="新細明體" w:hAnsi="Times New Roman" w:cs="Times New Roman" w:hint="eastAsia"/>
          <w:szCs w:val="20"/>
        </w:rPr>
        <w:t>能態</w:t>
      </w:r>
      <w:r w:rsidRPr="004337F8">
        <w:rPr>
          <w:rFonts w:ascii="Times New Roman" w:eastAsia="新細明體" w:hAnsi="Times New Roman" w:cs="Times New Roman" w:hint="eastAsia"/>
          <w:szCs w:val="20"/>
        </w:rPr>
        <w:t>2</w:t>
      </w:r>
      <w:r w:rsidRPr="004337F8">
        <w:rPr>
          <w:rFonts w:ascii="Times New Roman" w:eastAsia="新細明體" w:hAnsi="Times New Roman" w:cs="Times New Roman" w:hint="eastAsia"/>
          <w:szCs w:val="20"/>
        </w:rPr>
        <w:t>項能態</w:t>
      </w:r>
      <w:r w:rsidRPr="004337F8">
        <w:rPr>
          <w:rFonts w:ascii="Times New Roman" w:eastAsia="新細明體" w:hAnsi="Times New Roman" w:cs="Times New Roman" w:hint="eastAsia"/>
          <w:szCs w:val="20"/>
        </w:rPr>
        <w:t>1</w:t>
      </w:r>
      <w:r w:rsidRPr="004337F8">
        <w:rPr>
          <w:rFonts w:ascii="Times New Roman" w:eastAsia="新細明體" w:hAnsi="Times New Roman" w:cs="Times New Roman" w:hint="eastAsia"/>
          <w:szCs w:val="20"/>
        </w:rPr>
        <w:t>躍遷</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輻射出光子</w:t>
      </w:r>
      <w:r w:rsidRPr="004337F8">
        <w:rPr>
          <w:rFonts w:ascii="Times New Roman" w:eastAsia="新細明體" w:hAnsi="Times New Roman" w:cs="Times New Roman" w:hint="eastAsia"/>
          <w:b/>
          <w:i/>
          <w:szCs w:val="20"/>
        </w:rPr>
        <w:t>h</w:t>
      </w:r>
      <w:r w:rsidRPr="004337F8">
        <w:rPr>
          <w:rFonts w:ascii="新細明體" w:eastAsia="新細明體" w:hAnsi="Times New Roman" w:cs="Times New Roman" w:hint="eastAsia"/>
          <w:b/>
          <w:i/>
          <w:szCs w:val="20"/>
        </w:rPr>
        <w:t>ν</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由低能態1向</w:t>
      </w:r>
      <w:proofErr w:type="gramStart"/>
      <w:r w:rsidRPr="004337F8">
        <w:rPr>
          <w:rFonts w:ascii="新細明體" w:eastAsia="新細明體" w:hAnsi="Times New Roman" w:cs="Times New Roman" w:hint="eastAsia"/>
          <w:szCs w:val="20"/>
        </w:rPr>
        <w:t>高能態2躍遷</w:t>
      </w:r>
      <w:proofErr w:type="gramEnd"/>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吸收光子</w:t>
      </w:r>
      <w:r w:rsidRPr="004337F8">
        <w:rPr>
          <w:rFonts w:ascii="Times New Roman" w:eastAsia="新細明體" w:hAnsi="Times New Roman" w:cs="Times New Roman" w:hint="eastAsia"/>
          <w:b/>
          <w:i/>
          <w:szCs w:val="20"/>
        </w:rPr>
        <w:t>h</w:t>
      </w:r>
      <w:r w:rsidRPr="004337F8">
        <w:rPr>
          <w:rFonts w:ascii="新細明體" w:eastAsia="新細明體" w:hAnsi="Times New Roman" w:cs="Times New Roman" w:hint="eastAsia"/>
          <w:b/>
          <w:i/>
          <w:szCs w:val="20"/>
        </w:rPr>
        <w:t>ν</w:t>
      </w:r>
      <w:r w:rsidRPr="004337F8">
        <w:rPr>
          <w:rFonts w:ascii="新細明體" w:eastAsia="新細明體" w:hAnsi="Times New Roman" w:cs="Times New Roman"/>
          <w:i/>
          <w:szCs w:val="20"/>
        </w:rPr>
        <w:t>。</w:t>
      </w:r>
      <w:r w:rsidRPr="004337F8">
        <w:rPr>
          <w:rFonts w:ascii="新細明體" w:eastAsia="新細明體" w:hAnsi="Times New Roman" w:cs="Times New Roman" w:hint="eastAsia"/>
          <w:szCs w:val="20"/>
        </w:rPr>
        <w:t>輻射光子的過程</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分自發輻射和受激輻射</w:t>
      </w:r>
      <w:r w:rsidRPr="004337F8">
        <w:rPr>
          <w:rFonts w:ascii="新細明體" w:eastAsia="新細明體" w:hAnsi="Times New Roman" w:cs="Times New Roman"/>
          <w:szCs w:val="20"/>
        </w:rPr>
        <w:t>。</w:t>
      </w:r>
    </w:p>
    <w:p w:rsidR="004337F8" w:rsidRPr="004337F8" w:rsidRDefault="004337F8" w:rsidP="004337F8">
      <w:pPr>
        <w:ind w:right="566"/>
        <w:rPr>
          <w:rFonts w:ascii="新細明體" w:eastAsia="新細明體" w:hAnsi="Times New Roman" w:cs="Times New Roman"/>
          <w:szCs w:val="20"/>
        </w:rPr>
      </w:pPr>
    </w:p>
    <w:p w:rsidR="004337F8" w:rsidRPr="004337F8" w:rsidRDefault="004337F8" w:rsidP="004337F8">
      <w:pPr>
        <w:ind w:right="566"/>
        <w:rPr>
          <w:rFonts w:ascii="新細明體" w:eastAsia="新細明體" w:hAnsi="Times New Roman" w:cs="Times New Roman"/>
          <w:szCs w:val="20"/>
        </w:rPr>
      </w:pPr>
    </w:p>
    <w:p w:rsidR="004337F8" w:rsidRPr="004337F8" w:rsidRDefault="004337F8" w:rsidP="004337F8">
      <w:pPr>
        <w:ind w:right="566"/>
        <w:rPr>
          <w:rFonts w:ascii="新細明體" w:eastAsia="新細明體" w:hAnsi="Times New Roman" w:cs="Times New Roman"/>
          <w:b/>
          <w:sz w:val="40"/>
          <w:szCs w:val="20"/>
        </w:rPr>
      </w:pPr>
      <w:r w:rsidRPr="004337F8">
        <w:rPr>
          <w:rFonts w:ascii="新細明體" w:eastAsia="新細明體" w:hAnsi="Times New Roman" w:cs="Times New Roman" w:hint="eastAsia"/>
          <w:b/>
          <w:sz w:val="40"/>
          <w:szCs w:val="20"/>
        </w:rPr>
        <w:t>二.黑體輻射的研究結果</w:t>
      </w:r>
      <w:r w:rsidRPr="004337F8">
        <w:rPr>
          <w:rFonts w:ascii="新細明體" w:eastAsia="新細明體" w:hAnsi="Times New Roman" w:cs="Times New Roman"/>
          <w:b/>
          <w:sz w:val="40"/>
          <w:szCs w:val="20"/>
        </w:rPr>
        <w:t>：</w:t>
      </w:r>
    </w:p>
    <w:p w:rsidR="004337F8" w:rsidRPr="004337F8" w:rsidRDefault="004337F8" w:rsidP="004337F8">
      <w:pPr>
        <w:ind w:right="566"/>
        <w:rPr>
          <w:rFonts w:ascii="Times New Roman" w:eastAsia="新細明體" w:hAnsi="Times New Roman" w:cs="Times New Roman"/>
          <w:szCs w:val="20"/>
        </w:rPr>
      </w:pPr>
      <w:r w:rsidRPr="004337F8">
        <w:rPr>
          <w:rFonts w:ascii="Times New Roman" w:eastAsia="新細明體" w:hAnsi="Times New Roman" w:cs="Times New Roman" w:hint="eastAsia"/>
          <w:szCs w:val="20"/>
        </w:rPr>
        <w:t>我們早就知道</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任何物體和液體在任何溫度下都輻射出各種波長的電磁波</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而且輻射的總能量隨溫度的升高而增加</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因此</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為了研究熱輻射的性質</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科學家們設計了一種理想的輻射體</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絕對黑體</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這類物質發出的輻射</w:t>
      </w:r>
      <w:proofErr w:type="gramStart"/>
      <w:r w:rsidRPr="004337F8">
        <w:rPr>
          <w:rFonts w:ascii="Times New Roman" w:eastAsia="新細明體" w:hAnsi="Times New Roman" w:cs="Times New Roman" w:hint="eastAsia"/>
          <w:szCs w:val="20"/>
        </w:rPr>
        <w:t>能量譜只和</w:t>
      </w:r>
      <w:proofErr w:type="gramEnd"/>
      <w:r w:rsidRPr="004337F8">
        <w:rPr>
          <w:rFonts w:ascii="Times New Roman" w:eastAsia="新細明體" w:hAnsi="Times New Roman" w:cs="Times New Roman" w:hint="eastAsia"/>
          <w:szCs w:val="20"/>
        </w:rPr>
        <w:t>溫度有關</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在</w:t>
      </w:r>
      <w:proofErr w:type="gramStart"/>
      <w:r w:rsidRPr="004337F8">
        <w:rPr>
          <w:rFonts w:ascii="Times New Roman" w:eastAsia="新細明體" w:hAnsi="Times New Roman" w:cs="Times New Roman" w:hint="eastAsia"/>
          <w:szCs w:val="20"/>
        </w:rPr>
        <w:t>實驗式中</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我們利用不透明的材料製成</w:t>
      </w:r>
      <w:proofErr w:type="gramStart"/>
      <w:r w:rsidRPr="004337F8">
        <w:rPr>
          <w:rFonts w:ascii="Times New Roman" w:eastAsia="新細明體" w:hAnsi="Times New Roman" w:cs="Times New Roman" w:hint="eastAsia"/>
          <w:szCs w:val="20"/>
        </w:rPr>
        <w:t>一空腔</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腔壁開</w:t>
      </w:r>
      <w:proofErr w:type="gramEnd"/>
      <w:r w:rsidRPr="004337F8">
        <w:rPr>
          <w:rFonts w:ascii="Times New Roman" w:eastAsia="新細明體" w:hAnsi="Times New Roman" w:cs="Times New Roman" w:hint="eastAsia"/>
          <w:szCs w:val="20"/>
        </w:rPr>
        <w:t>一小孔</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因為光線進入小孔之後就</w:t>
      </w:r>
      <w:proofErr w:type="gramStart"/>
      <w:r w:rsidRPr="004337F8">
        <w:rPr>
          <w:rFonts w:ascii="Times New Roman" w:eastAsia="新細明體" w:hAnsi="Times New Roman" w:cs="Times New Roman" w:hint="eastAsia"/>
          <w:szCs w:val="20"/>
        </w:rPr>
        <w:t>在腔壁中</w:t>
      </w:r>
      <w:proofErr w:type="gramEnd"/>
      <w:r w:rsidRPr="004337F8">
        <w:rPr>
          <w:rFonts w:ascii="Times New Roman" w:eastAsia="新細明體" w:hAnsi="Times New Roman" w:cs="Times New Roman" w:hint="eastAsia"/>
          <w:szCs w:val="20"/>
        </w:rPr>
        <w:t>進行多次反射</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又因為小孔的面積很小</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因此光幾乎不會</w:t>
      </w:r>
      <w:proofErr w:type="gramStart"/>
      <w:r w:rsidRPr="004337F8">
        <w:rPr>
          <w:rFonts w:ascii="Times New Roman" w:eastAsia="新細明體" w:hAnsi="Times New Roman" w:cs="Times New Roman" w:hint="eastAsia"/>
          <w:szCs w:val="20"/>
        </w:rPr>
        <w:t>從小孔</w:t>
      </w:r>
      <w:proofErr w:type="gramEnd"/>
      <w:r w:rsidRPr="004337F8">
        <w:rPr>
          <w:rFonts w:ascii="Times New Roman" w:eastAsia="新細明體" w:hAnsi="Times New Roman" w:cs="Times New Roman" w:hint="eastAsia"/>
          <w:szCs w:val="20"/>
        </w:rPr>
        <w:t>中射出</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此時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我們可視此小孔為一黑體</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百分之百的吸收照射到其上之輻射</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由實驗的圖形可知</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縱軸為能量密度</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橫軸為波長</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我們可以清楚看到能量的分布曲線是與絕對溫度</w:t>
      </w:r>
      <w:r w:rsidRPr="004337F8">
        <w:rPr>
          <w:rFonts w:ascii="Times New Roman" w:eastAsia="新細明體" w:hAnsi="Times New Roman" w:cs="Times New Roman" w:hint="eastAsia"/>
          <w:szCs w:val="20"/>
        </w:rPr>
        <w:t>T</w:t>
      </w:r>
      <w:r w:rsidRPr="004337F8">
        <w:rPr>
          <w:rFonts w:ascii="Times New Roman" w:eastAsia="新細明體" w:hAnsi="Times New Roman" w:cs="Times New Roman" w:hint="eastAsia"/>
          <w:szCs w:val="20"/>
        </w:rPr>
        <w:t>有關</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而在同一條曲線中</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不同的波長對應著不同的能量密度分布</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這也表</w:t>
      </w:r>
      <w:r w:rsidRPr="004337F8">
        <w:rPr>
          <w:rFonts w:ascii="Times New Roman" w:eastAsia="新細明體" w:hAnsi="Times New Roman" w:cs="Times New Roman" w:hint="eastAsia"/>
          <w:szCs w:val="20"/>
        </w:rPr>
        <w:lastRenderedPageBreak/>
        <w:t>示了在同一溫度</w:t>
      </w:r>
      <w:r w:rsidRPr="004337F8">
        <w:rPr>
          <w:rFonts w:ascii="Times New Roman" w:eastAsia="新細明體" w:hAnsi="Times New Roman" w:cs="Times New Roman" w:hint="eastAsia"/>
          <w:szCs w:val="20"/>
        </w:rPr>
        <w:t>T</w:t>
      </w:r>
      <w:r w:rsidRPr="004337F8">
        <w:rPr>
          <w:rFonts w:ascii="Times New Roman" w:eastAsia="新細明體" w:hAnsi="Times New Roman" w:cs="Times New Roman" w:hint="eastAsia"/>
          <w:szCs w:val="20"/>
        </w:rPr>
        <w:t>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黑體所輻射出的波長並非單一的</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而我們也可以將此現象視為許多同時發生的自發輻射</w:t>
      </w:r>
      <w:r w:rsidRPr="004337F8">
        <w:rPr>
          <w:rFonts w:ascii="Times New Roman"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r>
        <w:rPr>
          <w:rFonts w:ascii="Times New Roman" w:eastAsia="新細明體" w:hAnsi="Times New Roman" w:cs="Times New Roman"/>
          <w:noProof/>
          <w:szCs w:val="20"/>
        </w:rPr>
        <w:drawing>
          <wp:anchor distT="0" distB="0" distL="114300" distR="114300" simplePos="0" relativeHeight="251739136" behindDoc="0" locked="0" layoutInCell="0" allowOverlap="1">
            <wp:simplePos x="0" y="0"/>
            <wp:positionH relativeFrom="column">
              <wp:posOffset>114300</wp:posOffset>
            </wp:positionH>
            <wp:positionV relativeFrom="paragraph">
              <wp:posOffset>342900</wp:posOffset>
            </wp:positionV>
            <wp:extent cx="5124450" cy="3162300"/>
            <wp:effectExtent l="0" t="0" r="0" b="0"/>
            <wp:wrapTopAndBottom/>
            <wp:docPr id="99" name="圖表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numPr>
          <w:ilvl w:val="0"/>
          <w:numId w:val="5"/>
        </w:numPr>
        <w:ind w:right="566"/>
        <w:rPr>
          <w:rFonts w:ascii="Times New Roman" w:eastAsia="新細明體" w:hAnsi="Times New Roman" w:cs="Times New Roman"/>
          <w:b/>
          <w:sz w:val="40"/>
          <w:szCs w:val="20"/>
        </w:rPr>
      </w:pPr>
      <w:r w:rsidRPr="004337F8">
        <w:rPr>
          <w:rFonts w:ascii="Times New Roman" w:eastAsia="新細明體" w:hAnsi="Times New Roman" w:cs="Times New Roman" w:hint="eastAsia"/>
          <w:b/>
          <w:sz w:val="40"/>
          <w:szCs w:val="20"/>
        </w:rPr>
        <w:t>原子發光的原理</w:t>
      </w:r>
      <w:r w:rsidRPr="004337F8">
        <w:rPr>
          <w:rFonts w:ascii="Times New Roman" w:eastAsia="新細明體" w:hAnsi="Times New Roman" w:cs="Times New Roman"/>
          <w:b/>
          <w:sz w:val="40"/>
          <w:szCs w:val="20"/>
        </w:rPr>
        <w:t>：</w:t>
      </w:r>
    </w:p>
    <w:p w:rsidR="004337F8" w:rsidRPr="004337F8" w:rsidRDefault="004337F8" w:rsidP="004337F8">
      <w:pPr>
        <w:ind w:right="566"/>
        <w:rPr>
          <w:rFonts w:ascii="Times New Roman" w:eastAsia="新細明體" w:hAnsi="Times New Roman" w:cs="Times New Roman"/>
          <w:szCs w:val="20"/>
        </w:rPr>
      </w:pPr>
      <w:r w:rsidRPr="004337F8">
        <w:rPr>
          <w:rFonts w:ascii="Times New Roman" w:eastAsia="新細明體" w:hAnsi="Times New Roman" w:cs="Times New Roman" w:hint="eastAsia"/>
          <w:szCs w:val="20"/>
        </w:rPr>
        <w:t>要使原子發光</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通常都要透過激發的方式</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使之處於</w:t>
      </w:r>
      <w:proofErr w:type="gramStart"/>
      <w:r w:rsidRPr="004337F8">
        <w:rPr>
          <w:rFonts w:ascii="Times New Roman" w:eastAsia="新細明體" w:hAnsi="Times New Roman" w:cs="Times New Roman" w:hint="eastAsia"/>
          <w:szCs w:val="20"/>
        </w:rPr>
        <w:t>高能階</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而被激發的方法又可分為熱激發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碰撞激發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光激發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等</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在此我們就熱激發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碰撞激發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光激發三項加以解說</w:t>
      </w:r>
      <w:r w:rsidRPr="004337F8">
        <w:rPr>
          <w:rFonts w:ascii="Times New Roman"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color w:val="FF0000"/>
          <w:sz w:val="28"/>
          <w:szCs w:val="20"/>
        </w:rPr>
      </w:pPr>
      <w:r w:rsidRPr="004337F8">
        <w:rPr>
          <w:rFonts w:ascii="Times New Roman" w:eastAsia="新細明體" w:hAnsi="Times New Roman" w:cs="Times New Roman" w:hint="eastAsia"/>
          <w:color w:val="FF0000"/>
          <w:sz w:val="28"/>
          <w:szCs w:val="20"/>
        </w:rPr>
        <w:t>熱激發</w:t>
      </w:r>
      <w:r w:rsidRPr="004337F8">
        <w:rPr>
          <w:rFonts w:ascii="Times New Roman" w:eastAsia="新細明體" w:hAnsi="Times New Roman" w:cs="Times New Roman"/>
          <w:color w:val="FF0000"/>
          <w:sz w:val="28"/>
          <w:szCs w:val="20"/>
        </w:rPr>
        <w:t>：</w:t>
      </w:r>
    </w:p>
    <w:p w:rsidR="004337F8" w:rsidRPr="004337F8" w:rsidRDefault="004337F8" w:rsidP="004337F8">
      <w:pPr>
        <w:ind w:right="566"/>
        <w:rPr>
          <w:rFonts w:ascii="Times New Roman" w:eastAsia="新細明體" w:hAnsi="Times New Roman" w:cs="Times New Roman"/>
          <w:szCs w:val="20"/>
        </w:rPr>
      </w:pPr>
      <w:r w:rsidRPr="004337F8">
        <w:rPr>
          <w:rFonts w:ascii="Times New Roman" w:eastAsia="新細明體" w:hAnsi="Times New Roman" w:cs="Times New Roman" w:hint="eastAsia"/>
          <w:szCs w:val="20"/>
        </w:rPr>
        <w:t>這是高溫物體發光的主要原因</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當固態和氣體加熱到很高的溫度時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就會開始發光</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例如把食鹽放在火焰上</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此時食鹽會分解</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而產生的高溫鈉蒸</w:t>
      </w:r>
      <w:r w:rsidRPr="004337F8">
        <w:rPr>
          <w:rFonts w:ascii="Times New Roman" w:eastAsia="新細明體" w:hAnsi="Times New Roman" w:cs="Times New Roman" w:hint="eastAsia"/>
          <w:szCs w:val="20"/>
        </w:rPr>
        <w:lastRenderedPageBreak/>
        <w:t>氣就會發出黃光</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這是由於物質的溫度提高的時候</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處在</w:t>
      </w:r>
      <w:proofErr w:type="gramStart"/>
      <w:r w:rsidRPr="004337F8">
        <w:rPr>
          <w:rFonts w:ascii="Times New Roman" w:eastAsia="新細明體" w:hAnsi="Times New Roman" w:cs="Times New Roman" w:hint="eastAsia"/>
          <w:szCs w:val="20"/>
        </w:rPr>
        <w:t>高能階</w:t>
      </w:r>
      <w:proofErr w:type="gramEnd"/>
      <w:r w:rsidRPr="004337F8">
        <w:rPr>
          <w:rFonts w:ascii="Times New Roman" w:eastAsia="新細明體" w:hAnsi="Times New Roman" w:cs="Times New Roman" w:hint="eastAsia"/>
          <w:szCs w:val="20"/>
        </w:rPr>
        <w:t>的粒子數就會增加</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當它們向</w:t>
      </w:r>
      <w:proofErr w:type="gramStart"/>
      <w:r w:rsidRPr="004337F8">
        <w:rPr>
          <w:rFonts w:ascii="Times New Roman" w:eastAsia="新細明體" w:hAnsi="Times New Roman" w:cs="Times New Roman" w:hint="eastAsia"/>
          <w:szCs w:val="20"/>
        </w:rPr>
        <w:t>低能階躍遷時</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射出的頻率在黃光區域的光子數目較多的緣故</w:t>
      </w:r>
      <w:r w:rsidRPr="004337F8">
        <w:rPr>
          <w:rFonts w:ascii="Times New Roman"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color w:val="FF0000"/>
          <w:sz w:val="28"/>
          <w:szCs w:val="20"/>
        </w:rPr>
      </w:pPr>
      <w:r w:rsidRPr="004337F8">
        <w:rPr>
          <w:rFonts w:ascii="Times New Roman" w:eastAsia="新細明體" w:hAnsi="Times New Roman" w:cs="Times New Roman" w:hint="eastAsia"/>
          <w:color w:val="FF0000"/>
          <w:sz w:val="28"/>
          <w:szCs w:val="20"/>
        </w:rPr>
        <w:t>碰撞激發</w:t>
      </w:r>
      <w:r w:rsidRPr="004337F8">
        <w:rPr>
          <w:rFonts w:ascii="Times New Roman" w:eastAsia="新細明體" w:hAnsi="Times New Roman" w:cs="Times New Roman"/>
          <w:color w:val="FF0000"/>
          <w:sz w:val="28"/>
          <w:szCs w:val="20"/>
        </w:rPr>
        <w:t>：</w:t>
      </w:r>
    </w:p>
    <w:p w:rsidR="004337F8" w:rsidRPr="004337F8" w:rsidRDefault="004337F8" w:rsidP="004337F8">
      <w:pPr>
        <w:ind w:right="566"/>
        <w:rPr>
          <w:rFonts w:ascii="Times New Roman" w:eastAsia="新細明體" w:hAnsi="Times New Roman" w:cs="Times New Roman"/>
          <w:szCs w:val="20"/>
        </w:rPr>
      </w:pPr>
      <w:r w:rsidRPr="004337F8">
        <w:rPr>
          <w:rFonts w:ascii="Times New Roman" w:eastAsia="新細明體" w:hAnsi="Times New Roman" w:cs="Times New Roman" w:hint="eastAsia"/>
          <w:szCs w:val="20"/>
        </w:rPr>
        <w:t>此為</w:t>
      </w:r>
      <w:proofErr w:type="gramStart"/>
      <w:r w:rsidRPr="004337F8">
        <w:rPr>
          <w:rFonts w:ascii="Times New Roman" w:eastAsia="新細明體" w:hAnsi="Times New Roman" w:cs="Times New Roman" w:hint="eastAsia"/>
          <w:szCs w:val="20"/>
        </w:rPr>
        <w:t>粒子間的一種</w:t>
      </w:r>
      <w:proofErr w:type="gramEnd"/>
      <w:r w:rsidRPr="004337F8">
        <w:rPr>
          <w:rFonts w:ascii="Times New Roman" w:eastAsia="新細明體" w:hAnsi="Times New Roman" w:cs="Times New Roman" w:hint="eastAsia"/>
          <w:szCs w:val="20"/>
        </w:rPr>
        <w:t>非彈性碰撞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當兩粒子相互碰撞時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只產生動能的變化</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而沒有內能變化時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稱為彈性碰撞</w:t>
      </w:r>
      <w:r w:rsidRPr="004337F8">
        <w:rPr>
          <w:rFonts w:ascii="Times New Roman" w:eastAsia="新細明體" w:hAnsi="Times New Roman" w:cs="Times New Roman"/>
          <w:szCs w:val="20"/>
        </w:rPr>
        <w:t>。</w:t>
      </w:r>
      <w:proofErr w:type="gramStart"/>
      <w:r w:rsidRPr="004337F8">
        <w:rPr>
          <w:rFonts w:ascii="Times New Roman" w:eastAsia="新細明體" w:hAnsi="Times New Roman" w:cs="Times New Roman" w:hint="eastAsia"/>
          <w:szCs w:val="20"/>
        </w:rPr>
        <w:t>反之</w:t>
      </w:r>
      <w:r w:rsidRPr="004337F8">
        <w:rPr>
          <w:rFonts w:ascii="Times New Roman" w:eastAsia="新細明體" w:hAnsi="Times New Roman" w:cs="Times New Roman"/>
          <w:szCs w:val="20"/>
        </w:rPr>
        <w:t>，</w:t>
      </w:r>
      <w:proofErr w:type="gramEnd"/>
      <w:r w:rsidRPr="004337F8">
        <w:rPr>
          <w:rFonts w:ascii="Times New Roman" w:eastAsia="新細明體" w:hAnsi="Times New Roman" w:cs="Times New Roman" w:hint="eastAsia"/>
          <w:szCs w:val="20"/>
        </w:rPr>
        <w:t>內能也發生變化時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就稱為非彈性碰撞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而非彈性碰撞又可分成兩類</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如果碰撞後總動能減少而轉變成內能</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稱為第一類非彈性碰撞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例如</w:t>
      </w:r>
      <w:r w:rsidRPr="004337F8">
        <w:rPr>
          <w:rFonts w:ascii="Times New Roman" w:eastAsia="新細明體" w:hAnsi="Times New Roman" w:cs="Times New Roman"/>
          <w:szCs w:val="20"/>
        </w:rPr>
        <w:t>：</w:t>
      </w:r>
      <w:proofErr w:type="gramStart"/>
      <w:r w:rsidRPr="004337F8">
        <w:rPr>
          <w:rFonts w:ascii="Times New Roman" w:eastAsia="新細明體" w:hAnsi="Times New Roman" w:cs="Times New Roman" w:hint="eastAsia"/>
          <w:szCs w:val="20"/>
        </w:rPr>
        <w:t>汞燈</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鈉燈</w:t>
      </w:r>
      <w:proofErr w:type="gramEnd"/>
      <w:r w:rsidRPr="004337F8">
        <w:rPr>
          <w:rFonts w:ascii="Times New Roman" w:eastAsia="新細明體" w:hAnsi="Times New Roman" w:cs="Times New Roman" w:hint="eastAsia"/>
          <w:szCs w:val="20"/>
        </w:rPr>
        <w:t>這類氣體放電光源的激發便運用這類碰撞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具體的說</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從陰極發出的電子在電場中加數而獲得動能</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再和處於基態的粒子產生碰撞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把自己的能量傳給粒子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使之激發</w:t>
      </w:r>
      <w:proofErr w:type="gramStart"/>
      <w:r w:rsidRPr="004337F8">
        <w:rPr>
          <w:rFonts w:ascii="Times New Roman" w:eastAsia="新細明體" w:hAnsi="Times New Roman" w:cs="Times New Roman" w:hint="eastAsia"/>
          <w:szCs w:val="20"/>
        </w:rPr>
        <w:t>至高能階</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之後再向</w:t>
      </w:r>
      <w:proofErr w:type="gramStart"/>
      <w:r w:rsidRPr="004337F8">
        <w:rPr>
          <w:rFonts w:ascii="Times New Roman" w:eastAsia="新細明體" w:hAnsi="Times New Roman" w:cs="Times New Roman" w:hint="eastAsia"/>
          <w:szCs w:val="20"/>
        </w:rPr>
        <w:t>低能階躍遷</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因而發光</w:t>
      </w:r>
      <w:r w:rsidRPr="004337F8">
        <w:rPr>
          <w:rFonts w:ascii="Times New Roman" w:eastAsia="新細明體" w:hAnsi="Times New Roman" w:cs="Times New Roman"/>
          <w:szCs w:val="20"/>
        </w:rPr>
        <w:t>。</w:t>
      </w:r>
      <w:proofErr w:type="gramStart"/>
      <w:r w:rsidRPr="004337F8">
        <w:rPr>
          <w:rFonts w:ascii="Times New Roman" w:eastAsia="新細明體" w:hAnsi="Times New Roman" w:cs="Times New Roman" w:hint="eastAsia"/>
          <w:szCs w:val="20"/>
        </w:rPr>
        <w:t>反之</w:t>
      </w:r>
      <w:r w:rsidRPr="004337F8">
        <w:rPr>
          <w:rFonts w:ascii="Times New Roman" w:eastAsia="新細明體" w:hAnsi="Times New Roman" w:cs="Times New Roman"/>
          <w:szCs w:val="20"/>
        </w:rPr>
        <w:t>，</w:t>
      </w:r>
      <w:proofErr w:type="gramEnd"/>
      <w:r w:rsidRPr="004337F8">
        <w:rPr>
          <w:rFonts w:ascii="Times New Roman" w:eastAsia="新細明體" w:hAnsi="Times New Roman" w:cs="Times New Roman" w:hint="eastAsia"/>
          <w:szCs w:val="20"/>
        </w:rPr>
        <w:t>如果碰撞後內能減少而轉成動能</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則稱為第二類非彈性碰撞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假使我們使一個處於激發態的原子與另外一個處於基態的原子碰撞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這時激發態原子的</w:t>
      </w:r>
      <w:proofErr w:type="gramStart"/>
      <w:r w:rsidRPr="004337F8">
        <w:rPr>
          <w:rFonts w:ascii="Times New Roman" w:eastAsia="新細明體" w:hAnsi="Times New Roman" w:cs="Times New Roman" w:hint="eastAsia"/>
          <w:szCs w:val="20"/>
        </w:rPr>
        <w:t>一</w:t>
      </w:r>
      <w:proofErr w:type="gramEnd"/>
      <w:r w:rsidRPr="004337F8">
        <w:rPr>
          <w:rFonts w:ascii="Times New Roman" w:eastAsia="新細明體" w:hAnsi="Times New Roman" w:cs="Times New Roman" w:hint="eastAsia"/>
          <w:szCs w:val="20"/>
        </w:rPr>
        <w:t>部份能量會傳給基態原子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其餘的能量則會轉化為系統的總動能</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例如用</w:t>
      </w:r>
      <w:r w:rsidRPr="004337F8">
        <w:rPr>
          <w:rFonts w:ascii="Times New Roman" w:eastAsia="新細明體" w:hAnsi="Times New Roman" w:cs="Times New Roman" w:hint="eastAsia"/>
          <w:szCs w:val="20"/>
        </w:rPr>
        <w:t>0.2536</w:t>
      </w:r>
      <w:r w:rsidRPr="004337F8">
        <w:rPr>
          <w:rFonts w:ascii="Times New Roman" w:eastAsia="新細明體" w:hAnsi="Times New Roman" w:cs="Times New Roman" w:hint="eastAsia"/>
          <w:szCs w:val="20"/>
        </w:rPr>
        <w:t>微米的紫光照射含有水銀和</w:t>
      </w:r>
      <w:proofErr w:type="gramStart"/>
      <w:r w:rsidRPr="004337F8">
        <w:rPr>
          <w:rFonts w:ascii="Times New Roman" w:eastAsia="新細明體" w:hAnsi="Times New Roman" w:cs="Times New Roman" w:hint="eastAsia"/>
          <w:szCs w:val="20"/>
        </w:rPr>
        <w:t>鉈混合</w:t>
      </w:r>
      <w:proofErr w:type="gramEnd"/>
      <w:r w:rsidRPr="004337F8">
        <w:rPr>
          <w:rFonts w:ascii="Times New Roman" w:eastAsia="新細明體" w:hAnsi="Times New Roman" w:cs="Times New Roman" w:hint="eastAsia"/>
          <w:szCs w:val="20"/>
        </w:rPr>
        <w:t>蒸氣的氣體管時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氣體管將發射</w:t>
      </w:r>
      <w:proofErr w:type="gramStart"/>
      <w:r w:rsidRPr="004337F8">
        <w:rPr>
          <w:rFonts w:ascii="Times New Roman" w:eastAsia="新細明體" w:hAnsi="Times New Roman" w:cs="Times New Roman" w:hint="eastAsia"/>
          <w:szCs w:val="20"/>
        </w:rPr>
        <w:t>鉈</w:t>
      </w:r>
      <w:proofErr w:type="gramEnd"/>
      <w:r w:rsidRPr="004337F8">
        <w:rPr>
          <w:rFonts w:ascii="Times New Roman" w:eastAsia="新細明體" w:hAnsi="Times New Roman" w:cs="Times New Roman" w:hint="eastAsia"/>
          <w:szCs w:val="20"/>
        </w:rPr>
        <w:t>蒸氣特有的綠光</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而這過程就是利用這種碰撞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原因是水銀原子再吸收了</w:t>
      </w:r>
      <w:r w:rsidRPr="004337F8">
        <w:rPr>
          <w:rFonts w:ascii="Times New Roman" w:eastAsia="新細明體" w:hAnsi="Times New Roman" w:cs="Times New Roman" w:hint="eastAsia"/>
          <w:szCs w:val="20"/>
        </w:rPr>
        <w:t>0.2536</w:t>
      </w:r>
      <w:r w:rsidRPr="004337F8">
        <w:rPr>
          <w:rFonts w:ascii="Times New Roman" w:eastAsia="新細明體" w:hAnsi="Times New Roman" w:cs="Times New Roman" w:hint="eastAsia"/>
          <w:szCs w:val="20"/>
        </w:rPr>
        <w:t>微米的紫光後</w:t>
      </w:r>
      <w:proofErr w:type="gramStart"/>
      <w:r w:rsidRPr="004337F8">
        <w:rPr>
          <w:rFonts w:ascii="Times New Roman" w:eastAsia="新細明體" w:hAnsi="Times New Roman" w:cs="Times New Roman" w:hint="eastAsia"/>
          <w:szCs w:val="20"/>
        </w:rPr>
        <w:t>會躍遷到</w:t>
      </w:r>
      <w:proofErr w:type="gramEnd"/>
      <w:r w:rsidRPr="004337F8">
        <w:rPr>
          <w:rFonts w:ascii="Times New Roman" w:eastAsia="新細明體" w:hAnsi="Times New Roman" w:cs="Times New Roman" w:hint="eastAsia"/>
          <w:szCs w:val="20"/>
        </w:rPr>
        <w:t>激發態</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當它們與處於基態的鉈原子碰撞後</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就把激發能傳給鉈原子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而水銀原子則回到基態</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獲得激發能的鉈原子回到基態就會發出綠光</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在氦氖雷射中</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就是使用這種方式使氖原子激發</w:t>
      </w:r>
      <w:r w:rsidRPr="004337F8">
        <w:rPr>
          <w:rFonts w:ascii="Times New Roman"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color w:val="FF0000"/>
          <w:sz w:val="28"/>
          <w:szCs w:val="20"/>
        </w:rPr>
      </w:pPr>
      <w:r w:rsidRPr="004337F8">
        <w:rPr>
          <w:rFonts w:ascii="Times New Roman" w:eastAsia="新細明體" w:hAnsi="Times New Roman" w:cs="Times New Roman" w:hint="eastAsia"/>
          <w:color w:val="FF0000"/>
          <w:sz w:val="28"/>
          <w:szCs w:val="20"/>
        </w:rPr>
        <w:t>光激發</w:t>
      </w:r>
      <w:r w:rsidRPr="004337F8">
        <w:rPr>
          <w:rFonts w:ascii="Times New Roman" w:eastAsia="新細明體" w:hAnsi="Times New Roman" w:cs="Times New Roman"/>
          <w:color w:val="FF0000"/>
          <w:sz w:val="28"/>
          <w:szCs w:val="20"/>
        </w:rPr>
        <w:t>：</w:t>
      </w:r>
    </w:p>
    <w:p w:rsidR="004337F8" w:rsidRPr="004337F8" w:rsidRDefault="004337F8" w:rsidP="004337F8">
      <w:pPr>
        <w:ind w:right="746"/>
        <w:rPr>
          <w:rFonts w:ascii="Times New Roman" w:eastAsia="新細明體" w:hAnsi="Times New Roman" w:cs="Times New Roman"/>
          <w:szCs w:val="20"/>
        </w:rPr>
      </w:pPr>
      <w:r w:rsidRPr="004337F8">
        <w:rPr>
          <w:rFonts w:ascii="Times New Roman" w:eastAsia="新細明體" w:hAnsi="Times New Roman" w:cs="Times New Roman" w:hint="eastAsia"/>
          <w:szCs w:val="20"/>
        </w:rPr>
        <w:t>這也就是所謂的輻射激發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是原子吸收光子能量後從</w:t>
      </w:r>
      <w:proofErr w:type="gramStart"/>
      <w:r w:rsidRPr="004337F8">
        <w:rPr>
          <w:rFonts w:ascii="Times New Roman" w:eastAsia="新細明體" w:hAnsi="Times New Roman" w:cs="Times New Roman" w:hint="eastAsia"/>
          <w:szCs w:val="20"/>
        </w:rPr>
        <w:t>低能階躍遷到高能階</w:t>
      </w:r>
      <w:proofErr w:type="gramEnd"/>
      <w:r w:rsidRPr="004337F8">
        <w:rPr>
          <w:rFonts w:ascii="Times New Roman" w:eastAsia="新細明體" w:hAnsi="Times New Roman" w:cs="Times New Roman" w:hint="eastAsia"/>
          <w:szCs w:val="20"/>
        </w:rPr>
        <w:t>的過程</w:t>
      </w:r>
      <w:r w:rsidRPr="004337F8">
        <w:rPr>
          <w:rFonts w:ascii="Times New Roman" w:eastAsia="新細明體" w:hAnsi="Times New Roman" w:cs="Times New Roman"/>
          <w:szCs w:val="20"/>
        </w:rPr>
        <w:t>，</w:t>
      </w:r>
      <w:proofErr w:type="gramStart"/>
      <w:r w:rsidRPr="004337F8">
        <w:rPr>
          <w:rFonts w:ascii="Times New Roman" w:eastAsia="新細明體" w:hAnsi="Times New Roman" w:cs="Times New Roman" w:hint="eastAsia"/>
          <w:szCs w:val="20"/>
        </w:rPr>
        <w:t>即光的</w:t>
      </w:r>
      <w:proofErr w:type="gramEnd"/>
      <w:r w:rsidRPr="004337F8">
        <w:rPr>
          <w:rFonts w:ascii="Times New Roman" w:eastAsia="新細明體" w:hAnsi="Times New Roman" w:cs="Times New Roman" w:hint="eastAsia"/>
          <w:szCs w:val="20"/>
        </w:rPr>
        <w:t>吸收過程</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當入射光子的能量等於原子</w:t>
      </w:r>
      <w:proofErr w:type="gramStart"/>
      <w:r w:rsidRPr="004337F8">
        <w:rPr>
          <w:rFonts w:ascii="Times New Roman" w:eastAsia="新細明體" w:hAnsi="Times New Roman" w:cs="Times New Roman" w:hint="eastAsia"/>
          <w:szCs w:val="20"/>
        </w:rPr>
        <w:t>躍遷能級間的差值</w:t>
      </w:r>
      <w:proofErr w:type="gramEnd"/>
      <w:r w:rsidRPr="004337F8">
        <w:rPr>
          <w:rFonts w:ascii="Times New Roman" w:eastAsia="新細明體" w:hAnsi="Times New Roman" w:cs="Times New Roman" w:hint="eastAsia"/>
          <w:szCs w:val="20"/>
        </w:rPr>
        <w:t>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這種光子被吸收的機率較大</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所以這個過程為共振吸收</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當原子處於</w:t>
      </w:r>
      <w:proofErr w:type="gramStart"/>
      <w:r w:rsidRPr="004337F8">
        <w:rPr>
          <w:rFonts w:ascii="Times New Roman" w:eastAsia="新細明體" w:hAnsi="Times New Roman" w:cs="Times New Roman" w:hint="eastAsia"/>
          <w:szCs w:val="20"/>
        </w:rPr>
        <w:t>高能階時</w:t>
      </w:r>
      <w:proofErr w:type="gramEnd"/>
      <w:r w:rsidRPr="004337F8">
        <w:rPr>
          <w:rFonts w:ascii="Times New Roman" w:eastAsia="新細明體" w:hAnsi="Times New Roman" w:cs="Times New Roman" w:hint="eastAsia"/>
          <w:szCs w:val="20"/>
        </w:rPr>
        <w:t>吸收光子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則有機會由</w:t>
      </w:r>
      <w:proofErr w:type="gramStart"/>
      <w:r w:rsidRPr="004337F8">
        <w:rPr>
          <w:rFonts w:ascii="Times New Roman" w:eastAsia="新細明體" w:hAnsi="Times New Roman" w:cs="Times New Roman" w:hint="eastAsia"/>
          <w:szCs w:val="20"/>
        </w:rPr>
        <w:t>高能階躍遷到低能階</w:t>
      </w:r>
      <w:proofErr w:type="gramEnd"/>
      <w:r w:rsidRPr="004337F8">
        <w:rPr>
          <w:rFonts w:ascii="Times New Roman" w:eastAsia="新細明體" w:hAnsi="Times New Roman" w:cs="Times New Roman" w:hint="eastAsia"/>
          <w:szCs w:val="20"/>
        </w:rPr>
        <w:t>並且放出相映能量差的光子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這就是原子輻射發光的機制</w:t>
      </w:r>
      <w:r w:rsidRPr="004337F8">
        <w:rPr>
          <w:rFonts w:ascii="Times New Roman"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numPr>
          <w:ilvl w:val="0"/>
          <w:numId w:val="5"/>
        </w:numPr>
        <w:ind w:right="566"/>
        <w:rPr>
          <w:rFonts w:ascii="Times New Roman" w:eastAsia="新細明體" w:hAnsi="Times New Roman" w:cs="Times New Roman"/>
          <w:b/>
          <w:sz w:val="40"/>
          <w:szCs w:val="20"/>
        </w:rPr>
      </w:pPr>
      <w:r w:rsidRPr="004337F8">
        <w:rPr>
          <w:rFonts w:ascii="Times New Roman" w:eastAsia="新細明體" w:hAnsi="Times New Roman" w:cs="Times New Roman" w:hint="eastAsia"/>
          <w:b/>
          <w:sz w:val="40"/>
          <w:szCs w:val="20"/>
        </w:rPr>
        <w:t>原子發光過程的種類</w:t>
      </w:r>
      <w:r w:rsidRPr="004337F8">
        <w:rPr>
          <w:rFonts w:ascii="Times New Roman" w:eastAsia="新細明體" w:hAnsi="Times New Roman" w:cs="Times New Roman"/>
          <w:b/>
          <w:sz w:val="40"/>
          <w:szCs w:val="20"/>
        </w:rPr>
        <w:t>：</w:t>
      </w:r>
    </w:p>
    <w:p w:rsidR="004337F8" w:rsidRPr="004337F8" w:rsidRDefault="004337F8" w:rsidP="004337F8">
      <w:pPr>
        <w:framePr w:w="5521" w:h="3781" w:hSpace="180" w:wrap="around" w:vAnchor="text" w:hAnchor="page" w:x="3301" w:y="721"/>
        <w:pBdr>
          <w:top w:val="single" w:sz="6" w:space="1" w:color="auto"/>
          <w:left w:val="single" w:sz="6" w:space="1" w:color="auto"/>
          <w:bottom w:val="single" w:sz="6" w:space="1" w:color="auto"/>
          <w:right w:val="single" w:sz="6" w:space="1" w:color="auto"/>
        </w:pBdr>
        <w:rPr>
          <w:rFonts w:ascii="Times New Roman" w:eastAsia="新細明體" w:hAnsi="Times New Roman" w:cs="Times New Roman"/>
          <w:szCs w:val="20"/>
        </w:rPr>
      </w:pPr>
      <w:r>
        <w:rPr>
          <w:rFonts w:ascii="Times New Roman" w:eastAsia="新細明體" w:hAnsi="Times New Roman" w:cs="Times New Roman"/>
          <w:noProof/>
          <w:szCs w:val="20"/>
        </w:rPr>
        <mc:AlternateContent>
          <mc:Choice Requires="wps">
            <w:drawing>
              <wp:anchor distT="0" distB="0" distL="114300" distR="114300" simplePos="0" relativeHeight="251749376" behindDoc="0" locked="0" layoutInCell="0" allowOverlap="1">
                <wp:simplePos x="0" y="0"/>
                <wp:positionH relativeFrom="column">
                  <wp:posOffset>876300</wp:posOffset>
                </wp:positionH>
                <wp:positionV relativeFrom="paragraph">
                  <wp:posOffset>457200</wp:posOffset>
                </wp:positionV>
                <wp:extent cx="228600" cy="228600"/>
                <wp:effectExtent l="9525" t="9525" r="9525" b="9525"/>
                <wp:wrapNone/>
                <wp:docPr id="98" name="橢圓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98" o:spid="_x0000_s1026" style="position:absolute;margin-left:69pt;margin-top:36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5280" behindDoc="0" locked="0" layoutInCell="0" allowOverlap="1">
                <wp:simplePos x="0" y="0"/>
                <wp:positionH relativeFrom="column">
                  <wp:posOffset>1562100</wp:posOffset>
                </wp:positionH>
                <wp:positionV relativeFrom="paragraph">
                  <wp:posOffset>457200</wp:posOffset>
                </wp:positionV>
                <wp:extent cx="228600" cy="228600"/>
                <wp:effectExtent l="9525" t="9525" r="9525" b="9525"/>
                <wp:wrapNone/>
                <wp:docPr id="97" name="橢圓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97" o:spid="_x0000_s1026" style="position:absolute;margin-left:123pt;margin-top:36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4256" behindDoc="0" locked="0" layoutInCell="0" allowOverlap="1">
                <wp:simplePos x="0" y="0"/>
                <wp:positionH relativeFrom="column">
                  <wp:posOffset>2247900</wp:posOffset>
                </wp:positionH>
                <wp:positionV relativeFrom="paragraph">
                  <wp:posOffset>457200</wp:posOffset>
                </wp:positionV>
                <wp:extent cx="228600" cy="228600"/>
                <wp:effectExtent l="9525" t="9525" r="9525" b="9525"/>
                <wp:wrapNone/>
                <wp:docPr id="96" name="橢圓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96" o:spid="_x0000_s1026" style="position:absolute;margin-left:177pt;margin-top:36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1184" behindDoc="0" locked="0" layoutInCell="0" allowOverlap="1">
                <wp:simplePos x="0" y="0"/>
                <wp:positionH relativeFrom="column">
                  <wp:posOffset>2819400</wp:posOffset>
                </wp:positionH>
                <wp:positionV relativeFrom="paragraph">
                  <wp:posOffset>571500</wp:posOffset>
                </wp:positionV>
                <wp:extent cx="457200" cy="228600"/>
                <wp:effectExtent l="0" t="0" r="0" b="0"/>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5" o:spid="_x0000_s1026" type="#_x0000_t202" style="position:absolute;margin-left:222pt;margin-top:45pt;width:36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" o:allowincell="f" filled="f" stroked="f">
                <v:textbox inset="0,0,0,0">
                  <w:txbxContent>
                    <w:p w:rsidR="009D2596" w:rsidRDefault="009D2596" w:rsidP="004337F8">
                      <w:pPr>
                        <w:rPr>
                          <w:vertAlign w:val="subscript"/>
                        </w:rPr>
                      </w:pPr>
                      <w:r>
                        <w:rPr>
                          <w:rFonts w:hint="eastAsia"/>
                        </w:rPr>
                        <w:t>E</w:t>
                      </w:r>
                      <w:r>
                        <w:rPr>
                          <w:rFonts w:hint="eastAsia"/>
                          <w:vertAlign w:val="subscript"/>
                        </w:rPr>
                        <w:t>2</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52448" behindDoc="0" locked="0" layoutInCell="0" allowOverlap="1">
                <wp:simplePos x="0" y="0"/>
                <wp:positionH relativeFrom="column">
                  <wp:posOffset>2705100</wp:posOffset>
                </wp:positionH>
                <wp:positionV relativeFrom="paragraph">
                  <wp:posOffset>1028700</wp:posOffset>
                </wp:positionV>
                <wp:extent cx="381000" cy="190500"/>
                <wp:effectExtent l="0" t="0" r="0" b="0"/>
                <wp:wrapNone/>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b/>
                                <w:i/>
                              </w:rPr>
                              <w:t>h</w:t>
                            </w:r>
                            <w:r>
                              <w:rPr>
                                <w:rFonts w:ascii="新細明體" w:hint="eastAsia"/>
                                <w:b/>
                                <w:i/>
                              </w:rPr>
                              <w:t>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 o:spid="_x0000_s1027" type="#_x0000_t202" style="position:absolute;margin-left:213pt;margin-top:81pt;width:30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" o:allowincell="f" filled="f" stroked="f">
                <v:textbox inset="0,0,0,0">
                  <w:txbxContent>
                    <w:p w:rsidR="009D2596" w:rsidRDefault="009D2596" w:rsidP="004337F8">
                      <w:pPr>
                        <w:rPr>
                          <w:vertAlign w:val="subscript"/>
                        </w:rPr>
                      </w:pPr>
                      <w:r>
                        <w:rPr>
                          <w:rFonts w:hint="eastAsia"/>
                          <w:b/>
                          <w:i/>
                        </w:rPr>
                        <w:t>h</w:t>
                      </w:r>
                      <w:r>
                        <w:rPr>
                          <w:rFonts w:ascii="新細明體" w:hint="eastAsia"/>
                          <w:b/>
                          <w:i/>
                        </w:rPr>
                        <w:t>ν</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51424" behindDoc="0" locked="0" layoutInCell="0" allowOverlap="1">
                <wp:simplePos x="0" y="0"/>
                <wp:positionH relativeFrom="column">
                  <wp:posOffset>1905000</wp:posOffset>
                </wp:positionH>
                <wp:positionV relativeFrom="paragraph">
                  <wp:posOffset>1028700</wp:posOffset>
                </wp:positionV>
                <wp:extent cx="800100" cy="285750"/>
                <wp:effectExtent l="9525" t="9525" r="28575" b="9525"/>
                <wp:wrapNone/>
                <wp:docPr id="93" name="手繪多邊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85750"/>
                        </a:xfrm>
                        <a:custGeom>
                          <a:avLst/>
                          <a:gdLst>
                            <a:gd name="T0" fmla="*/ 0 w 1260"/>
                            <a:gd name="T1" fmla="*/ 330 h 450"/>
                            <a:gd name="T2" fmla="*/ 555 w 1260"/>
                            <a:gd name="T3" fmla="*/ 225 h 450"/>
                            <a:gd name="T4" fmla="*/ 1260 w 1260"/>
                            <a:gd name="T5" fmla="*/ 331 h 450"/>
                          </a:gdLst>
                          <a:ahLst/>
                          <a:cxnLst>
                            <a:cxn ang="0">
                              <a:pos x="T0" y="T1"/>
                            </a:cxn>
                            <a:cxn ang="0">
                              <a:pos x="T2" y="T3"/>
                            </a:cxn>
                            <a:cxn ang="0">
                              <a:pos x="T4" y="T5"/>
                            </a:cxn>
                          </a:cxnLst>
                          <a:rect l="0" t="0" r="r" b="b"/>
                          <a:pathLst>
                            <a:path w="1260" h="450">
                              <a:moveTo>
                                <a:pt x="0" y="330"/>
                              </a:moveTo>
                              <a:cubicBezTo>
                                <a:pt x="92" y="313"/>
                                <a:pt x="225" y="0"/>
                                <a:pt x="555" y="225"/>
                              </a:cubicBezTo>
                              <a:cubicBezTo>
                                <a:pt x="885" y="450"/>
                                <a:pt x="1113" y="309"/>
                                <a:pt x="1260" y="331"/>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93" o:spid="_x0000_s1026" style="position:absolute;margin-left:150pt;margin-top:81pt;width:63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" o:allowincell="f" path="m,330c92,313,225,,555,225v330,225,558,84,705,106e" filled="f">
                <v:stroke endarrow="block"/>
                <v:path arrowok="t" o:connecttype="custom" o:connectlocs="0,209550;352425,142875;800100,210185" o:connectangles="0,0,0"/>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50400" behindDoc="0" locked="0" layoutInCell="0" allowOverlap="1">
                <wp:simplePos x="0" y="0"/>
                <wp:positionH relativeFrom="column">
                  <wp:posOffset>1676400</wp:posOffset>
                </wp:positionH>
                <wp:positionV relativeFrom="paragraph">
                  <wp:posOffset>685800</wp:posOffset>
                </wp:positionV>
                <wp:extent cx="0" cy="800100"/>
                <wp:effectExtent l="57150" t="9525" r="57150" b="19050"/>
                <wp:wrapNone/>
                <wp:docPr id="92" name="直線接點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4pt" to="13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jKQg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2208" behindDoc="0" locked="0" layoutInCell="0" allowOverlap="1">
                <wp:simplePos x="0" y="0"/>
                <wp:positionH relativeFrom="column">
                  <wp:posOffset>533400</wp:posOffset>
                </wp:positionH>
                <wp:positionV relativeFrom="paragraph">
                  <wp:posOffset>685800</wp:posOffset>
                </wp:positionV>
                <wp:extent cx="2286000" cy="0"/>
                <wp:effectExtent l="9525" t="9525" r="9525" b="9525"/>
                <wp:wrapNone/>
                <wp:docPr id="91" name="直線接點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pt" to="22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53472" behindDoc="0" locked="0" layoutInCell="0" allowOverlap="1">
                <wp:simplePos x="0" y="0"/>
                <wp:positionH relativeFrom="column">
                  <wp:posOffset>1581150</wp:posOffset>
                </wp:positionH>
                <wp:positionV relativeFrom="paragraph">
                  <wp:posOffset>2171065</wp:posOffset>
                </wp:positionV>
                <wp:extent cx="381000" cy="190500"/>
                <wp:effectExtent l="0" t="0" r="0" b="635"/>
                <wp:wrapNone/>
                <wp:docPr id="90" name="文字方塊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圖一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 o:spid="_x0000_s1028" type="#_x0000_t202" style="position:absolute;margin-left:124.5pt;margin-top:170.95pt;width:30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" o:allowincell="f" filled="f" stroked="f">
                <v:textbox inset="0,0,0,0">
                  <w:txbxContent>
                    <w:p w:rsidR="009D2596" w:rsidRDefault="009D2596" w:rsidP="004337F8">
                      <w:pPr>
                        <w:rPr>
                          <w:vertAlign w:val="subscript"/>
                        </w:rPr>
                      </w:pPr>
                      <w:r>
                        <w:rPr>
                          <w:rFonts w:hint="eastAsia"/>
                        </w:rPr>
                        <w:t>圖一</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0160" behindDoc="0" locked="0" layoutInCell="0" allowOverlap="1">
                <wp:simplePos x="0" y="0"/>
                <wp:positionH relativeFrom="column">
                  <wp:posOffset>2952750</wp:posOffset>
                </wp:positionH>
                <wp:positionV relativeFrom="paragraph">
                  <wp:posOffset>1942465</wp:posOffset>
                </wp:positionV>
                <wp:extent cx="457200" cy="228600"/>
                <wp:effectExtent l="0" t="0" r="0" b="635"/>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9" o:spid="_x0000_s1029" type="#_x0000_t202" style="position:absolute;margin-left:232.5pt;margin-top:152.95pt;width:36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" o:allowincell="f" filled="f" stroked="f">
                <v:textbox inset="0,0,0,0">
                  <w:txbxContent>
                    <w:p w:rsidR="009D2596" w:rsidRDefault="009D2596" w:rsidP="004337F8">
                      <w:pPr>
                        <w:rPr>
                          <w:vertAlign w:val="subscript"/>
                        </w:rPr>
                      </w:pPr>
                      <w:r>
                        <w:rPr>
                          <w:rFonts w:hint="eastAsia"/>
                        </w:rPr>
                        <w:t>E</w:t>
                      </w:r>
                      <w:r>
                        <w:rPr>
                          <w:rFonts w:hint="eastAsia"/>
                          <w:vertAlign w:val="subscript"/>
                        </w:rPr>
                        <w:t>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8352" behindDoc="0" locked="0" layoutInCell="0" allowOverlap="1">
                <wp:simplePos x="0" y="0"/>
                <wp:positionH relativeFrom="column">
                  <wp:posOffset>895350</wp:posOffset>
                </wp:positionH>
                <wp:positionV relativeFrom="paragraph">
                  <wp:posOffset>1828165</wp:posOffset>
                </wp:positionV>
                <wp:extent cx="228600" cy="228600"/>
                <wp:effectExtent l="9525" t="8890" r="9525" b="10160"/>
                <wp:wrapNone/>
                <wp:docPr id="88" name="橢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88" o:spid="_x0000_s1026" style="position:absolute;margin-left:70.5pt;margin-top:143.95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6304" behindDoc="0" locked="0" layoutInCell="0" allowOverlap="1">
                <wp:simplePos x="0" y="0"/>
                <wp:positionH relativeFrom="column">
                  <wp:posOffset>1581150</wp:posOffset>
                </wp:positionH>
                <wp:positionV relativeFrom="paragraph">
                  <wp:posOffset>1828165</wp:posOffset>
                </wp:positionV>
                <wp:extent cx="228600" cy="228600"/>
                <wp:effectExtent l="9525" t="8890" r="9525" b="10160"/>
                <wp:wrapNone/>
                <wp:docPr id="87" name="橢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87" o:spid="_x0000_s1026" style="position:absolute;margin-left:124.5pt;margin-top:143.95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7328" behindDoc="0" locked="0" layoutInCell="0" allowOverlap="1">
                <wp:simplePos x="0" y="0"/>
                <wp:positionH relativeFrom="column">
                  <wp:posOffset>2266950</wp:posOffset>
                </wp:positionH>
                <wp:positionV relativeFrom="paragraph">
                  <wp:posOffset>1828165</wp:posOffset>
                </wp:positionV>
                <wp:extent cx="228600" cy="228600"/>
                <wp:effectExtent l="9525" t="8890" r="9525" b="10160"/>
                <wp:wrapNone/>
                <wp:docPr id="86" name="橢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86" o:spid="_x0000_s1026" style="position:absolute;margin-left:178.5pt;margin-top:143.9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43232" behindDoc="0" locked="0" layoutInCell="0" allowOverlap="1">
                <wp:simplePos x="0" y="0"/>
                <wp:positionH relativeFrom="column">
                  <wp:posOffset>552450</wp:posOffset>
                </wp:positionH>
                <wp:positionV relativeFrom="paragraph">
                  <wp:posOffset>2056765</wp:posOffset>
                </wp:positionV>
                <wp:extent cx="2400300" cy="0"/>
                <wp:effectExtent l="9525" t="8890" r="9525" b="10160"/>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61.95pt" to="232.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ZCLwIAADI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" o:allowincell="f"/>
            </w:pict>
          </mc:Fallback>
        </mc:AlternateContent>
      </w:r>
    </w:p>
    <w:p w:rsidR="004337F8" w:rsidRPr="004337F8" w:rsidRDefault="004337F8" w:rsidP="004337F8">
      <w:pPr>
        <w:ind w:right="566"/>
        <w:rPr>
          <w:rFonts w:ascii="Times New Roman" w:eastAsia="新細明體" w:hAnsi="Times New Roman" w:cs="Times New Roman"/>
          <w:b/>
          <w:sz w:val="40"/>
          <w:szCs w:val="20"/>
        </w:rPr>
      </w:pPr>
    </w:p>
    <w:p w:rsidR="004337F8" w:rsidRPr="004337F8" w:rsidRDefault="004337F8" w:rsidP="004337F8">
      <w:pPr>
        <w:ind w:right="566"/>
        <w:rPr>
          <w:rFonts w:ascii="Times New Roman" w:eastAsia="新細明體" w:hAnsi="Times New Roman" w:cs="Times New Roman"/>
          <w:sz w:val="40"/>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numPr>
          <w:ilvl w:val="0"/>
          <w:numId w:val="1"/>
        </w:numPr>
        <w:ind w:right="566" w:hanging="720"/>
        <w:rPr>
          <w:rFonts w:ascii="Times New Roman" w:eastAsia="新細明體" w:hAnsi="Times New Roman" w:cs="Times New Roman"/>
          <w:b/>
          <w:sz w:val="32"/>
          <w:szCs w:val="20"/>
        </w:rPr>
      </w:pPr>
      <w:r w:rsidRPr="004337F8">
        <w:rPr>
          <w:rFonts w:ascii="Times New Roman" w:eastAsia="新細明體" w:hAnsi="Times New Roman" w:cs="Times New Roman" w:hint="eastAsia"/>
          <w:b/>
          <w:sz w:val="32"/>
          <w:szCs w:val="20"/>
        </w:rPr>
        <w:t>自發輻射</w:t>
      </w:r>
      <w:r w:rsidRPr="004337F8">
        <w:rPr>
          <w:rFonts w:ascii="Times New Roman" w:eastAsia="新細明體" w:hAnsi="Times New Roman" w:cs="Times New Roman"/>
          <w:b/>
          <w:sz w:val="32"/>
          <w:szCs w:val="20"/>
        </w:rPr>
        <w:t>：</w:t>
      </w:r>
    </w:p>
    <w:p w:rsidR="004337F8" w:rsidRPr="004337F8" w:rsidRDefault="004337F8" w:rsidP="004337F8">
      <w:pPr>
        <w:ind w:right="746"/>
        <w:rPr>
          <w:rFonts w:ascii="Times New Roman" w:eastAsia="新細明體" w:hAnsi="Times New Roman" w:cs="Times New Roman"/>
          <w:color w:val="000000"/>
          <w:szCs w:val="20"/>
        </w:rPr>
      </w:pPr>
      <w:r w:rsidRPr="004337F8">
        <w:rPr>
          <w:rFonts w:ascii="Times New Roman" w:eastAsia="新細明體" w:hAnsi="Times New Roman" w:cs="Times New Roman" w:hint="eastAsia"/>
          <w:szCs w:val="20"/>
        </w:rPr>
        <w:t>原子處於不同的運動狀態時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具有不同的內部能量</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這些能量在數值上是斷續的</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量子化</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若我們把原子可能具有的能量</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按其高低畫出</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這就是所謂的</w:t>
      </w:r>
      <w:proofErr w:type="gramStart"/>
      <w:r w:rsidRPr="004337F8">
        <w:rPr>
          <w:rFonts w:ascii="Times New Roman" w:eastAsia="新細明體" w:hAnsi="Times New Roman" w:cs="Times New Roman" w:hint="eastAsia"/>
          <w:szCs w:val="20"/>
        </w:rPr>
        <w:t>能階圖</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若原子處於內部能量最低的狀態時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我們稱此為此原子的</w:t>
      </w:r>
      <w:r w:rsidRPr="004337F8">
        <w:rPr>
          <w:rFonts w:ascii="Times New Roman" w:eastAsia="新細明體" w:hAnsi="Times New Roman" w:cs="Times New Roman" w:hint="eastAsia"/>
          <w:color w:val="FF0000"/>
          <w:szCs w:val="20"/>
        </w:rPr>
        <w:t>基態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其他比基態能量高的狀態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我們稱之為激發態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在熱平衡的狀態下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絕大多數的原子都處於基態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而處於基態的原子吸收了外界的能量之後</w:t>
      </w:r>
      <w:r w:rsidRPr="004337F8">
        <w:rPr>
          <w:rFonts w:ascii="Times New Roman" w:eastAsia="新細明體" w:hAnsi="Times New Roman" w:cs="Times New Roman"/>
          <w:color w:val="000000"/>
          <w:szCs w:val="20"/>
        </w:rPr>
        <w:t>，</w:t>
      </w:r>
      <w:proofErr w:type="gramStart"/>
      <w:r w:rsidRPr="004337F8">
        <w:rPr>
          <w:rFonts w:ascii="Times New Roman" w:eastAsia="新細明體" w:hAnsi="Times New Roman" w:cs="Times New Roman" w:hint="eastAsia"/>
          <w:color w:val="000000"/>
          <w:szCs w:val="20"/>
        </w:rPr>
        <w:t>將躍遷到</w:t>
      </w:r>
      <w:proofErr w:type="gramEnd"/>
      <w:r w:rsidRPr="004337F8">
        <w:rPr>
          <w:rFonts w:ascii="Times New Roman" w:eastAsia="新細明體" w:hAnsi="Times New Roman" w:cs="Times New Roman" w:hint="eastAsia"/>
          <w:color w:val="000000"/>
          <w:szCs w:val="20"/>
        </w:rPr>
        <w:t>較高的激發態</w:t>
      </w:r>
      <w:r w:rsidRPr="004337F8">
        <w:rPr>
          <w:rFonts w:ascii="Times New Roman" w:eastAsia="新細明體" w:hAnsi="Times New Roman" w:cs="Times New Roman"/>
          <w:color w:val="000000"/>
          <w:szCs w:val="20"/>
        </w:rPr>
        <w:t>。</w:t>
      </w:r>
    </w:p>
    <w:p w:rsidR="004337F8" w:rsidRPr="004337F8" w:rsidRDefault="004337F8" w:rsidP="004337F8">
      <w:pPr>
        <w:ind w:right="746"/>
        <w:rPr>
          <w:rFonts w:ascii="新細明體" w:eastAsia="新細明體" w:hAnsi="Times New Roman" w:cs="Times New Roman"/>
          <w:szCs w:val="20"/>
        </w:rPr>
      </w:pPr>
      <w:r w:rsidRPr="004337F8">
        <w:rPr>
          <w:rFonts w:ascii="Times New Roman" w:eastAsia="新細明體" w:hAnsi="Times New Roman" w:cs="Times New Roman" w:hint="eastAsia"/>
          <w:color w:val="000000"/>
          <w:szCs w:val="20"/>
        </w:rPr>
        <w:t>當原子被激發到</w:t>
      </w:r>
      <w:proofErr w:type="gramStart"/>
      <w:r w:rsidRPr="004337F8">
        <w:rPr>
          <w:rFonts w:ascii="Times New Roman" w:eastAsia="新細明體" w:hAnsi="Times New Roman" w:cs="Times New Roman" w:hint="eastAsia"/>
          <w:color w:val="000000"/>
          <w:szCs w:val="20"/>
        </w:rPr>
        <w:t>高能態</w:t>
      </w:r>
      <w:proofErr w:type="gramEnd"/>
      <w:r w:rsidRPr="004337F8">
        <w:rPr>
          <w:rFonts w:ascii="Times New Roman" w:eastAsia="新細明體" w:hAnsi="Times New Roman" w:cs="Times New Roman" w:hint="eastAsia"/>
          <w:color w:val="000000"/>
          <w:szCs w:val="20"/>
        </w:rPr>
        <w:t>E</w:t>
      </w:r>
      <w:r w:rsidRPr="004337F8">
        <w:rPr>
          <w:rFonts w:ascii="Times New Roman" w:eastAsia="新細明體" w:hAnsi="Times New Roman" w:cs="Times New Roman" w:hint="eastAsia"/>
          <w:color w:val="000000"/>
          <w:szCs w:val="20"/>
          <w:vertAlign w:val="subscript"/>
        </w:rPr>
        <w:t>2</w:t>
      </w:r>
      <w:r w:rsidRPr="004337F8">
        <w:rPr>
          <w:rFonts w:ascii="Times New Roman" w:eastAsia="新細明體" w:hAnsi="Times New Roman" w:cs="Times New Roman" w:hint="eastAsia"/>
          <w:color w:val="000000"/>
          <w:szCs w:val="20"/>
        </w:rPr>
        <w:t>時</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它在</w:t>
      </w:r>
      <w:proofErr w:type="gramStart"/>
      <w:r w:rsidRPr="004337F8">
        <w:rPr>
          <w:rFonts w:ascii="Times New Roman" w:eastAsia="新細明體" w:hAnsi="Times New Roman" w:cs="Times New Roman" w:hint="eastAsia"/>
          <w:color w:val="000000"/>
          <w:szCs w:val="20"/>
        </w:rPr>
        <w:t>高能態</w:t>
      </w:r>
      <w:proofErr w:type="gramEnd"/>
      <w:r w:rsidRPr="004337F8">
        <w:rPr>
          <w:rFonts w:ascii="Times New Roman" w:eastAsia="新細明體" w:hAnsi="Times New Roman" w:cs="Times New Roman" w:hint="eastAsia"/>
          <w:color w:val="000000"/>
          <w:szCs w:val="20"/>
        </w:rPr>
        <w:t>是不穩定的</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總是趨向最低</w:t>
      </w:r>
      <w:proofErr w:type="gramStart"/>
      <w:r w:rsidRPr="004337F8">
        <w:rPr>
          <w:rFonts w:ascii="Times New Roman" w:eastAsia="新細明體" w:hAnsi="Times New Roman" w:cs="Times New Roman" w:hint="eastAsia"/>
          <w:color w:val="000000"/>
          <w:szCs w:val="20"/>
        </w:rPr>
        <w:t>的能態</w:t>
      </w:r>
      <w:proofErr w:type="gramEnd"/>
      <w:r w:rsidRPr="004337F8">
        <w:rPr>
          <w:rFonts w:ascii="Times New Roman" w:eastAsia="新細明體" w:hAnsi="Times New Roman" w:cs="Times New Roman" w:hint="eastAsia"/>
          <w:color w:val="000000"/>
          <w:szCs w:val="20"/>
        </w:rPr>
        <w:t>E</w:t>
      </w:r>
      <w:r w:rsidRPr="004337F8">
        <w:rPr>
          <w:rFonts w:ascii="Times New Roman" w:eastAsia="新細明體" w:hAnsi="Times New Roman" w:cs="Times New Roman" w:hint="eastAsia"/>
          <w:color w:val="000000"/>
          <w:szCs w:val="20"/>
          <w:vertAlign w:val="subscript"/>
        </w:rPr>
        <w:t>1</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處於</w:t>
      </w:r>
      <w:proofErr w:type="gramStart"/>
      <w:r w:rsidRPr="004337F8">
        <w:rPr>
          <w:rFonts w:ascii="Times New Roman" w:eastAsia="新細明體" w:hAnsi="Times New Roman" w:cs="Times New Roman" w:hint="eastAsia"/>
          <w:color w:val="000000"/>
          <w:szCs w:val="20"/>
        </w:rPr>
        <w:t>高能態</w:t>
      </w:r>
      <w:proofErr w:type="gramEnd"/>
      <w:r w:rsidRPr="004337F8">
        <w:rPr>
          <w:rFonts w:ascii="Times New Roman" w:eastAsia="新細明體" w:hAnsi="Times New Roman" w:cs="Times New Roman" w:hint="eastAsia"/>
          <w:color w:val="000000"/>
          <w:szCs w:val="20"/>
        </w:rPr>
        <w:t>的原子</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即使在沒有任何外界的作用的情況下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它也有可能從</w:t>
      </w:r>
      <w:proofErr w:type="gramStart"/>
      <w:r w:rsidRPr="004337F8">
        <w:rPr>
          <w:rFonts w:ascii="Times New Roman" w:eastAsia="新細明體" w:hAnsi="Times New Roman" w:cs="Times New Roman" w:hint="eastAsia"/>
          <w:color w:val="000000"/>
          <w:szCs w:val="20"/>
        </w:rPr>
        <w:t>高能態</w:t>
      </w:r>
      <w:proofErr w:type="gramEnd"/>
      <w:r w:rsidRPr="004337F8">
        <w:rPr>
          <w:rFonts w:ascii="Times New Roman" w:eastAsia="新細明體" w:hAnsi="Times New Roman" w:cs="Times New Roman" w:hint="eastAsia"/>
          <w:color w:val="000000"/>
          <w:szCs w:val="20"/>
        </w:rPr>
        <w:t>E</w:t>
      </w:r>
      <w:r w:rsidRPr="004337F8">
        <w:rPr>
          <w:rFonts w:ascii="Times New Roman" w:eastAsia="新細明體" w:hAnsi="Times New Roman" w:cs="Times New Roman" w:hint="eastAsia"/>
          <w:color w:val="000000"/>
          <w:szCs w:val="20"/>
          <w:vertAlign w:val="subscript"/>
        </w:rPr>
        <w:t>2</w:t>
      </w:r>
      <w:proofErr w:type="gramStart"/>
      <w:r w:rsidRPr="004337F8">
        <w:rPr>
          <w:rFonts w:ascii="Times New Roman" w:eastAsia="新細明體" w:hAnsi="Times New Roman" w:cs="Times New Roman" w:hint="eastAsia"/>
          <w:color w:val="000000"/>
          <w:szCs w:val="20"/>
        </w:rPr>
        <w:t>躍遷到</w:t>
      </w:r>
      <w:proofErr w:type="gramEnd"/>
      <w:r w:rsidRPr="004337F8">
        <w:rPr>
          <w:rFonts w:ascii="Times New Roman" w:eastAsia="新細明體" w:hAnsi="Times New Roman" w:cs="Times New Roman" w:hint="eastAsia"/>
          <w:color w:val="000000"/>
          <w:szCs w:val="20"/>
        </w:rPr>
        <w:t>低能態</w:t>
      </w:r>
      <w:r w:rsidRPr="004337F8">
        <w:rPr>
          <w:rFonts w:ascii="Times New Roman" w:eastAsia="新細明體" w:hAnsi="Times New Roman" w:cs="Times New Roman" w:hint="eastAsia"/>
          <w:color w:val="000000"/>
          <w:szCs w:val="20"/>
        </w:rPr>
        <w:t>E</w:t>
      </w:r>
      <w:r w:rsidRPr="004337F8">
        <w:rPr>
          <w:rFonts w:ascii="Times New Roman" w:eastAsia="新細明體" w:hAnsi="Times New Roman" w:cs="Times New Roman" w:hint="eastAsia"/>
          <w:color w:val="000000"/>
          <w:szCs w:val="20"/>
          <w:vertAlign w:val="subscript"/>
        </w:rPr>
        <w:t>1</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並把相應的能量釋放出來</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這種沒有外界作用的情況下</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原子由</w:t>
      </w:r>
      <w:proofErr w:type="gramStart"/>
      <w:r w:rsidRPr="004337F8">
        <w:rPr>
          <w:rFonts w:ascii="Times New Roman" w:eastAsia="新細明體" w:hAnsi="Times New Roman" w:cs="Times New Roman" w:hint="eastAsia"/>
          <w:color w:val="000000"/>
          <w:szCs w:val="20"/>
        </w:rPr>
        <w:t>高能態向低能態躍遷</w:t>
      </w:r>
      <w:proofErr w:type="gramEnd"/>
      <w:r w:rsidRPr="004337F8">
        <w:rPr>
          <w:rFonts w:ascii="Times New Roman" w:eastAsia="新細明體" w:hAnsi="Times New Roman" w:cs="Times New Roman" w:hint="eastAsia"/>
          <w:color w:val="000000"/>
          <w:szCs w:val="20"/>
        </w:rPr>
        <w:t>的方式有兩種</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一種是要遷過程中</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釋放的能量以熱量的形式放出</w:t>
      </w:r>
      <w:r w:rsidRPr="004337F8">
        <w:rPr>
          <w:rFonts w:ascii="Times New Roman" w:eastAsia="新細明體" w:hAnsi="Times New Roman" w:cs="Times New Roman"/>
          <w:color w:val="000000"/>
          <w:szCs w:val="20"/>
        </w:rPr>
        <w:t>，</w:t>
      </w:r>
      <w:r w:rsidRPr="004337F8">
        <w:rPr>
          <w:rFonts w:ascii="Times New Roman" w:eastAsia="新細明體" w:hAnsi="Times New Roman" w:cs="Times New Roman" w:hint="eastAsia"/>
          <w:color w:val="000000"/>
          <w:szCs w:val="20"/>
        </w:rPr>
        <w:t>成為</w:t>
      </w:r>
      <w:proofErr w:type="gramStart"/>
      <w:r w:rsidRPr="004337F8">
        <w:rPr>
          <w:rFonts w:ascii="Times New Roman" w:eastAsia="新細明體" w:hAnsi="Times New Roman" w:cs="Times New Roman" w:hint="eastAsia"/>
          <w:color w:val="FF0000"/>
          <w:szCs w:val="20"/>
        </w:rPr>
        <w:t>輻射躍遷</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另一種過程中</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釋放的能量是以光輻射的型式放出</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這稱為自發</w:t>
      </w:r>
      <w:proofErr w:type="gramStart"/>
      <w:r w:rsidRPr="004337F8">
        <w:rPr>
          <w:rFonts w:ascii="Times New Roman" w:eastAsia="新細明體" w:hAnsi="Times New Roman" w:cs="Times New Roman" w:hint="eastAsia"/>
          <w:szCs w:val="20"/>
        </w:rPr>
        <w:t>輻射躍遷</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輻射出</w:t>
      </w:r>
      <w:r w:rsidRPr="004337F8">
        <w:rPr>
          <w:rFonts w:ascii="Times New Roman" w:eastAsia="新細明體" w:hAnsi="Times New Roman" w:cs="Times New Roman" w:hint="eastAsia"/>
          <w:szCs w:val="20"/>
        </w:rPr>
        <w:lastRenderedPageBreak/>
        <w:t>的光子能量</w:t>
      </w:r>
      <w:r w:rsidRPr="004337F8">
        <w:rPr>
          <w:rFonts w:ascii="Times New Roman" w:eastAsia="新細明體" w:hAnsi="Times New Roman" w:cs="Times New Roman" w:hint="eastAsia"/>
          <w:b/>
          <w:i/>
          <w:szCs w:val="20"/>
        </w:rPr>
        <w:t>h</w:t>
      </w:r>
      <w:r w:rsidRPr="004337F8">
        <w:rPr>
          <w:rFonts w:ascii="新細明體" w:eastAsia="新細明體" w:hAnsi="Times New Roman" w:cs="Times New Roman" w:hint="eastAsia"/>
          <w:b/>
          <w:i/>
          <w:szCs w:val="20"/>
        </w:rPr>
        <w:t>ν</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 xml:space="preserve"> 滿足波爾條件</w:t>
      </w:r>
      <w:r w:rsidRPr="004337F8">
        <w:rPr>
          <w:rFonts w:ascii="新細明體"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color w:val="000000"/>
          <w:szCs w:val="20"/>
        </w:rPr>
      </w:pPr>
    </w:p>
    <w:p w:rsidR="004337F8" w:rsidRPr="004337F8" w:rsidRDefault="004337F8" w:rsidP="004337F8">
      <w:pPr>
        <w:ind w:right="566"/>
        <w:rPr>
          <w:rFonts w:ascii="新細明體" w:eastAsia="新細明體" w:hAnsi="Times New Roman" w:cs="Times New Roman"/>
          <w:color w:val="FF0000"/>
          <w:sz w:val="28"/>
          <w:szCs w:val="20"/>
          <w:vertAlign w:val="subscript"/>
        </w:rPr>
      </w:pPr>
      <w:r w:rsidRPr="004337F8">
        <w:rPr>
          <w:rFonts w:ascii="Times New Roman" w:eastAsia="新細明體" w:hAnsi="Times New Roman" w:cs="Times New Roman" w:hint="eastAsia"/>
          <w:szCs w:val="20"/>
        </w:rPr>
        <w:t xml:space="preserve">             </w:t>
      </w:r>
      <w:r w:rsidRPr="004337F8">
        <w:rPr>
          <w:rFonts w:ascii="Times New Roman" w:eastAsia="新細明體" w:hAnsi="Times New Roman" w:cs="Times New Roman" w:hint="eastAsia"/>
          <w:color w:val="FF0000"/>
          <w:sz w:val="28"/>
          <w:szCs w:val="20"/>
        </w:rPr>
        <w:t xml:space="preserve"> E</w:t>
      </w:r>
      <w:r w:rsidRPr="004337F8">
        <w:rPr>
          <w:rFonts w:ascii="Times New Roman" w:eastAsia="新細明體" w:hAnsi="Times New Roman" w:cs="Times New Roman" w:hint="eastAsia"/>
          <w:color w:val="FF0000"/>
          <w:sz w:val="28"/>
          <w:szCs w:val="20"/>
          <w:vertAlign w:val="subscript"/>
        </w:rPr>
        <w:t xml:space="preserve">2    </w:t>
      </w:r>
      <w:r w:rsidRPr="004337F8">
        <w:rPr>
          <w:rFonts w:ascii="Times New Roman" w:eastAsia="新細明體" w:hAnsi="Times New Roman" w:cs="Times New Roman" w:hint="eastAsia"/>
          <w:color w:val="FF0000"/>
          <w:sz w:val="28"/>
          <w:szCs w:val="20"/>
        </w:rPr>
        <w:t>-   E</w:t>
      </w:r>
      <w:r w:rsidRPr="004337F8">
        <w:rPr>
          <w:rFonts w:ascii="Times New Roman" w:eastAsia="新細明體" w:hAnsi="Times New Roman" w:cs="Times New Roman" w:hint="eastAsia"/>
          <w:color w:val="FF0000"/>
          <w:sz w:val="28"/>
          <w:szCs w:val="20"/>
          <w:vertAlign w:val="subscript"/>
        </w:rPr>
        <w:t xml:space="preserve">1    </w:t>
      </w:r>
      <w:r w:rsidRPr="004337F8">
        <w:rPr>
          <w:rFonts w:ascii="Times New Roman" w:eastAsia="新細明體" w:hAnsi="Times New Roman" w:cs="Times New Roman" w:hint="eastAsia"/>
          <w:color w:val="FF0000"/>
          <w:sz w:val="28"/>
          <w:szCs w:val="20"/>
        </w:rPr>
        <w:t xml:space="preserve">=   </w:t>
      </w:r>
      <w:r w:rsidRPr="004337F8">
        <w:rPr>
          <w:rFonts w:ascii="Times New Roman" w:eastAsia="新細明體" w:hAnsi="Times New Roman" w:cs="Times New Roman" w:hint="eastAsia"/>
          <w:b/>
          <w:i/>
          <w:color w:val="FF0000"/>
          <w:sz w:val="28"/>
          <w:szCs w:val="20"/>
        </w:rPr>
        <w:t xml:space="preserve"> h</w:t>
      </w:r>
      <w:r w:rsidRPr="004337F8">
        <w:rPr>
          <w:rFonts w:ascii="新細明體" w:eastAsia="新細明體" w:hAnsi="Times New Roman" w:cs="Times New Roman" w:hint="eastAsia"/>
          <w:b/>
          <w:i/>
          <w:color w:val="FF0000"/>
          <w:sz w:val="28"/>
          <w:szCs w:val="20"/>
        </w:rPr>
        <w:t>ν</w:t>
      </w:r>
      <w:r w:rsidRPr="004337F8">
        <w:rPr>
          <w:rFonts w:ascii="新細明體" w:eastAsia="新細明體" w:hAnsi="Times New Roman" w:cs="Times New Roman" w:hint="eastAsia"/>
          <w:color w:val="FF0000"/>
          <w:sz w:val="28"/>
          <w:szCs w:val="20"/>
          <w:vertAlign w:val="subscript"/>
        </w:rPr>
        <w:t xml:space="preserve">21   </w:t>
      </w:r>
    </w:p>
    <w:p w:rsidR="004337F8" w:rsidRPr="004337F8" w:rsidRDefault="004337F8" w:rsidP="004337F8">
      <w:pPr>
        <w:ind w:right="566"/>
        <w:rPr>
          <w:rFonts w:ascii="Times New Roman" w:eastAsia="新細明體" w:hAnsi="Times New Roman" w:cs="Times New Roman"/>
          <w:szCs w:val="20"/>
        </w:rPr>
      </w:pPr>
    </w:p>
    <w:p w:rsidR="004337F8" w:rsidRPr="004337F8" w:rsidRDefault="00595305" w:rsidP="004337F8">
      <w:pPr>
        <w:ind w:right="566"/>
        <w:rPr>
          <w:rFonts w:ascii="Times New Roman" w:eastAsia="新細明體" w:hAnsi="Times New Roman" w:cs="Times New Roman"/>
          <w:szCs w:val="20"/>
        </w:rPr>
      </w:pPr>
      <w:r>
        <w:rPr>
          <w:rFonts w:ascii="Times New Roman" w:eastAsia="新細明體" w:hAnsi="Times New Roman" w:cs="Times New Roman"/>
          <w:noProof/>
          <w:szCs w:val="20"/>
        </w:rPr>
        <w:pict>
          <v:shape id="_x0000_s1028" type="#_x0000_t75" style="position:absolute;margin-left:36pt;margin-top:18pt;width:406pt;height:193.95pt;z-index:251664384;mso-position-horizontal:absolute;mso-position-horizontal-relative:text;mso-position-vertical:absolute;mso-position-vertical-relative:text" o:allowincell="f" fillcolor="window">
            <v:imagedata r:id="rId100" o:title=""/>
            <w10:wrap type="topAndBottom"/>
          </v:shape>
          <o:OLEObject Type="Embed" ProgID="Equation.3" ShapeID="_x0000_s1028" DrawAspect="Content" ObjectID="_1497119374" r:id="rId101"/>
        </w:pict>
      </w:r>
      <w:r w:rsidR="004337F8" w:rsidRPr="004337F8">
        <w:rPr>
          <w:rFonts w:ascii="Times New Roman" w:eastAsia="新細明體" w:hAnsi="Times New Roman" w:cs="Times New Roman" w:hint="eastAsia"/>
          <w:szCs w:val="20"/>
        </w:rPr>
        <w:t>我們可以對自發輻射的過程進行討論</w:t>
      </w:r>
      <w:r w:rsidR="004337F8" w:rsidRPr="004337F8">
        <w:rPr>
          <w:rFonts w:ascii="Times New Roman" w:eastAsia="新細明體" w:hAnsi="Times New Roman" w:cs="Times New Roman"/>
          <w:szCs w:val="20"/>
        </w:rPr>
        <w:t>：</w:t>
      </w:r>
    </w:p>
    <w:p w:rsidR="004337F8" w:rsidRPr="004337F8" w:rsidRDefault="004337F8" w:rsidP="004337F8">
      <w:pPr>
        <w:ind w:right="746"/>
        <w:rPr>
          <w:rFonts w:ascii="Times New Roman" w:eastAsia="新細明體" w:hAnsi="Times New Roman" w:cs="Times New Roman"/>
          <w:szCs w:val="20"/>
        </w:rPr>
      </w:pPr>
      <w:r w:rsidRPr="004337F8">
        <w:rPr>
          <w:rFonts w:ascii="Times New Roman" w:eastAsia="新細明體" w:hAnsi="Times New Roman" w:cs="Times New Roman" w:hint="eastAsia"/>
          <w:szCs w:val="20"/>
        </w:rPr>
        <w:t>由此可看出</w:t>
      </w:r>
      <w:r w:rsidRPr="004337F8">
        <w:rPr>
          <w:rFonts w:ascii="Times New Roman" w:eastAsia="新細明體" w:hAnsi="Times New Roman" w:cs="Times New Roman"/>
          <w:szCs w:val="20"/>
        </w:rPr>
        <w:t>，</w:t>
      </w:r>
      <w:r w:rsidRPr="004337F8">
        <w:rPr>
          <w:rFonts w:ascii="Times New Roman" w:eastAsia="新細明體" w:hAnsi="Times New Roman" w:cs="Times New Roman"/>
          <w:szCs w:val="20"/>
        </w:rPr>
        <w:t>A</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 xml:space="preserve">dt </w:t>
      </w:r>
      <w:r w:rsidRPr="004337F8">
        <w:rPr>
          <w:rFonts w:ascii="Times New Roman" w:eastAsia="新細明體" w:hAnsi="Times New Roman" w:cs="Times New Roman" w:hint="eastAsia"/>
          <w:szCs w:val="20"/>
        </w:rPr>
        <w:t>等於從</w:t>
      </w:r>
      <w:r w:rsidRPr="004337F8">
        <w:rPr>
          <w:rFonts w:ascii="Times New Roman" w:eastAsia="新細明體" w:hAnsi="Times New Roman" w:cs="Times New Roman" w:hint="eastAsia"/>
          <w:szCs w:val="20"/>
        </w:rPr>
        <w:t xml:space="preserve">t </w:t>
      </w:r>
      <w:r w:rsidRPr="004337F8">
        <w:rPr>
          <w:rFonts w:ascii="Times New Roman" w:eastAsia="新細明體" w:hAnsi="Times New Roman" w:cs="Times New Roman" w:hint="eastAsia"/>
          <w:szCs w:val="20"/>
        </w:rPr>
        <w:t>到</w:t>
      </w:r>
      <w:proofErr w:type="spellStart"/>
      <w:r w:rsidRPr="004337F8">
        <w:rPr>
          <w:rFonts w:ascii="Times New Roman" w:eastAsia="新細明體" w:hAnsi="Times New Roman" w:cs="Times New Roman" w:hint="eastAsia"/>
          <w:szCs w:val="20"/>
        </w:rPr>
        <w:t>t+dt</w:t>
      </w:r>
      <w:proofErr w:type="spellEnd"/>
      <w:r w:rsidRPr="004337F8">
        <w:rPr>
          <w:rFonts w:ascii="Times New Roman" w:eastAsia="新細明體" w:hAnsi="Times New Roman" w:cs="Times New Roman" w:hint="eastAsia"/>
          <w:szCs w:val="20"/>
        </w:rPr>
        <w:t>時間內</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在單位體積中從</w:t>
      </w:r>
      <w:proofErr w:type="gramStart"/>
      <w:r w:rsidRPr="004337F8">
        <w:rPr>
          <w:rFonts w:ascii="Times New Roman" w:eastAsia="新細明體" w:hAnsi="Times New Roman" w:cs="Times New Roman" w:hint="eastAsia"/>
          <w:szCs w:val="20"/>
        </w:rPr>
        <w:t>高能態</w:t>
      </w:r>
      <w:proofErr w:type="gramEnd"/>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 xml:space="preserve"> </w:t>
      </w:r>
      <w:proofErr w:type="gramStart"/>
      <w:r w:rsidRPr="004337F8">
        <w:rPr>
          <w:rFonts w:ascii="Times New Roman" w:eastAsia="新細明體" w:hAnsi="Times New Roman" w:cs="Times New Roman" w:hint="eastAsia"/>
          <w:szCs w:val="20"/>
        </w:rPr>
        <w:t>自發躍遷到</w:t>
      </w:r>
      <w:proofErr w:type="gramEnd"/>
      <w:r w:rsidRPr="004337F8">
        <w:rPr>
          <w:rFonts w:ascii="Times New Roman" w:eastAsia="新細明體" w:hAnsi="Times New Roman" w:cs="Times New Roman" w:hint="eastAsia"/>
          <w:szCs w:val="20"/>
        </w:rPr>
        <w:t>低能態</w:t>
      </w:r>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1</w:t>
      </w:r>
      <w:r w:rsidRPr="004337F8">
        <w:rPr>
          <w:rFonts w:ascii="Times New Roman" w:eastAsia="新細明體" w:hAnsi="Times New Roman" w:cs="Times New Roman" w:hint="eastAsia"/>
          <w:szCs w:val="20"/>
        </w:rPr>
        <w:t>上去支原子數</w:t>
      </w:r>
      <w:r w:rsidRPr="004337F8">
        <w:rPr>
          <w:rFonts w:ascii="Times New Roman" w:eastAsia="新細明體" w:hAnsi="Times New Roman" w:cs="Times New Roman" w:hint="eastAsia"/>
          <w:szCs w:val="20"/>
        </w:rPr>
        <w:t>dN</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和原來在時刻</w:t>
      </w:r>
      <w:r w:rsidRPr="004337F8">
        <w:rPr>
          <w:rFonts w:ascii="Times New Roman" w:eastAsia="新細明體" w:hAnsi="Times New Roman" w:cs="Times New Roman" w:hint="eastAsia"/>
          <w:szCs w:val="20"/>
        </w:rPr>
        <w:t>t</w:t>
      </w:r>
      <w:r w:rsidRPr="004337F8">
        <w:rPr>
          <w:rFonts w:ascii="Times New Roman" w:eastAsia="新細明體" w:hAnsi="Times New Roman" w:cs="Times New Roman" w:hint="eastAsia"/>
          <w:szCs w:val="20"/>
        </w:rPr>
        <w:t>處於</w:t>
      </w:r>
      <w:proofErr w:type="gramStart"/>
      <w:r w:rsidRPr="004337F8">
        <w:rPr>
          <w:rFonts w:ascii="Times New Roman" w:eastAsia="新細明體" w:hAnsi="Times New Roman" w:cs="Times New Roman" w:hint="eastAsia"/>
          <w:szCs w:val="20"/>
        </w:rPr>
        <w:t>高能態</w:t>
      </w:r>
      <w:proofErr w:type="gramEnd"/>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上的原子數</w:t>
      </w:r>
      <w:r w:rsidRPr="004337F8">
        <w:rPr>
          <w:rFonts w:ascii="Times New Roman" w:eastAsia="新細明體" w:hAnsi="Times New Roman" w:cs="Times New Roman" w:hint="eastAsia"/>
          <w:szCs w:val="20"/>
        </w:rPr>
        <w:t>N</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之比</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因此我們也稱</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為原子在單位時間參與自發輻射的自發輻射機率</w:t>
      </w:r>
      <w:r w:rsidRPr="004337F8">
        <w:rPr>
          <w:rFonts w:ascii="Times New Roman" w:eastAsia="新細明體" w:hAnsi="Times New Roman" w:cs="Times New Roman"/>
          <w:szCs w:val="20"/>
        </w:rPr>
        <w:t>。</w:t>
      </w:r>
    </w:p>
    <w:p w:rsidR="004337F8" w:rsidRPr="004337F8" w:rsidRDefault="004337F8" w:rsidP="004337F8">
      <w:pPr>
        <w:ind w:right="746"/>
        <w:rPr>
          <w:rFonts w:ascii="Times New Roman" w:eastAsia="新細明體" w:hAnsi="Times New Roman" w:cs="Times New Roman"/>
          <w:szCs w:val="20"/>
        </w:rPr>
      </w:pPr>
      <w:r w:rsidRPr="004337F8">
        <w:rPr>
          <w:rFonts w:ascii="Times New Roman" w:eastAsia="新細明體" w:hAnsi="Times New Roman" w:cs="Times New Roman" w:hint="eastAsia"/>
          <w:szCs w:val="20"/>
        </w:rPr>
        <w:t>由原子光譜實驗結果指出</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原子的自發輻射係數約為</w:t>
      </w:r>
      <w:r w:rsidRPr="004337F8">
        <w:rPr>
          <w:rFonts w:ascii="Times New Roman" w:eastAsia="新細明體" w:hAnsi="Times New Roman" w:cs="Times New Roman" w:hint="eastAsia"/>
          <w:szCs w:val="20"/>
        </w:rPr>
        <w:t>10</w:t>
      </w:r>
      <w:r w:rsidRPr="004337F8">
        <w:rPr>
          <w:rFonts w:ascii="Times New Roman" w:eastAsia="新細明體" w:hAnsi="Times New Roman" w:cs="Times New Roman" w:hint="eastAsia"/>
          <w:szCs w:val="20"/>
          <w:vertAlign w:val="superscript"/>
        </w:rPr>
        <w:t>8</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秒數量級</w:t>
      </w:r>
      <w:r w:rsidRPr="004337F8">
        <w:rPr>
          <w:rFonts w:ascii="Times New Roman" w:eastAsia="新細明體" w:hAnsi="Times New Roman" w:cs="Times New Roman"/>
          <w:szCs w:val="20"/>
        </w:rPr>
        <w:t>。</w:t>
      </w:r>
    </w:p>
    <w:p w:rsidR="004337F8" w:rsidRPr="004337F8" w:rsidRDefault="00595305" w:rsidP="004337F8">
      <w:pPr>
        <w:ind w:right="746"/>
        <w:rPr>
          <w:rFonts w:ascii="Times New Roman" w:eastAsia="新細明體" w:hAnsi="Times New Roman" w:cs="Times New Roman"/>
          <w:szCs w:val="20"/>
        </w:rPr>
      </w:pPr>
      <w:r>
        <w:rPr>
          <w:rFonts w:ascii="Times New Roman" w:eastAsia="新細明體" w:hAnsi="Times New Roman" w:cs="Times New Roman"/>
          <w:noProof/>
          <w:szCs w:val="20"/>
        </w:rPr>
        <w:pict>
          <v:shape id="_x0000_s1029" type="#_x0000_t75" style="position:absolute;margin-left:162pt;margin-top:31.05pt;width:71pt;height:35pt;z-index:251665408;mso-position-horizontal:absolute;mso-position-horizontal-relative:text;mso-position-vertical:absolute;mso-position-vertical-relative:text" o:allowincell="f" fillcolor="window">
            <v:imagedata r:id="rId102" o:title=""/>
            <w10:wrap type="topAndBottom"/>
          </v:shape>
          <o:OLEObject Type="Embed" ProgID="Equation.3" ShapeID="_x0000_s1029" DrawAspect="Content" ObjectID="_1497119375" r:id="rId103"/>
        </w:pict>
      </w:r>
      <w:r w:rsidR="004337F8" w:rsidRPr="004337F8">
        <w:rPr>
          <w:rFonts w:ascii="Times New Roman" w:eastAsia="新細明體" w:hAnsi="Times New Roman" w:cs="Times New Roman" w:hint="eastAsia"/>
          <w:szCs w:val="20"/>
        </w:rPr>
        <w:t>我們知道</w:t>
      </w:r>
      <w:r w:rsidR="004337F8" w:rsidRPr="004337F8">
        <w:rPr>
          <w:rFonts w:ascii="Times New Roman" w:eastAsia="新細明體" w:hAnsi="Times New Roman" w:cs="Times New Roman" w:hint="eastAsia"/>
          <w:szCs w:val="20"/>
        </w:rPr>
        <w:t>A</w:t>
      </w:r>
      <w:r w:rsidR="004337F8" w:rsidRPr="004337F8">
        <w:rPr>
          <w:rFonts w:ascii="Times New Roman" w:eastAsia="新細明體" w:hAnsi="Times New Roman" w:cs="Times New Roman" w:hint="eastAsia"/>
          <w:szCs w:val="20"/>
          <w:vertAlign w:val="subscript"/>
        </w:rPr>
        <w:t>21</w:t>
      </w:r>
      <w:r w:rsidR="004337F8" w:rsidRPr="004337F8">
        <w:rPr>
          <w:rFonts w:ascii="Times New Roman" w:eastAsia="新細明體" w:hAnsi="Times New Roman" w:cs="Times New Roman" w:hint="eastAsia"/>
          <w:szCs w:val="20"/>
        </w:rPr>
        <w:t>與原子激發態</w:t>
      </w:r>
      <w:r w:rsidR="004337F8" w:rsidRPr="004337F8">
        <w:rPr>
          <w:rFonts w:ascii="Times New Roman" w:eastAsia="新細明體" w:hAnsi="Times New Roman" w:cs="Times New Roman" w:hint="eastAsia"/>
          <w:szCs w:val="20"/>
        </w:rPr>
        <w:t>E</w:t>
      </w:r>
      <w:r w:rsidR="004337F8" w:rsidRPr="004337F8">
        <w:rPr>
          <w:rFonts w:ascii="Times New Roman" w:eastAsia="新細明體" w:hAnsi="Times New Roman" w:cs="Times New Roman" w:hint="eastAsia"/>
          <w:szCs w:val="20"/>
          <w:vertAlign w:val="subscript"/>
        </w:rPr>
        <w:t>2</w:t>
      </w:r>
      <w:r w:rsidR="004337F8" w:rsidRPr="004337F8">
        <w:rPr>
          <w:rFonts w:ascii="Times New Roman" w:eastAsia="新細明體" w:hAnsi="Times New Roman" w:cs="Times New Roman" w:hint="eastAsia"/>
          <w:szCs w:val="20"/>
        </w:rPr>
        <w:t>的平均壽命</w:t>
      </w:r>
      <w:r w:rsidR="004337F8" w:rsidRPr="004337F8">
        <w:rPr>
          <w:rFonts w:ascii="新細明體" w:eastAsia="新細明體" w:hAnsi="Times New Roman" w:cs="Times New Roman" w:hint="eastAsia"/>
          <w:szCs w:val="20"/>
        </w:rPr>
        <w:t>τ</w:t>
      </w:r>
      <w:r w:rsidR="004337F8" w:rsidRPr="004337F8">
        <w:rPr>
          <w:rFonts w:ascii="Times New Roman" w:eastAsia="新細明體" w:hAnsi="Times New Roman" w:cs="Times New Roman" w:hint="eastAsia"/>
          <w:szCs w:val="20"/>
        </w:rPr>
        <w:t>之間的關係為</w:t>
      </w:r>
    </w:p>
    <w:p w:rsidR="004337F8" w:rsidRPr="004337F8" w:rsidRDefault="004337F8" w:rsidP="004337F8">
      <w:pPr>
        <w:ind w:right="746"/>
        <w:rPr>
          <w:rFonts w:ascii="Times New Roman" w:eastAsia="新細明體" w:hAnsi="Times New Roman" w:cs="Times New Roman"/>
          <w:szCs w:val="20"/>
        </w:rPr>
      </w:pPr>
      <w:proofErr w:type="gramStart"/>
      <w:r w:rsidRPr="004337F8">
        <w:rPr>
          <w:rFonts w:ascii="Times New Roman" w:eastAsia="新細明體" w:hAnsi="Times New Roman" w:cs="Times New Roman" w:hint="eastAsia"/>
          <w:szCs w:val="20"/>
        </w:rPr>
        <w:t>此外</w:t>
      </w:r>
      <w:r w:rsidRPr="004337F8">
        <w:rPr>
          <w:rFonts w:ascii="Times New Roman" w:eastAsia="新細明體" w:hAnsi="Times New Roman" w:cs="Times New Roman"/>
          <w:szCs w:val="20"/>
        </w:rPr>
        <w:t>，</w:t>
      </w:r>
      <w:proofErr w:type="gramEnd"/>
      <w:r w:rsidRPr="004337F8">
        <w:rPr>
          <w:rFonts w:ascii="Times New Roman" w:eastAsia="新細明體" w:hAnsi="Times New Roman" w:cs="Times New Roman" w:hint="eastAsia"/>
          <w:szCs w:val="20"/>
        </w:rPr>
        <w:t>當知道了自發輻射機率</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還可計算自發輻射光強</w:t>
      </w:r>
    </w:p>
    <w:p w:rsidR="004337F8" w:rsidRPr="004337F8" w:rsidRDefault="004337F8" w:rsidP="004337F8">
      <w:pPr>
        <w:ind w:right="746"/>
        <w:rPr>
          <w:rFonts w:ascii="Times New Roman" w:eastAsia="新細明體" w:hAnsi="Times New Roman" w:cs="Times New Roman"/>
          <w:szCs w:val="20"/>
        </w:rPr>
      </w:pPr>
      <w:r w:rsidRPr="004337F8">
        <w:rPr>
          <w:rFonts w:ascii="Times New Roman" w:eastAsia="新細明體" w:hAnsi="Times New Roman" w:cs="Times New Roman" w:hint="eastAsia"/>
          <w:szCs w:val="20"/>
        </w:rPr>
        <w:t>度</w:t>
      </w:r>
      <w:r w:rsidRPr="004337F8">
        <w:rPr>
          <w:rFonts w:ascii="Times New Roman" w:eastAsia="新細明體" w:hAnsi="Times New Roman" w:cs="Times New Roman"/>
          <w:szCs w:val="20"/>
        </w:rPr>
        <w:t>I</w:t>
      </w:r>
    </w:p>
    <w:p w:rsidR="004337F8" w:rsidRPr="004337F8" w:rsidRDefault="004337F8" w:rsidP="004337F8">
      <w:pPr>
        <w:ind w:right="746"/>
        <w:rPr>
          <w:rFonts w:ascii="Times New Roman" w:eastAsia="新細明體" w:hAnsi="Times New Roman" w:cs="Times New Roman"/>
          <w:szCs w:val="20"/>
        </w:rPr>
      </w:pP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在單位時間內</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處於</w:t>
      </w:r>
      <w:proofErr w:type="gramStart"/>
      <w:r w:rsidRPr="004337F8">
        <w:rPr>
          <w:rFonts w:ascii="Times New Roman" w:eastAsia="新細明體" w:hAnsi="Times New Roman" w:cs="Times New Roman" w:hint="eastAsia"/>
          <w:szCs w:val="20"/>
        </w:rPr>
        <w:t>高能態</w:t>
      </w:r>
      <w:proofErr w:type="gramEnd"/>
      <w:r w:rsidRPr="004337F8">
        <w:rPr>
          <w:rFonts w:ascii="Times New Roman" w:eastAsia="新細明體" w:hAnsi="Times New Roman" w:cs="Times New Roman" w:hint="eastAsia"/>
          <w:szCs w:val="20"/>
        </w:rPr>
        <w:t>的</w:t>
      </w:r>
      <w:r w:rsidRPr="004337F8">
        <w:rPr>
          <w:rFonts w:ascii="Times New Roman" w:eastAsia="新細明體" w:hAnsi="Times New Roman" w:cs="Times New Roman" w:hint="eastAsia"/>
          <w:szCs w:val="20"/>
        </w:rPr>
        <w:t>N</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個原子中</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應有</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N</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個原子參與自發輻射</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因此光強度為</w: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b/>
          <w:i/>
          <w:szCs w:val="20"/>
        </w:rPr>
      </w:pPr>
      <w:r w:rsidRPr="004337F8">
        <w:rPr>
          <w:rFonts w:ascii="Times New Roman" w:eastAsia="新細明體" w:hAnsi="Times New Roman" w:cs="Times New Roman" w:hint="eastAsia"/>
          <w:szCs w:val="20"/>
        </w:rPr>
        <w:t xml:space="preserve">                    </w:t>
      </w:r>
      <w:r w:rsidRPr="004337F8">
        <w:rPr>
          <w:rFonts w:ascii="Times New Roman" w:eastAsia="新細明體" w:hAnsi="Times New Roman" w:cs="Times New Roman" w:hint="eastAsia"/>
          <w:b/>
          <w:i/>
          <w:szCs w:val="20"/>
        </w:rPr>
        <w:t>I   =   N</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b/>
          <w:i/>
          <w:szCs w:val="20"/>
        </w:rPr>
        <w:t>A</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b/>
          <w:i/>
          <w:szCs w:val="20"/>
        </w:rPr>
        <w:t>h</w:t>
      </w:r>
      <w:r w:rsidRPr="004337F8">
        <w:rPr>
          <w:rFonts w:ascii="新細明體" w:eastAsia="新細明體" w:hAnsi="Times New Roman" w:cs="Times New Roman" w:hint="eastAsia"/>
          <w:b/>
          <w:i/>
          <w:szCs w:val="20"/>
        </w:rPr>
        <w:t>ν</w: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numPr>
          <w:ilvl w:val="0"/>
          <w:numId w:val="1"/>
        </w:numPr>
        <w:ind w:right="566" w:hanging="720"/>
        <w:rPr>
          <w:rFonts w:ascii="Times New Roman" w:eastAsia="新細明體" w:hAnsi="Times New Roman" w:cs="Times New Roman"/>
          <w:b/>
          <w:sz w:val="32"/>
          <w:szCs w:val="20"/>
        </w:rPr>
      </w:pPr>
      <w:r w:rsidRPr="004337F8">
        <w:rPr>
          <w:rFonts w:ascii="Times New Roman" w:eastAsia="新細明體" w:hAnsi="Times New Roman" w:cs="Times New Roman" w:hint="eastAsia"/>
          <w:b/>
          <w:sz w:val="32"/>
          <w:szCs w:val="20"/>
        </w:rPr>
        <w:t>受激吸收</w:t>
      </w:r>
      <w:r w:rsidRPr="004337F8">
        <w:rPr>
          <w:rFonts w:ascii="Times New Roman" w:eastAsia="新細明體" w:hAnsi="Times New Roman" w:cs="Times New Roman"/>
          <w:b/>
          <w:sz w:val="32"/>
          <w:szCs w:val="20"/>
        </w:rPr>
        <w:t>：</w:t>
      </w:r>
    </w:p>
    <w:p w:rsidR="004337F8" w:rsidRPr="004337F8" w:rsidRDefault="004337F8" w:rsidP="004337F8">
      <w:pPr>
        <w:ind w:right="566"/>
        <w:rPr>
          <w:rFonts w:ascii="Times New Roman" w:eastAsia="新細明體" w:hAnsi="Times New Roman" w:cs="Times New Roman"/>
          <w:szCs w:val="20"/>
        </w:rPr>
      </w:pPr>
      <w:r w:rsidRPr="004337F8">
        <w:rPr>
          <w:rFonts w:ascii="Times New Roman" w:eastAsia="新細明體" w:hAnsi="Times New Roman" w:cs="Times New Roman" w:hint="eastAsia"/>
          <w:szCs w:val="20"/>
        </w:rPr>
        <w:t>當原子系統受到外來的能量</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的光子照射時</w:t>
      </w:r>
    </w:p>
    <w:p w:rsidR="004337F8" w:rsidRPr="004337F8" w:rsidRDefault="004337F8" w:rsidP="004337F8">
      <w:pPr>
        <w:ind w:right="566"/>
        <w:rPr>
          <w:rFonts w:ascii="Times New Roman" w:eastAsia="新細明體" w:hAnsi="Times New Roman" w:cs="Times New Roman"/>
          <w:szCs w:val="20"/>
        </w:rPr>
      </w:pP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如果</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 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 xml:space="preserve"> </w:t>
      </w:r>
      <w:proofErr w:type="gramStart"/>
      <w:r w:rsidRPr="004337F8">
        <w:rPr>
          <w:rFonts w:ascii="Times New Roman" w:eastAsia="新細明體" w:hAnsi="Times New Roman" w:cs="Times New Roman"/>
          <w:szCs w:val="20"/>
        </w:rPr>
        <w:t>–</w:t>
      </w:r>
      <w:proofErr w:type="gramEnd"/>
      <w:r w:rsidRPr="004337F8">
        <w:rPr>
          <w:rFonts w:ascii="Times New Roman" w:eastAsia="新細明體" w:hAnsi="Times New Roman" w:cs="Times New Roman" w:hint="eastAsia"/>
          <w:szCs w:val="20"/>
        </w:rPr>
        <w:t xml:space="preserve"> E</w:t>
      </w:r>
      <w:r w:rsidRPr="004337F8">
        <w:rPr>
          <w:rFonts w:ascii="Times New Roman" w:eastAsia="新細明體" w:hAnsi="Times New Roman" w:cs="Times New Roman" w:hint="eastAsia"/>
          <w:szCs w:val="20"/>
          <w:vertAlign w:val="subscript"/>
        </w:rPr>
        <w:t>1</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則處於低能態</w:t>
      </w:r>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1</w:t>
      </w:r>
      <w:r w:rsidRPr="004337F8">
        <w:rPr>
          <w:rFonts w:ascii="Times New Roman" w:eastAsia="新細明體" w:hAnsi="Times New Roman" w:cs="Times New Roman" w:hint="eastAsia"/>
          <w:szCs w:val="20"/>
        </w:rPr>
        <w:t>的原子受到激發</w:t>
      </w:r>
      <w:r w:rsidRPr="004337F8">
        <w:rPr>
          <w:rFonts w:ascii="Times New Roman" w:eastAsia="新細明體" w:hAnsi="Times New Roman" w:cs="Times New Roman"/>
          <w:szCs w:val="20"/>
        </w:rPr>
        <w:t>，</w:t>
      </w:r>
      <w:proofErr w:type="gramStart"/>
      <w:r w:rsidRPr="004337F8">
        <w:rPr>
          <w:rFonts w:ascii="Times New Roman" w:eastAsia="新細明體" w:hAnsi="Times New Roman" w:cs="Times New Roman" w:hint="eastAsia"/>
          <w:szCs w:val="20"/>
        </w:rPr>
        <w:t>躍遷到高能態</w:t>
      </w:r>
      <w:proofErr w:type="gramEnd"/>
      <w:r w:rsidRPr="004337F8">
        <w:rPr>
          <w:rFonts w:ascii="Times New Roman" w:eastAsia="新細明體" w:hAnsi="Times New Roman" w:cs="Times New Roman" w:hint="eastAsia"/>
          <w:szCs w:val="20"/>
        </w:rPr>
        <w:lastRenderedPageBreak/>
        <w:t>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上去</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同時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吸收一個能量為</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的光子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這種過程稱為</w:t>
      </w:r>
      <w:r w:rsidRPr="004337F8">
        <w:rPr>
          <w:rFonts w:ascii="Times New Roman" w:eastAsia="新細明體" w:hAnsi="Times New Roman" w:cs="Times New Roman" w:hint="eastAsia"/>
          <w:color w:val="FF0000"/>
          <w:szCs w:val="20"/>
        </w:rPr>
        <w:t>光的受激吸收</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如圖二</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szCs w:val="20"/>
        </w:rPr>
        <w:t>。</w:t>
      </w:r>
    </w:p>
    <w:p w:rsidR="004337F8" w:rsidRPr="004337F8" w:rsidRDefault="004337F8" w:rsidP="004337F8">
      <w:pPr>
        <w:framePr w:w="6211" w:h="3601" w:hSpace="180" w:wrap="around" w:vAnchor="text" w:hAnchor="page" w:x="2731" w:y="361"/>
        <w:pBdr>
          <w:top w:val="single" w:sz="6" w:space="1" w:color="auto"/>
          <w:left w:val="single" w:sz="6" w:space="1" w:color="auto"/>
          <w:bottom w:val="single" w:sz="6" w:space="1" w:color="auto"/>
          <w:right w:val="single" w:sz="6" w:space="1" w:color="auto"/>
        </w:pBdr>
        <w:rPr>
          <w:rFonts w:ascii="Times New Roman" w:eastAsia="新細明體" w:hAnsi="Times New Roman" w:cs="Times New Roman"/>
          <w:szCs w:val="20"/>
        </w:rPr>
      </w:pPr>
      <w:r>
        <w:rPr>
          <w:rFonts w:ascii="Times New Roman" w:eastAsia="新細明體" w:hAnsi="Times New Roman" w:cs="Times New Roman"/>
          <w:noProof/>
          <w:szCs w:val="20"/>
        </w:rPr>
        <mc:AlternateContent>
          <mc:Choice Requires="wps">
            <w:drawing>
              <wp:anchor distT="0" distB="0" distL="114300" distR="114300" simplePos="0" relativeHeight="251679744" behindDoc="0" locked="0" layoutInCell="0" allowOverlap="1">
                <wp:simplePos x="0" y="0"/>
                <wp:positionH relativeFrom="column">
                  <wp:posOffset>1581150</wp:posOffset>
                </wp:positionH>
                <wp:positionV relativeFrom="paragraph">
                  <wp:posOffset>1942465</wp:posOffset>
                </wp:positionV>
                <wp:extent cx="571500" cy="228600"/>
                <wp:effectExtent l="0" t="0" r="0" b="635"/>
                <wp:wrapNone/>
                <wp:docPr id="84" name="文字方塊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hint="eastAsia"/>
                              </w:rPr>
                              <w:t xml:space="preserve"> </w:t>
                            </w:r>
                            <w:r>
                              <w:rPr>
                                <w:rFonts w:hint="eastAsia"/>
                              </w:rPr>
                              <w:t>圖二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4" o:spid="_x0000_s1030" type="#_x0000_t202" style="position:absolute;margin-left:124.5pt;margin-top:152.95pt;width:4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" o:allowincell="f" filled="f" stroked="f">
                <v:textbox inset="0,0,0,0">
                  <w:txbxContent>
                    <w:p w:rsidR="009D2596" w:rsidRDefault="009D2596" w:rsidP="004337F8">
                      <w:r>
                        <w:rPr>
                          <w:rFonts w:hint="eastAsia"/>
                        </w:rPr>
                        <w:t xml:space="preserve"> </w:t>
                      </w:r>
                      <w:r>
                        <w:rPr>
                          <w:rFonts w:hint="eastAsia"/>
                        </w:rPr>
                        <w:t>圖二</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6672" behindDoc="0" locked="0" layoutInCell="0" allowOverlap="1">
                <wp:simplePos x="0" y="0"/>
                <wp:positionH relativeFrom="column">
                  <wp:posOffset>3295650</wp:posOffset>
                </wp:positionH>
                <wp:positionV relativeFrom="paragraph">
                  <wp:posOffset>227965</wp:posOffset>
                </wp:positionV>
                <wp:extent cx="571500" cy="228600"/>
                <wp:effectExtent l="0" t="0" r="0" b="635"/>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hint="eastAsia"/>
                              </w:rPr>
                              <w:t>E</w:t>
                            </w:r>
                            <w:r>
                              <w:rPr>
                                <w:rFonts w:hint="eastAsia"/>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3" o:spid="_x0000_s1031" type="#_x0000_t202" style="position:absolute;margin-left:259.5pt;margin-top:17.95pt;width:4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QGxgIAALY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" o:allowincell="f" filled="f" stroked="f">
                <v:textbox inset="0,0,0,0">
                  <w:txbxContent>
                    <w:p w:rsidR="009D2596" w:rsidRDefault="009D2596" w:rsidP="004337F8">
                      <w:r>
                        <w:rPr>
                          <w:rFonts w:hint="eastAsia"/>
                        </w:rPr>
                        <w:t>E</w:t>
                      </w:r>
                      <w:r>
                        <w:rPr>
                          <w:rFonts w:hint="eastAsia"/>
                          <w:vertAlign w:val="subscript"/>
                        </w:rPr>
                        <w:t>2</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7696" behindDoc="0" locked="0" layoutInCell="0" allowOverlap="1">
                <wp:simplePos x="0" y="0"/>
                <wp:positionH relativeFrom="column">
                  <wp:posOffset>3295650</wp:posOffset>
                </wp:positionH>
                <wp:positionV relativeFrom="paragraph">
                  <wp:posOffset>1713865</wp:posOffset>
                </wp:positionV>
                <wp:extent cx="571500" cy="228600"/>
                <wp:effectExtent l="0" t="0" r="0" b="635"/>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2" o:spid="_x0000_s1032" type="#_x0000_t202" style="position:absolute;margin-left:259.5pt;margin-top:134.95pt;width:4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" o:allowincell="f" filled="f" stroked="f">
                <v:textbox inset="0,0,0,0">
                  <w:txbxContent>
                    <w:p w:rsidR="009D2596" w:rsidRDefault="009D2596" w:rsidP="004337F8">
                      <w:pPr>
                        <w:rPr>
                          <w:vertAlign w:val="subscript"/>
                        </w:rPr>
                      </w:pPr>
                      <w:r>
                        <w:rPr>
                          <w:rFonts w:hint="eastAsia"/>
                        </w:rPr>
                        <w:t>E</w:t>
                      </w:r>
                      <w:r>
                        <w:rPr>
                          <w:rFonts w:hint="eastAsia"/>
                          <w:vertAlign w:val="subscript"/>
                        </w:rPr>
                        <w:t>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8720" behindDoc="0" locked="0" layoutInCell="0" allowOverlap="1">
                <wp:simplePos x="0" y="0"/>
                <wp:positionH relativeFrom="column">
                  <wp:posOffset>1238250</wp:posOffset>
                </wp:positionH>
                <wp:positionV relativeFrom="paragraph">
                  <wp:posOffset>799465</wp:posOffset>
                </wp:positionV>
                <wp:extent cx="571500" cy="228600"/>
                <wp:effectExtent l="0" t="0" r="0" b="635"/>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hint="eastAsia"/>
                              </w:rPr>
                              <w:t>h</w:t>
                            </w:r>
                            <w:r>
                              <w:rPr>
                                <w:rFonts w:ascii="新細明體" w:hint="eastAsia"/>
                              </w:rPr>
                              <w:t>ν</w:t>
                            </w:r>
                            <w:r>
                              <w:rPr>
                                <w:rFonts w:hint="eastAsia"/>
                                <w:vertAlign w:val="subscript"/>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1" o:spid="_x0000_s1033" type="#_x0000_t202" style="position:absolute;margin-left:97.5pt;margin-top:62.95pt;width: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" o:allowincell="f" filled="f" stroked="f">
                <v:textbox inset="0,0,0,0">
                  <w:txbxContent>
                    <w:p w:rsidR="009D2596" w:rsidRDefault="009D2596" w:rsidP="004337F8">
                      <w:r>
                        <w:rPr>
                          <w:rFonts w:hint="eastAsia"/>
                        </w:rPr>
                        <w:t>h</w:t>
                      </w:r>
                      <w:r>
                        <w:rPr>
                          <w:rFonts w:ascii="新細明體" w:hint="eastAsia"/>
                        </w:rPr>
                        <w:t>ν</w:t>
                      </w:r>
                      <w:r>
                        <w:rPr>
                          <w:rFonts w:hint="eastAsia"/>
                          <w:vertAlign w:val="subscript"/>
                        </w:rPr>
                        <w:t>21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5648" behindDoc="0" locked="0" layoutInCell="0" allowOverlap="1">
                <wp:simplePos x="0" y="0"/>
                <wp:positionH relativeFrom="column">
                  <wp:posOffset>1352550</wp:posOffset>
                </wp:positionH>
                <wp:positionV relativeFrom="paragraph">
                  <wp:posOffset>932815</wp:posOffset>
                </wp:positionV>
                <wp:extent cx="685800" cy="419100"/>
                <wp:effectExtent l="9525" t="8890" r="19050" b="10160"/>
                <wp:wrapNone/>
                <wp:docPr id="80" name="手繪多邊形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419100"/>
                        </a:xfrm>
                        <a:custGeom>
                          <a:avLst/>
                          <a:gdLst>
                            <a:gd name="T0" fmla="*/ 0 w 1080"/>
                            <a:gd name="T1" fmla="*/ 330 h 660"/>
                            <a:gd name="T2" fmla="*/ 480 w 1080"/>
                            <a:gd name="T3" fmla="*/ 330 h 660"/>
                            <a:gd name="T4" fmla="*/ 1080 w 1080"/>
                            <a:gd name="T5" fmla="*/ 331 h 660"/>
                          </a:gdLst>
                          <a:ahLst/>
                          <a:cxnLst>
                            <a:cxn ang="0">
                              <a:pos x="T0" y="T1"/>
                            </a:cxn>
                            <a:cxn ang="0">
                              <a:pos x="T2" y="T3"/>
                            </a:cxn>
                            <a:cxn ang="0">
                              <a:pos x="T4" y="T5"/>
                            </a:cxn>
                          </a:cxnLst>
                          <a:rect l="0" t="0" r="r" b="b"/>
                          <a:pathLst>
                            <a:path w="1080" h="660">
                              <a:moveTo>
                                <a:pt x="0" y="330"/>
                              </a:moveTo>
                              <a:cubicBezTo>
                                <a:pt x="80" y="330"/>
                                <a:pt x="285" y="0"/>
                                <a:pt x="480" y="330"/>
                              </a:cubicBezTo>
                              <a:cubicBezTo>
                                <a:pt x="675" y="660"/>
                                <a:pt x="955" y="331"/>
                                <a:pt x="1080" y="331"/>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80" o:spid="_x0000_s1026" style="position:absolute;margin-left:106.5pt;margin-top:73.45pt;width:54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" o:allowincell="f" path="m,330v80,,285,-330,480,c675,660,955,331,1080,331e" filled="f">
                <v:stroke endarrow="block"/>
                <v:path arrowok="t" o:connecttype="custom" o:connectlocs="0,209550;304800,209550;685800,210185" o:connectangles="0,0,0"/>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4624" behindDoc="0" locked="0" layoutInCell="0" allowOverlap="1">
                <wp:simplePos x="0" y="0"/>
                <wp:positionH relativeFrom="column">
                  <wp:posOffset>2266950</wp:posOffset>
                </wp:positionH>
                <wp:positionV relativeFrom="paragraph">
                  <wp:posOffset>913765</wp:posOffset>
                </wp:positionV>
                <wp:extent cx="0" cy="914400"/>
                <wp:effectExtent l="57150" t="18415" r="57150" b="10160"/>
                <wp:wrapNone/>
                <wp:docPr id="79" name="直線接點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71.95pt" to="178.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3600" behindDoc="0" locked="0" layoutInCell="0" allowOverlap="1">
                <wp:simplePos x="0" y="0"/>
                <wp:positionH relativeFrom="column">
                  <wp:posOffset>2724150</wp:posOffset>
                </wp:positionH>
                <wp:positionV relativeFrom="paragraph">
                  <wp:posOffset>1599565</wp:posOffset>
                </wp:positionV>
                <wp:extent cx="228600" cy="228600"/>
                <wp:effectExtent l="9525" t="8890" r="9525" b="10160"/>
                <wp:wrapNone/>
                <wp:docPr id="78" name="橢圓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8" o:spid="_x0000_s1026" style="position:absolute;margin-left:214.5pt;margin-top:125.9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2576" behindDoc="0" locked="0" layoutInCell="0" allowOverlap="1">
                <wp:simplePos x="0" y="0"/>
                <wp:positionH relativeFrom="column">
                  <wp:posOffset>2152650</wp:posOffset>
                </wp:positionH>
                <wp:positionV relativeFrom="paragraph">
                  <wp:posOffset>685165</wp:posOffset>
                </wp:positionV>
                <wp:extent cx="228600" cy="228600"/>
                <wp:effectExtent l="9525" t="8890" r="9525" b="10160"/>
                <wp:wrapNone/>
                <wp:docPr id="77" name="橢圓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7" o:spid="_x0000_s1026" style="position:absolute;margin-left:169.5pt;margin-top:53.9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1552" behindDoc="0" locked="0" layoutInCell="0" allowOverlap="1">
                <wp:simplePos x="0" y="0"/>
                <wp:positionH relativeFrom="column">
                  <wp:posOffset>1809750</wp:posOffset>
                </wp:positionH>
                <wp:positionV relativeFrom="paragraph">
                  <wp:posOffset>1599565</wp:posOffset>
                </wp:positionV>
                <wp:extent cx="228600" cy="228600"/>
                <wp:effectExtent l="9525" t="8890" r="9525" b="10160"/>
                <wp:wrapNone/>
                <wp:docPr id="76" name="橢圓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6" o:spid="_x0000_s1026" style="position:absolute;margin-left:142.5pt;margin-top:125.9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70528" behindDoc="0" locked="0" layoutInCell="0" allowOverlap="1">
                <wp:simplePos x="0" y="0"/>
                <wp:positionH relativeFrom="column">
                  <wp:posOffset>1009650</wp:posOffset>
                </wp:positionH>
                <wp:positionV relativeFrom="paragraph">
                  <wp:posOffset>1599565</wp:posOffset>
                </wp:positionV>
                <wp:extent cx="228600" cy="228600"/>
                <wp:effectExtent l="9525" t="8890" r="9525" b="10160"/>
                <wp:wrapNone/>
                <wp:docPr id="75" name="橢圓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5" o:spid="_x0000_s1026" style="position:absolute;margin-left:79.5pt;margin-top:125.9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69504" behindDoc="0" locked="0" layoutInCell="0" allowOverlap="1">
                <wp:simplePos x="0" y="0"/>
                <wp:positionH relativeFrom="column">
                  <wp:posOffset>1695450</wp:posOffset>
                </wp:positionH>
                <wp:positionV relativeFrom="paragraph">
                  <wp:posOffset>113665</wp:posOffset>
                </wp:positionV>
                <wp:extent cx="228600" cy="228600"/>
                <wp:effectExtent l="9525" t="8890" r="9525" b="10160"/>
                <wp:wrapNone/>
                <wp:docPr id="74" name="橢圓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4" o:spid="_x0000_s1026" style="position:absolute;margin-left:133.5pt;margin-top:8.9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68480" behindDoc="0" locked="0" layoutInCell="0" allowOverlap="1">
                <wp:simplePos x="0" y="0"/>
                <wp:positionH relativeFrom="column">
                  <wp:posOffset>1009650</wp:posOffset>
                </wp:positionH>
                <wp:positionV relativeFrom="paragraph">
                  <wp:posOffset>113665</wp:posOffset>
                </wp:positionV>
                <wp:extent cx="228600" cy="228600"/>
                <wp:effectExtent l="9525" t="8890" r="9525" b="10160"/>
                <wp:wrapNone/>
                <wp:docPr id="73" name="橢圓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3" o:spid="_x0000_s1026" style="position:absolute;margin-left:79.5pt;margin-top:8.9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67456" behindDoc="0" locked="0" layoutInCell="0" allowOverlap="1">
                <wp:simplePos x="0" y="0"/>
                <wp:positionH relativeFrom="column">
                  <wp:posOffset>552450</wp:posOffset>
                </wp:positionH>
                <wp:positionV relativeFrom="paragraph">
                  <wp:posOffset>1828165</wp:posOffset>
                </wp:positionV>
                <wp:extent cx="2743200" cy="0"/>
                <wp:effectExtent l="9525" t="8890" r="9525" b="10160"/>
                <wp:wrapNone/>
                <wp:docPr id="72" name="直線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43.95pt" to="259.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66432" behindDoc="0" locked="0" layoutInCell="0" allowOverlap="1">
                <wp:simplePos x="0" y="0"/>
                <wp:positionH relativeFrom="column">
                  <wp:posOffset>552450</wp:posOffset>
                </wp:positionH>
                <wp:positionV relativeFrom="paragraph">
                  <wp:posOffset>342265</wp:posOffset>
                </wp:positionV>
                <wp:extent cx="2743200" cy="0"/>
                <wp:effectExtent l="9525" t="8890" r="9525" b="10160"/>
                <wp:wrapNone/>
                <wp:docPr id="71" name="直線接點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6.95pt" to="25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" o:allowincell="f"/>
            </w:pict>
          </mc:Fallback>
        </mc:AlternateConten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926"/>
        <w:rPr>
          <w:rFonts w:ascii="Times New Roman" w:eastAsia="新細明體" w:hAnsi="Times New Roman" w:cs="Times New Roman"/>
          <w:szCs w:val="20"/>
        </w:rPr>
      </w:pPr>
      <w:r w:rsidRPr="004337F8">
        <w:rPr>
          <w:rFonts w:ascii="Times New Roman" w:eastAsia="新細明體" w:hAnsi="Times New Roman" w:cs="Times New Roman" w:hint="eastAsia"/>
          <w:szCs w:val="20"/>
        </w:rPr>
        <w:t>現在我們來考慮處於低能態的原子在外界作用下</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參與受激吸收的機率</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假設</w:t>
      </w:r>
      <w:r w:rsidRPr="004337F8">
        <w:rPr>
          <w:rFonts w:ascii="Times New Roman" w:eastAsia="新細明體" w:hAnsi="Times New Roman" w:cs="Times New Roman"/>
          <w:szCs w:val="20"/>
        </w:rPr>
        <w:t>：</w:t>
      </w:r>
    </w:p>
    <w:p w:rsidR="004337F8" w:rsidRPr="004337F8" w:rsidRDefault="004337F8" w:rsidP="004337F8">
      <w:pPr>
        <w:ind w:right="926"/>
        <w:rPr>
          <w:rFonts w:ascii="Times New Roman" w:eastAsia="新細明體" w:hAnsi="Times New Roman" w:cs="Times New Roman"/>
          <w:szCs w:val="20"/>
        </w:rPr>
      </w:pPr>
      <w:r w:rsidRPr="004337F8">
        <w:rPr>
          <w:rFonts w:ascii="Times New Roman" w:eastAsia="新細明體" w:hAnsi="Times New Roman" w:cs="Times New Roman" w:hint="eastAsia"/>
          <w:szCs w:val="20"/>
        </w:rPr>
        <w:t>在時刻</w:t>
      </w:r>
      <w:r w:rsidRPr="004337F8">
        <w:rPr>
          <w:rFonts w:ascii="Times New Roman" w:eastAsia="新細明體" w:hAnsi="Times New Roman" w:cs="Times New Roman" w:hint="eastAsia"/>
          <w:szCs w:val="20"/>
        </w:rPr>
        <w:t>t</w:t>
      </w:r>
      <w:r w:rsidRPr="004337F8">
        <w:rPr>
          <w:rFonts w:ascii="Times New Roman" w:eastAsia="新細明體" w:hAnsi="Times New Roman" w:cs="Times New Roman" w:hint="eastAsia"/>
          <w:szCs w:val="20"/>
        </w:rPr>
        <w:t>時低能態</w:t>
      </w:r>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1</w:t>
      </w:r>
      <w:r w:rsidRPr="004337F8">
        <w:rPr>
          <w:rFonts w:ascii="Times New Roman" w:eastAsia="新細明體" w:hAnsi="Times New Roman" w:cs="Times New Roman" w:hint="eastAsia"/>
          <w:szCs w:val="20"/>
        </w:rPr>
        <w:t>上的原子數</w:t>
      </w:r>
      <w:r w:rsidRPr="004337F8">
        <w:rPr>
          <w:rFonts w:ascii="Times New Roman" w:eastAsia="新細明體" w:hAnsi="Times New Roman" w:cs="Times New Roman" w:hint="eastAsia"/>
          <w:szCs w:val="20"/>
        </w:rPr>
        <w:t>N</w:t>
      </w:r>
      <w:r w:rsidRPr="004337F8">
        <w:rPr>
          <w:rFonts w:ascii="Times New Roman" w:eastAsia="新細明體" w:hAnsi="Times New Roman" w:cs="Times New Roman" w:hint="eastAsia"/>
          <w:szCs w:val="20"/>
          <w:vertAlign w:val="subscript"/>
        </w:rPr>
        <w:t>1</w:t>
      </w:r>
    </w:p>
    <w:p w:rsidR="004337F8" w:rsidRPr="004337F8" w:rsidRDefault="004337F8" w:rsidP="004337F8">
      <w:pPr>
        <w:ind w:right="926"/>
        <w:rPr>
          <w:rFonts w:ascii="Times New Roman" w:eastAsia="新細明體" w:hAnsi="Times New Roman" w:cs="Times New Roman"/>
          <w:szCs w:val="20"/>
          <w:vertAlign w:val="subscript"/>
        </w:rPr>
      </w:pPr>
      <w:r w:rsidRPr="004337F8">
        <w:rPr>
          <w:rFonts w:ascii="Times New Roman" w:eastAsia="新細明體" w:hAnsi="Times New Roman" w:cs="Times New Roman" w:hint="eastAsia"/>
          <w:szCs w:val="20"/>
        </w:rPr>
        <w:t>處於</w:t>
      </w:r>
      <w:proofErr w:type="gramStart"/>
      <w:r w:rsidRPr="004337F8">
        <w:rPr>
          <w:rFonts w:ascii="Times New Roman" w:eastAsia="新細明體" w:hAnsi="Times New Roman" w:cs="Times New Roman" w:hint="eastAsia"/>
          <w:szCs w:val="20"/>
        </w:rPr>
        <w:t>高能態</w:t>
      </w:r>
      <w:proofErr w:type="gramEnd"/>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的原子數</w:t>
      </w:r>
      <w:r w:rsidRPr="004337F8">
        <w:rPr>
          <w:rFonts w:ascii="Times New Roman" w:eastAsia="新細明體" w:hAnsi="Times New Roman" w:cs="Times New Roman" w:hint="eastAsia"/>
          <w:szCs w:val="20"/>
        </w:rPr>
        <w:t>N</w:t>
      </w:r>
      <w:r w:rsidRPr="004337F8">
        <w:rPr>
          <w:rFonts w:ascii="Times New Roman" w:eastAsia="新細明體" w:hAnsi="Times New Roman" w:cs="Times New Roman" w:hint="eastAsia"/>
          <w:szCs w:val="20"/>
          <w:vertAlign w:val="subscript"/>
        </w:rPr>
        <w:t>2</w:t>
      </w:r>
    </w:p>
    <w:p w:rsidR="004337F8" w:rsidRPr="004337F8" w:rsidRDefault="004337F8" w:rsidP="004337F8">
      <w:pPr>
        <w:ind w:right="926"/>
        <w:rPr>
          <w:rFonts w:ascii="Times New Roman" w:eastAsia="新細明體" w:hAnsi="Times New Roman" w:cs="Times New Roman"/>
          <w:szCs w:val="20"/>
        </w:rPr>
      </w:pPr>
      <w:r w:rsidRPr="004337F8">
        <w:rPr>
          <w:rFonts w:ascii="Times New Roman" w:eastAsia="新細明體" w:hAnsi="Times New Roman" w:cs="Times New Roman" w:hint="eastAsia"/>
          <w:szCs w:val="20"/>
        </w:rPr>
        <w:t>若在</w:t>
      </w:r>
      <w:proofErr w:type="spellStart"/>
      <w:r w:rsidRPr="004337F8">
        <w:rPr>
          <w:rFonts w:ascii="Times New Roman" w:eastAsia="新細明體" w:hAnsi="Times New Roman" w:cs="Times New Roman" w:hint="eastAsia"/>
          <w:szCs w:val="20"/>
        </w:rPr>
        <w:t>t+dt</w:t>
      </w:r>
      <w:proofErr w:type="spellEnd"/>
      <w:r w:rsidRPr="004337F8">
        <w:rPr>
          <w:rFonts w:ascii="Times New Roman" w:eastAsia="新細明體" w:hAnsi="Times New Roman" w:cs="Times New Roman" w:hint="eastAsia"/>
          <w:szCs w:val="20"/>
        </w:rPr>
        <w:t>時間內</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外界吸收頻率</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附近的輻射能密度</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p>
    <w:p w:rsidR="004337F8" w:rsidRPr="004337F8" w:rsidRDefault="004337F8" w:rsidP="004337F8">
      <w:pPr>
        <w:ind w:right="926"/>
        <w:rPr>
          <w:rFonts w:ascii="Times New Roman" w:eastAsia="新細明體" w:hAnsi="Times New Roman" w:cs="Times New Roman"/>
          <w:szCs w:val="20"/>
        </w:rPr>
      </w:pPr>
      <w:r w:rsidRPr="004337F8">
        <w:rPr>
          <w:rFonts w:ascii="Times New Roman" w:eastAsia="新細明體" w:hAnsi="Times New Roman" w:cs="Times New Roman" w:hint="eastAsia"/>
          <w:szCs w:val="20"/>
        </w:rPr>
        <w:t>使得有</w:t>
      </w:r>
      <w:r w:rsidRPr="004337F8">
        <w:rPr>
          <w:rFonts w:ascii="Times New Roman" w:eastAsia="新細明體" w:hAnsi="Times New Roman" w:cs="Times New Roman" w:hint="eastAsia"/>
          <w:szCs w:val="20"/>
        </w:rPr>
        <w:t>dN</w:t>
      </w:r>
      <w:r w:rsidRPr="004337F8">
        <w:rPr>
          <w:rFonts w:ascii="Times New Roman" w:eastAsia="新細明體" w:hAnsi="Times New Roman" w:cs="Times New Roman" w:hint="eastAsia"/>
          <w:szCs w:val="20"/>
          <w:vertAlign w:val="subscript"/>
        </w:rPr>
        <w:t>12</w:t>
      </w:r>
      <w:r w:rsidRPr="004337F8">
        <w:rPr>
          <w:rFonts w:ascii="Times New Roman" w:eastAsia="新細明體" w:hAnsi="Times New Roman" w:cs="Times New Roman" w:hint="eastAsia"/>
          <w:szCs w:val="20"/>
        </w:rPr>
        <w:t>個原子從</w:t>
      </w:r>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1</w:t>
      </w:r>
      <w:proofErr w:type="gramStart"/>
      <w:r w:rsidRPr="004337F8">
        <w:rPr>
          <w:rFonts w:ascii="Times New Roman" w:eastAsia="新細明體" w:hAnsi="Times New Roman" w:cs="Times New Roman" w:hint="eastAsia"/>
          <w:szCs w:val="20"/>
        </w:rPr>
        <w:t>躍遷到</w:t>
      </w:r>
      <w:proofErr w:type="gramEnd"/>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則</w:t>
      </w:r>
      <w:r w:rsidRPr="004337F8">
        <w:rPr>
          <w:rFonts w:ascii="Times New Roman" w:eastAsia="新細明體" w:hAnsi="Times New Roman" w:cs="Times New Roman" w:hint="eastAsia"/>
          <w:szCs w:val="20"/>
        </w:rPr>
        <w:t>dN</w:t>
      </w:r>
      <w:r w:rsidRPr="004337F8">
        <w:rPr>
          <w:rFonts w:ascii="Times New Roman" w:eastAsia="新細明體" w:hAnsi="Times New Roman" w:cs="Times New Roman" w:hint="eastAsia"/>
          <w:szCs w:val="20"/>
          <w:vertAlign w:val="subscript"/>
        </w:rPr>
        <w:t>12</w:t>
      </w:r>
      <w:r w:rsidRPr="004337F8">
        <w:rPr>
          <w:rFonts w:ascii="Times New Roman" w:eastAsia="新細明體" w:hAnsi="Times New Roman" w:cs="Times New Roman" w:hint="eastAsia"/>
          <w:szCs w:val="20"/>
        </w:rPr>
        <w:t>應該和</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w:t>
      </w:r>
      <w:r w:rsidRPr="004337F8">
        <w:rPr>
          <w:rFonts w:ascii="新細明體" w:eastAsia="新細明體" w:hAnsi="Times New Roman" w:cs="Times New Roman"/>
          <w:szCs w:val="20"/>
        </w:rPr>
        <w:t>t)</w:t>
      </w:r>
      <w:r w:rsidRPr="004337F8">
        <w:rPr>
          <w:rFonts w:ascii="新細明體" w:eastAsia="新細明體" w:hAnsi="Times New Roman" w:cs="Times New Roman" w:hint="eastAsia"/>
          <w:szCs w:val="20"/>
        </w:rPr>
        <w:t xml:space="preserve"> </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N1及</w:t>
      </w:r>
      <w:proofErr w:type="spellStart"/>
      <w:r w:rsidRPr="004337F8">
        <w:rPr>
          <w:rFonts w:ascii="新細明體" w:eastAsia="新細明體" w:hAnsi="Times New Roman" w:cs="Times New Roman" w:hint="eastAsia"/>
          <w:szCs w:val="20"/>
        </w:rPr>
        <w:t>dt</w:t>
      </w:r>
      <w:proofErr w:type="spellEnd"/>
      <w:r w:rsidRPr="004337F8">
        <w:rPr>
          <w:rFonts w:ascii="新細明體" w:eastAsia="新細明體" w:hAnsi="Times New Roman" w:cs="Times New Roman" w:hint="eastAsia"/>
          <w:szCs w:val="20"/>
        </w:rPr>
        <w:t>成正比</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即</w:t>
      </w:r>
      <w:r w:rsidRPr="004337F8">
        <w:rPr>
          <w:rFonts w:ascii="新細明體" w:eastAsia="新細明體" w:hAnsi="Times New Roman" w:cs="Times New Roman"/>
          <w:szCs w:val="20"/>
        </w:rPr>
        <w:t>：</w:t>
      </w:r>
    </w:p>
    <w:p w:rsidR="004337F8" w:rsidRPr="004337F8" w:rsidRDefault="004337F8" w:rsidP="004337F8">
      <w:pPr>
        <w:ind w:right="926"/>
        <w:rPr>
          <w:rFonts w:ascii="Times New Roman" w:eastAsia="新細明體" w:hAnsi="Times New Roman" w:cs="Times New Roman"/>
          <w:szCs w:val="20"/>
        </w:rPr>
      </w:pPr>
      <w:r w:rsidRPr="004337F8">
        <w:rPr>
          <w:rFonts w:ascii="Times New Roman" w:eastAsia="新細明體" w:hAnsi="Times New Roman" w:cs="Times New Roman" w:hint="eastAsia"/>
          <w:szCs w:val="20"/>
        </w:rPr>
        <w:t xml:space="preserve">         </w:t>
      </w:r>
    </w:p>
    <w:p w:rsidR="004337F8" w:rsidRPr="004337F8" w:rsidRDefault="004337F8" w:rsidP="004337F8">
      <w:pPr>
        <w:ind w:right="926"/>
        <w:rPr>
          <w:rFonts w:ascii="新細明體" w:eastAsia="新細明體" w:hAnsi="Times New Roman" w:cs="Times New Roman"/>
          <w:szCs w:val="20"/>
        </w:rPr>
      </w:pPr>
      <w:r w:rsidRPr="004337F8">
        <w:rPr>
          <w:rFonts w:ascii="Times New Roman" w:eastAsia="新細明體" w:hAnsi="Times New Roman" w:cs="Times New Roman" w:hint="eastAsia"/>
          <w:szCs w:val="20"/>
        </w:rPr>
        <w:t xml:space="preserve">               dN</w:t>
      </w:r>
      <w:r w:rsidRPr="004337F8">
        <w:rPr>
          <w:rFonts w:ascii="Times New Roman" w:eastAsia="新細明體" w:hAnsi="Times New Roman" w:cs="Times New Roman" w:hint="eastAsia"/>
          <w:szCs w:val="20"/>
          <w:vertAlign w:val="subscript"/>
        </w:rPr>
        <w:t>12</w:t>
      </w:r>
      <w:r w:rsidRPr="004337F8">
        <w:rPr>
          <w:rFonts w:ascii="Times New Roman" w:eastAsia="新細明體" w:hAnsi="Times New Roman" w:cs="Times New Roman" w:hint="eastAsia"/>
          <w:szCs w:val="20"/>
        </w:rPr>
        <w:t xml:space="preserve">  =  B</w:t>
      </w:r>
      <w:r w:rsidRPr="004337F8">
        <w:rPr>
          <w:rFonts w:ascii="Times New Roman"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 xml:space="preserve"> N</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hint="eastAsia"/>
          <w:szCs w:val="20"/>
        </w:rPr>
        <w:t xml:space="preserve">dt    </w:t>
      </w:r>
    </w:p>
    <w:p w:rsidR="004337F8" w:rsidRPr="004337F8" w:rsidRDefault="004337F8" w:rsidP="004337F8">
      <w:pPr>
        <w:ind w:right="926"/>
        <w:rPr>
          <w:rFonts w:ascii="Times New Roman" w:eastAsia="新細明體" w:hAnsi="Times New Roman" w:cs="Times New Roman"/>
          <w:szCs w:val="20"/>
        </w:rPr>
      </w:pPr>
      <w:r w:rsidRPr="004337F8">
        <w:rPr>
          <w:rFonts w:ascii="新細明體" w:eastAsia="新細明體" w:hAnsi="Times New Roman" w:cs="Times New Roman" w:hint="eastAsia"/>
          <w:szCs w:val="20"/>
        </w:rPr>
        <w:t>其中B</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為一比例常數</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叫做原子從低能態E1</w:t>
      </w:r>
      <w:proofErr w:type="gramStart"/>
      <w:r w:rsidRPr="004337F8">
        <w:rPr>
          <w:rFonts w:ascii="新細明體" w:eastAsia="新細明體" w:hAnsi="Times New Roman" w:cs="Times New Roman" w:hint="eastAsia"/>
          <w:szCs w:val="20"/>
        </w:rPr>
        <w:t>躍遷到高能態</w:t>
      </w:r>
      <w:proofErr w:type="gramEnd"/>
      <w:r w:rsidRPr="004337F8">
        <w:rPr>
          <w:rFonts w:ascii="新細明體" w:eastAsia="新細明體" w:hAnsi="Times New Roman" w:cs="Times New Roman" w:hint="eastAsia"/>
          <w:szCs w:val="20"/>
        </w:rPr>
        <w:t xml:space="preserve">E2的    </w:t>
      </w:r>
      <w:r w:rsidRPr="004337F8">
        <w:rPr>
          <w:rFonts w:ascii="新細明體" w:eastAsia="新細明體" w:hAnsi="Times New Roman" w:cs="Times New Roman" w:hint="eastAsia"/>
          <w:color w:val="FF0000"/>
          <w:szCs w:val="20"/>
        </w:rPr>
        <w:t>受激吸收愛因斯坦常數</w:t>
      </w:r>
      <w:r w:rsidRPr="004337F8">
        <w:rPr>
          <w:rFonts w:ascii="新細明體" w:eastAsia="新細明體" w:hAnsi="Times New Roman" w:cs="Times New Roman"/>
          <w:szCs w:val="20"/>
        </w:rPr>
        <w:t xml:space="preserve">         </w:t>
      </w:r>
      <w:r w:rsidRPr="004337F8">
        <w:rPr>
          <w:rFonts w:ascii="Times New Roman" w:eastAsia="新細明體" w:hAnsi="Times New Roman" w:cs="Times New Roman" w:hint="eastAsia"/>
          <w:szCs w:val="20"/>
        </w:rPr>
        <w:t xml:space="preserve">                               </w:t>
      </w:r>
    </w:p>
    <w:p w:rsidR="004337F8" w:rsidRPr="004337F8" w:rsidRDefault="004337F8" w:rsidP="004337F8">
      <w:pPr>
        <w:ind w:right="926"/>
        <w:rPr>
          <w:rFonts w:ascii="Times New Roman" w:eastAsia="新細明體" w:hAnsi="Times New Roman" w:cs="Times New Roman"/>
          <w:szCs w:val="20"/>
          <w:vertAlign w:val="subscript"/>
        </w:rPr>
      </w:pPr>
      <w:r w:rsidRPr="004337F8">
        <w:rPr>
          <w:rFonts w:ascii="Times New Roman" w:eastAsia="新細明體" w:hAnsi="Times New Roman" w:cs="Times New Roman" w:hint="eastAsia"/>
          <w:szCs w:val="20"/>
        </w:rPr>
        <w:t>我們可改寫成</w:t>
      </w:r>
      <w:r w:rsidRPr="004337F8">
        <w:rPr>
          <w:rFonts w:ascii="Times New Roman" w:eastAsia="新細明體" w:hAnsi="Times New Roman" w:cs="Times New Roman" w:hint="eastAsia"/>
          <w:szCs w:val="20"/>
        </w:rPr>
        <w:t xml:space="preserve">      B</w:t>
      </w:r>
      <w:r w:rsidRPr="004337F8">
        <w:rPr>
          <w:rFonts w:ascii="Times New Roman" w:eastAsia="新細明體" w:hAnsi="Times New Roman" w:cs="Times New Roman" w:hint="eastAsia"/>
          <w:szCs w:val="20"/>
          <w:vertAlign w:val="subscript"/>
        </w:rPr>
        <w:t xml:space="preserve">12 </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 xml:space="preserve"> </w:t>
      </w:r>
      <w:proofErr w:type="spellStart"/>
      <w:r w:rsidRPr="004337F8">
        <w:rPr>
          <w:rFonts w:ascii="新細明體" w:eastAsia="新細明體" w:hAnsi="Times New Roman" w:cs="Times New Roman" w:hint="eastAsia"/>
          <w:szCs w:val="20"/>
        </w:rPr>
        <w:t>dt</w:t>
      </w:r>
      <w:proofErr w:type="spellEnd"/>
      <w:r w:rsidRPr="004337F8">
        <w:rPr>
          <w:rFonts w:ascii="新細明體" w:eastAsia="新細明體" w:hAnsi="Times New Roman" w:cs="Times New Roman" w:hint="eastAsia"/>
          <w:szCs w:val="20"/>
        </w:rPr>
        <w:t xml:space="preserve">  = dN</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/N</w:t>
      </w:r>
      <w:r w:rsidRPr="004337F8">
        <w:rPr>
          <w:rFonts w:ascii="新細明體" w:eastAsia="新細明體" w:hAnsi="Times New Roman" w:cs="Times New Roman" w:hint="eastAsia"/>
          <w:szCs w:val="20"/>
          <w:vertAlign w:val="subscript"/>
        </w:rPr>
        <w:t>1</w:t>
      </w:r>
    </w:p>
    <w:p w:rsidR="004337F8" w:rsidRPr="004337F8" w:rsidRDefault="004337F8" w:rsidP="004337F8">
      <w:pPr>
        <w:ind w:right="926"/>
        <w:rPr>
          <w:rFonts w:ascii="新細明體" w:eastAsia="新細明體" w:hAnsi="Times New Roman" w:cs="Times New Roman"/>
          <w:szCs w:val="20"/>
        </w:rPr>
      </w:pPr>
      <w:r w:rsidRPr="004337F8">
        <w:rPr>
          <w:rFonts w:ascii="Times New Roman" w:eastAsia="新細明體" w:hAnsi="Times New Roman" w:cs="Times New Roman" w:hint="eastAsia"/>
          <w:szCs w:val="20"/>
        </w:rPr>
        <w:t>由此可看出</w:t>
      </w:r>
      <w:r w:rsidRPr="004337F8">
        <w:rPr>
          <w:rFonts w:ascii="Times New Roman" w:eastAsia="新細明體" w:hAnsi="Times New Roman" w:cs="Times New Roman" w:hint="eastAsia"/>
          <w:szCs w:val="20"/>
        </w:rPr>
        <w:t xml:space="preserve">  B</w:t>
      </w:r>
      <w:r w:rsidRPr="004337F8">
        <w:rPr>
          <w:rFonts w:ascii="Times New Roman" w:eastAsia="新細明體" w:hAnsi="Times New Roman" w:cs="Times New Roman" w:hint="eastAsia"/>
          <w:szCs w:val="20"/>
          <w:vertAlign w:val="subscript"/>
        </w:rPr>
        <w:t xml:space="preserve">12 </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 xml:space="preserve"> </w:t>
      </w:r>
      <w:proofErr w:type="spellStart"/>
      <w:r w:rsidRPr="004337F8">
        <w:rPr>
          <w:rFonts w:ascii="新細明體" w:eastAsia="新細明體" w:hAnsi="Times New Roman" w:cs="Times New Roman" w:hint="eastAsia"/>
          <w:szCs w:val="20"/>
        </w:rPr>
        <w:t>dt</w:t>
      </w:r>
      <w:proofErr w:type="spellEnd"/>
      <w:r w:rsidRPr="004337F8">
        <w:rPr>
          <w:rFonts w:ascii="新細明體" w:eastAsia="新細明體" w:hAnsi="Times New Roman" w:cs="Times New Roman" w:hint="eastAsia"/>
          <w:szCs w:val="20"/>
        </w:rPr>
        <w:t xml:space="preserve">為在 t 到 </w:t>
      </w:r>
      <w:proofErr w:type="spellStart"/>
      <w:r w:rsidRPr="004337F8">
        <w:rPr>
          <w:rFonts w:ascii="新細明體" w:eastAsia="新細明體" w:hAnsi="Times New Roman" w:cs="Times New Roman" w:hint="eastAsia"/>
          <w:szCs w:val="20"/>
        </w:rPr>
        <w:t>t+dt</w:t>
      </w:r>
      <w:proofErr w:type="spellEnd"/>
      <w:r w:rsidRPr="004337F8">
        <w:rPr>
          <w:rFonts w:ascii="新細明體" w:eastAsia="新細明體" w:hAnsi="Times New Roman" w:cs="Times New Roman" w:hint="eastAsia"/>
          <w:szCs w:val="20"/>
        </w:rPr>
        <w:t>時間內</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從低能</w:t>
      </w:r>
      <w:proofErr w:type="gramStart"/>
      <w:r w:rsidRPr="004337F8">
        <w:rPr>
          <w:rFonts w:ascii="新細明體" w:eastAsia="新細明體" w:hAnsi="Times New Roman" w:cs="Times New Roman" w:hint="eastAsia"/>
          <w:szCs w:val="20"/>
        </w:rPr>
        <w:t>態躍遷到高能態</w:t>
      </w:r>
      <w:proofErr w:type="gramEnd"/>
      <w:r w:rsidRPr="004337F8">
        <w:rPr>
          <w:rFonts w:ascii="新細明體" w:eastAsia="新細明體" w:hAnsi="Times New Roman" w:cs="Times New Roman" w:hint="eastAsia"/>
          <w:szCs w:val="20"/>
        </w:rPr>
        <w:t>的原子數dN</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和原來在t時刻處於低能態的原子數N</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hint="eastAsia"/>
          <w:szCs w:val="20"/>
        </w:rPr>
        <w:t>之比</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也就是說</w:t>
      </w:r>
      <w:r w:rsidRPr="004337F8">
        <w:rPr>
          <w:rFonts w:ascii="新細明體" w:eastAsia="新細明體" w:hAnsi="Times New Roman" w:cs="Times New Roman"/>
          <w:szCs w:val="20"/>
        </w:rPr>
        <w:t>，</w:t>
      </w:r>
      <w:r w:rsidRPr="004337F8">
        <w:rPr>
          <w:rFonts w:ascii="Times New Roman" w:eastAsia="新細明體" w:hAnsi="Times New Roman" w:cs="Times New Roman" w:hint="eastAsia"/>
          <w:szCs w:val="20"/>
        </w:rPr>
        <w:t>B</w:t>
      </w:r>
      <w:r w:rsidRPr="004337F8">
        <w:rPr>
          <w:rFonts w:ascii="Times New Roman" w:eastAsia="新細明體" w:hAnsi="Times New Roman" w:cs="Times New Roman" w:hint="eastAsia"/>
          <w:szCs w:val="20"/>
          <w:vertAlign w:val="subscript"/>
        </w:rPr>
        <w:t xml:space="preserve">12 </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表示在單位時間內原子受激吸收光的機率</w:t>
      </w:r>
      <w:r w:rsidRPr="004337F8">
        <w:rPr>
          <w:rFonts w:ascii="新細明體" w:eastAsia="新細明體" w:hAnsi="Times New Roman" w:cs="Times New Roman"/>
          <w:szCs w:val="20"/>
        </w:rPr>
        <w:t>。</w:t>
      </w:r>
    </w:p>
    <w:p w:rsidR="004337F8" w:rsidRPr="004337F8" w:rsidRDefault="004337F8" w:rsidP="004337F8">
      <w:pPr>
        <w:ind w:right="926"/>
        <w:rPr>
          <w:rFonts w:ascii="Times New Roman" w:eastAsia="新細明體" w:hAnsi="Times New Roman" w:cs="Times New Roman"/>
          <w:szCs w:val="20"/>
        </w:rPr>
      </w:pPr>
      <w:r w:rsidRPr="004337F8">
        <w:rPr>
          <w:rFonts w:ascii="新細明體" w:eastAsia="新細明體" w:hAnsi="Times New Roman" w:cs="Times New Roman" w:hint="eastAsia"/>
          <w:szCs w:val="20"/>
        </w:rPr>
        <w:t xml:space="preserve">             W</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 xml:space="preserve"> = </w:t>
      </w:r>
      <w:r w:rsidRPr="004337F8">
        <w:rPr>
          <w:rFonts w:ascii="Times New Roman" w:eastAsia="新細明體" w:hAnsi="Times New Roman" w:cs="Times New Roman" w:hint="eastAsia"/>
          <w:szCs w:val="20"/>
        </w:rPr>
        <w:t>B</w:t>
      </w:r>
      <w:r w:rsidRPr="004337F8">
        <w:rPr>
          <w:rFonts w:ascii="Times New Roman" w:eastAsia="新細明體" w:hAnsi="Times New Roman" w:cs="Times New Roman" w:hint="eastAsia"/>
          <w:szCs w:val="20"/>
          <w:vertAlign w:val="subscript"/>
        </w:rPr>
        <w:t xml:space="preserve">12 </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p>
    <w:p w:rsidR="004337F8" w:rsidRPr="004337F8" w:rsidRDefault="004337F8" w:rsidP="004337F8">
      <w:pPr>
        <w:ind w:right="926"/>
        <w:rPr>
          <w:rFonts w:ascii="新細明體" w:eastAsia="新細明體" w:hAnsi="Times New Roman" w:cs="Times New Roman"/>
          <w:szCs w:val="20"/>
        </w:rPr>
      </w:pPr>
      <w:r w:rsidRPr="004337F8">
        <w:rPr>
          <w:rFonts w:ascii="Times New Roman" w:eastAsia="新細明體" w:hAnsi="Times New Roman" w:cs="Times New Roman" w:hint="eastAsia"/>
          <w:szCs w:val="20"/>
        </w:rPr>
        <w:t>由受激吸收機率可以看出原子受激吸收的一些特點</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原子受激吸收機率</w:t>
      </w:r>
      <w:r w:rsidRPr="004337F8">
        <w:rPr>
          <w:rFonts w:ascii="Times New Roman" w:eastAsia="新細明體" w:hAnsi="Times New Roman" w:cs="Times New Roman" w:hint="eastAsia"/>
          <w:szCs w:val="20"/>
        </w:rPr>
        <w:t>W</w:t>
      </w:r>
      <w:r w:rsidRPr="004337F8">
        <w:rPr>
          <w:rFonts w:ascii="Times New Roman" w:eastAsia="新細明體" w:hAnsi="Times New Roman" w:cs="Times New Roman" w:hint="eastAsia"/>
          <w:szCs w:val="20"/>
          <w:vertAlign w:val="subscript"/>
        </w:rPr>
        <w:t>12</w:t>
      </w:r>
      <w:r w:rsidRPr="004337F8">
        <w:rPr>
          <w:rFonts w:ascii="Times New Roman" w:eastAsia="新細明體" w:hAnsi="Times New Roman" w:cs="Times New Roman" w:hint="eastAsia"/>
          <w:szCs w:val="20"/>
        </w:rPr>
        <w:t>與外來光的頻率</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rPr>
        <w:t>有關</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當外來光的頻率等於兩個</w:t>
      </w:r>
      <w:proofErr w:type="gramStart"/>
      <w:r w:rsidRPr="004337F8">
        <w:rPr>
          <w:rFonts w:ascii="Times New Roman" w:eastAsia="新細明體" w:hAnsi="Times New Roman" w:cs="Times New Roman" w:hint="eastAsia"/>
          <w:szCs w:val="20"/>
        </w:rPr>
        <w:t>特定能態</w:t>
      </w:r>
      <w:proofErr w:type="gramEnd"/>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1</w:t>
      </w:r>
      <w:r w:rsidRPr="004337F8">
        <w:rPr>
          <w:rFonts w:ascii="Times New Roman" w:eastAsia="新細明體" w:hAnsi="Times New Roman" w:cs="Times New Roman"/>
          <w:szCs w:val="20"/>
        </w:rPr>
        <w:t>、</w:t>
      </w:r>
      <w:r w:rsidRPr="004337F8">
        <w:rPr>
          <w:rFonts w:ascii="Times New Roman" w:eastAsia="新細明體" w:hAnsi="Times New Roman" w:cs="Times New Roman"/>
          <w:szCs w:val="20"/>
        </w:rPr>
        <w:t>E</w:t>
      </w:r>
      <w:r w:rsidRPr="004337F8">
        <w:rPr>
          <w:rFonts w:ascii="Times New Roman" w:eastAsia="新細明體" w:hAnsi="Times New Roman" w:cs="Times New Roman" w:hint="eastAsia"/>
          <w:szCs w:val="20"/>
          <w:vertAlign w:val="subscript"/>
        </w:rPr>
        <w:t>2</w:t>
      </w:r>
      <w:proofErr w:type="gramStart"/>
      <w:r w:rsidRPr="004337F8">
        <w:rPr>
          <w:rFonts w:ascii="Times New Roman" w:eastAsia="新細明體" w:hAnsi="Times New Roman" w:cs="Times New Roman" w:hint="eastAsia"/>
          <w:szCs w:val="20"/>
        </w:rPr>
        <w:t>的間格所</w:t>
      </w:r>
      <w:proofErr w:type="gramEnd"/>
      <w:r w:rsidRPr="004337F8">
        <w:rPr>
          <w:rFonts w:ascii="Times New Roman" w:eastAsia="新細明體" w:hAnsi="Times New Roman" w:cs="Times New Roman" w:hint="eastAsia"/>
          <w:szCs w:val="20"/>
        </w:rPr>
        <w:t>對應的頻率</w:t>
      </w:r>
      <w:r w:rsidRPr="004337F8">
        <w:rPr>
          <w:rFonts w:ascii="新細明體" w:eastAsia="新細明體" w:hAnsi="Times New Roman" w:cs="Times New Roman" w:hint="eastAsia"/>
          <w:szCs w:val="20"/>
        </w:rPr>
        <w:t>ν</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時</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受激吸收機率最大</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而原子受激吸收機率也與愛因斯坦係數B</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有關</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B</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是由兩個</w:t>
      </w:r>
      <w:proofErr w:type="gramStart"/>
      <w:r w:rsidRPr="004337F8">
        <w:rPr>
          <w:rFonts w:ascii="新細明體" w:eastAsia="新細明體" w:hAnsi="Times New Roman" w:cs="Times New Roman" w:hint="eastAsia"/>
          <w:szCs w:val="20"/>
        </w:rPr>
        <w:t>特定能態</w:t>
      </w:r>
      <w:proofErr w:type="gramEnd"/>
      <w:r w:rsidRPr="004337F8">
        <w:rPr>
          <w:rFonts w:ascii="新細明體" w:eastAsia="新細明體" w:hAnsi="Times New Roman" w:cs="Times New Roman" w:hint="eastAsia"/>
          <w:szCs w:val="20"/>
        </w:rPr>
        <w:t>E</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szCs w:val="20"/>
        </w:rPr>
        <w:t>、E</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而定</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因此</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對於特定</w:t>
      </w:r>
      <w:proofErr w:type="gramStart"/>
      <w:r w:rsidRPr="004337F8">
        <w:rPr>
          <w:rFonts w:ascii="新細明體" w:eastAsia="新細明體" w:hAnsi="Times New Roman" w:cs="Times New Roman" w:hint="eastAsia"/>
          <w:szCs w:val="20"/>
        </w:rPr>
        <w:t>的能態而言</w:t>
      </w:r>
      <w:proofErr w:type="gramEnd"/>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B</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是固定的</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此時</w:t>
      </w:r>
      <w:r w:rsidRPr="004337F8">
        <w:rPr>
          <w:rFonts w:ascii="Times New Roman" w:eastAsia="新細明體" w:hAnsi="Times New Roman" w:cs="Times New Roman" w:hint="eastAsia"/>
          <w:szCs w:val="20"/>
        </w:rPr>
        <w:t>原子受激吸收機率就由外來的光輻射能量密度</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w:t>
      </w:r>
      <w:r w:rsidRPr="004337F8">
        <w:rPr>
          <w:rFonts w:ascii="新細明體" w:eastAsia="新細明體" w:hAnsi="Times New Roman" w:cs="Times New Roman"/>
          <w:szCs w:val="20"/>
        </w:rPr>
        <w:t>)</w:t>
      </w:r>
      <w:r w:rsidRPr="004337F8">
        <w:rPr>
          <w:rFonts w:ascii="Times New Roman" w:eastAsia="新細明體" w:hAnsi="Times New Roman" w:cs="Times New Roman" w:hint="eastAsia"/>
          <w:szCs w:val="20"/>
        </w:rPr>
        <w:t>來決定</w:t>
      </w:r>
      <w:r w:rsidRPr="004337F8">
        <w:rPr>
          <w:rFonts w:ascii="Times New Roman" w:eastAsia="新細明體" w:hAnsi="Times New Roman" w:cs="Times New Roman"/>
          <w:szCs w:val="20"/>
        </w:rPr>
        <w:t>，</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越大</w:t>
      </w:r>
      <w:r w:rsidRPr="004337F8">
        <w:rPr>
          <w:rFonts w:ascii="新細明體" w:eastAsia="新細明體" w:hAnsi="Times New Roman" w:cs="Times New Roman"/>
          <w:szCs w:val="20"/>
        </w:rPr>
        <w:t>，</w:t>
      </w:r>
      <w:r w:rsidRPr="004337F8">
        <w:rPr>
          <w:rFonts w:ascii="Times New Roman" w:eastAsia="新細明體" w:hAnsi="Times New Roman" w:cs="Times New Roman" w:hint="eastAsia"/>
          <w:szCs w:val="20"/>
        </w:rPr>
        <w:t>W</w:t>
      </w:r>
      <w:r w:rsidRPr="004337F8">
        <w:rPr>
          <w:rFonts w:ascii="Times New Roman" w:eastAsia="新細明體" w:hAnsi="Times New Roman" w:cs="Times New Roman" w:hint="eastAsia"/>
          <w:szCs w:val="20"/>
          <w:vertAlign w:val="subscript"/>
        </w:rPr>
        <w:t>12</w:t>
      </w:r>
      <w:r w:rsidRPr="004337F8">
        <w:rPr>
          <w:rFonts w:ascii="Times New Roman" w:eastAsia="新細明體" w:hAnsi="Times New Roman" w:cs="Times New Roman" w:hint="eastAsia"/>
          <w:szCs w:val="20"/>
        </w:rPr>
        <w:t>就越大</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所以</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與自發輻射機率不同</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原子的受激吸收機率是隨</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變化的</w:t>
      </w:r>
      <w:r w:rsidRPr="004337F8">
        <w:rPr>
          <w:rFonts w:ascii="新細明體" w:eastAsia="新細明體" w:hAnsi="Times New Roman" w:cs="Times New Roman"/>
          <w:szCs w:val="20"/>
        </w:rPr>
        <w:t>。</w:t>
      </w:r>
    </w:p>
    <w:p w:rsidR="004337F8" w:rsidRPr="004337F8" w:rsidRDefault="004337F8" w:rsidP="004337F8">
      <w:pPr>
        <w:ind w:right="926"/>
        <w:rPr>
          <w:rFonts w:ascii="新細明體" w:eastAsia="新細明體" w:hAnsi="Times New Roman" w:cs="Times New Roman"/>
          <w:szCs w:val="20"/>
        </w:rPr>
      </w:pPr>
    </w:p>
    <w:p w:rsidR="004337F8" w:rsidRPr="004337F8" w:rsidRDefault="004337F8" w:rsidP="004337F8">
      <w:pPr>
        <w:numPr>
          <w:ilvl w:val="0"/>
          <w:numId w:val="1"/>
        </w:numPr>
        <w:ind w:right="566" w:hanging="720"/>
        <w:rPr>
          <w:rFonts w:ascii="新細明體" w:eastAsia="新細明體" w:hAnsi="Times New Roman" w:cs="Times New Roman"/>
          <w:b/>
          <w:sz w:val="32"/>
          <w:szCs w:val="20"/>
        </w:rPr>
      </w:pPr>
      <w:r w:rsidRPr="004337F8">
        <w:rPr>
          <w:rFonts w:ascii="新細明體" w:eastAsia="新細明體" w:hAnsi="Times New Roman" w:cs="Times New Roman" w:hint="eastAsia"/>
          <w:b/>
          <w:sz w:val="32"/>
          <w:szCs w:val="20"/>
        </w:rPr>
        <w:lastRenderedPageBreak/>
        <w:t>受激輻射</w:t>
      </w:r>
      <w:r w:rsidRPr="004337F8">
        <w:rPr>
          <w:rFonts w:ascii="新細明體" w:eastAsia="新細明體" w:hAnsi="Times New Roman" w:cs="Times New Roman"/>
          <w:b/>
          <w:sz w:val="32"/>
          <w:szCs w:val="20"/>
        </w:rPr>
        <w:t>：</w:t>
      </w:r>
    </w:p>
    <w:p w:rsidR="004337F8" w:rsidRPr="004337F8" w:rsidRDefault="004337F8" w:rsidP="004337F8">
      <w:pPr>
        <w:ind w:right="566"/>
        <w:rPr>
          <w:rFonts w:ascii="Times New Roman" w:eastAsia="新細明體" w:hAnsi="Times New Roman" w:cs="Times New Roman"/>
          <w:szCs w:val="20"/>
        </w:rPr>
      </w:pPr>
      <w:r w:rsidRPr="004337F8">
        <w:rPr>
          <w:rFonts w:ascii="新細明體" w:eastAsia="新細明體" w:hAnsi="Times New Roman" w:cs="Times New Roman" w:hint="eastAsia"/>
          <w:szCs w:val="20"/>
        </w:rPr>
        <w:t>光在受激的過程中</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還有一個相反的過程</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即當原子受到外來能量為</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的光子照射時</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若</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 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 xml:space="preserve"> </w:t>
      </w:r>
      <w:proofErr w:type="gramStart"/>
      <w:r w:rsidRPr="004337F8">
        <w:rPr>
          <w:rFonts w:ascii="Times New Roman" w:eastAsia="新細明體" w:hAnsi="Times New Roman" w:cs="Times New Roman"/>
          <w:szCs w:val="20"/>
        </w:rPr>
        <w:t>–</w:t>
      </w:r>
      <w:proofErr w:type="gramEnd"/>
      <w:r w:rsidRPr="004337F8">
        <w:rPr>
          <w:rFonts w:ascii="Times New Roman" w:eastAsia="新細明體" w:hAnsi="Times New Roman" w:cs="Times New Roman" w:hint="eastAsia"/>
          <w:szCs w:val="20"/>
        </w:rPr>
        <w:t xml:space="preserve"> E</w:t>
      </w:r>
      <w:r w:rsidRPr="004337F8">
        <w:rPr>
          <w:rFonts w:ascii="Times New Roman" w:eastAsia="新細明體" w:hAnsi="Times New Roman" w:cs="Times New Roman" w:hint="eastAsia"/>
          <w:szCs w:val="20"/>
          <w:vertAlign w:val="subscript"/>
        </w:rPr>
        <w:t xml:space="preserve">1 </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則處在</w:t>
      </w:r>
      <w:proofErr w:type="gramStart"/>
      <w:r w:rsidRPr="004337F8">
        <w:rPr>
          <w:rFonts w:ascii="Times New Roman" w:eastAsia="新細明體" w:hAnsi="Times New Roman" w:cs="Times New Roman" w:hint="eastAsia"/>
          <w:szCs w:val="20"/>
        </w:rPr>
        <w:t>高能態</w:t>
      </w:r>
      <w:proofErr w:type="gramEnd"/>
      <w:r w:rsidRPr="004337F8">
        <w:rPr>
          <w:rFonts w:ascii="Times New Roman" w:eastAsia="新細明體" w:hAnsi="Times New Roman" w:cs="Times New Roman" w:hint="eastAsia"/>
          <w:szCs w:val="20"/>
        </w:rPr>
        <w:t>E</w:t>
      </w:r>
      <w:r w:rsidRPr="004337F8">
        <w:rPr>
          <w:rFonts w:ascii="Times New Roman" w:eastAsia="新細明體" w:hAnsi="Times New Roman" w:cs="Times New Roman" w:hint="eastAsia"/>
          <w:szCs w:val="20"/>
          <w:vertAlign w:val="subscript"/>
        </w:rPr>
        <w:t>2</w:t>
      </w:r>
      <w:r w:rsidRPr="004337F8">
        <w:rPr>
          <w:rFonts w:ascii="Times New Roman" w:eastAsia="新細明體" w:hAnsi="Times New Roman" w:cs="Times New Roman" w:hint="eastAsia"/>
          <w:szCs w:val="20"/>
        </w:rPr>
        <w:t>的原子也會受到外來能量為</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的光子誘發</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而從</w:t>
      </w:r>
      <w:proofErr w:type="gramStart"/>
      <w:r w:rsidRPr="004337F8">
        <w:rPr>
          <w:rFonts w:ascii="Times New Roman" w:eastAsia="新細明體" w:hAnsi="Times New Roman" w:cs="Times New Roman" w:hint="eastAsia"/>
          <w:szCs w:val="20"/>
        </w:rPr>
        <w:t>高能態躍遷</w:t>
      </w:r>
      <w:proofErr w:type="gramEnd"/>
      <w:r w:rsidRPr="004337F8">
        <w:rPr>
          <w:rFonts w:ascii="Times New Roman" w:eastAsia="新細明體" w:hAnsi="Times New Roman" w:cs="Times New Roman" w:hint="eastAsia"/>
          <w:szCs w:val="20"/>
        </w:rPr>
        <w:t>到</w:t>
      </w:r>
      <w:proofErr w:type="gramStart"/>
      <w:r w:rsidRPr="004337F8">
        <w:rPr>
          <w:rFonts w:ascii="Times New Roman" w:eastAsia="新細明體" w:hAnsi="Times New Roman" w:cs="Times New Roman" w:hint="eastAsia"/>
          <w:szCs w:val="20"/>
        </w:rPr>
        <w:t>低能態去</w:t>
      </w:r>
      <w:proofErr w:type="gramEnd"/>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同時放出</w:t>
      </w:r>
      <w:proofErr w:type="gramStart"/>
      <w:r w:rsidRPr="004337F8">
        <w:rPr>
          <w:rFonts w:ascii="Times New Roman" w:eastAsia="新細明體" w:hAnsi="Times New Roman" w:cs="Times New Roman" w:hint="eastAsia"/>
          <w:szCs w:val="20"/>
        </w:rPr>
        <w:t>一</w:t>
      </w:r>
      <w:proofErr w:type="gramEnd"/>
      <w:r w:rsidRPr="004337F8">
        <w:rPr>
          <w:rFonts w:ascii="Times New Roman" w:eastAsia="新細明體" w:hAnsi="Times New Roman" w:cs="Times New Roman" w:hint="eastAsia"/>
          <w:szCs w:val="20"/>
        </w:rPr>
        <w:t>能量為</w:t>
      </w:r>
      <w:r w:rsidRPr="004337F8">
        <w:rPr>
          <w:rFonts w:ascii="Times New Roman" w:eastAsia="新細明體" w:hAnsi="Times New Roman" w:cs="Times New Roman" w:hint="eastAsia"/>
          <w:szCs w:val="20"/>
        </w:rPr>
        <w:t>h</w:t>
      </w:r>
      <w:r w:rsidRPr="004337F8">
        <w:rPr>
          <w:rFonts w:ascii="新細明體" w:eastAsia="新細明體" w:hAnsi="Times New Roman" w:cs="Times New Roman" w:hint="eastAsia"/>
          <w:szCs w:val="20"/>
        </w:rPr>
        <w:t>ν</w:t>
      </w:r>
      <w:r w:rsidRPr="004337F8">
        <w:rPr>
          <w:rFonts w:ascii="Times New Roman" w:eastAsia="新細明體" w:hAnsi="Times New Roman" w:cs="Times New Roman" w:hint="eastAsia"/>
          <w:szCs w:val="20"/>
          <w:vertAlign w:val="subscript"/>
        </w:rPr>
        <w:t>21</w:t>
      </w:r>
      <w:r w:rsidRPr="004337F8">
        <w:rPr>
          <w:rFonts w:ascii="Times New Roman" w:eastAsia="新細明體" w:hAnsi="Times New Roman" w:cs="Times New Roman" w:hint="eastAsia"/>
          <w:szCs w:val="20"/>
        </w:rPr>
        <w:t>大小的光子</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這種過程就稱為受激輻射</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hint="eastAsia"/>
          <w:szCs w:val="20"/>
        </w:rPr>
        <w:t>圖三</w:t>
      </w:r>
      <w:r w:rsidRPr="004337F8">
        <w:rPr>
          <w:rFonts w:ascii="Times New Roman" w:eastAsia="新細明體" w:hAnsi="Times New Roman" w:cs="Times New Roman" w:hint="eastAsia"/>
          <w:szCs w:val="20"/>
        </w:rPr>
        <w:t>)</w:t>
      </w:r>
      <w:r w:rsidRPr="004337F8">
        <w:rPr>
          <w:rFonts w:ascii="Times New Roman" w:eastAsia="新細明體" w:hAnsi="Times New Roman" w:cs="Times New Roman"/>
          <w:szCs w:val="20"/>
        </w:rPr>
        <w:t>，</w:t>
      </w:r>
      <w:r w:rsidRPr="004337F8">
        <w:rPr>
          <w:rFonts w:ascii="Times New Roman" w:eastAsia="新細明體" w:hAnsi="Times New Roman" w:cs="Times New Roman" w:hint="eastAsia"/>
          <w:szCs w:val="20"/>
        </w:rPr>
        <w:t>而產生的光就是所謂的雷射</w:t>
      </w:r>
      <w:r w:rsidRPr="004337F8">
        <w:rPr>
          <w:rFonts w:ascii="Times New Roman" w:eastAsia="新細明體" w:hAnsi="Times New Roman" w:cs="Times New Roman"/>
          <w:szCs w:val="20"/>
        </w:rPr>
        <w:t>。</w: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framePr w:w="5881" w:h="3421" w:hSpace="180" w:wrap="around" w:vAnchor="text" w:hAnchor="page" w:x="2911" w:y="1"/>
        <w:pBdr>
          <w:top w:val="single" w:sz="6" w:space="1" w:color="auto"/>
          <w:left w:val="single" w:sz="6" w:space="1" w:color="auto"/>
          <w:bottom w:val="single" w:sz="6" w:space="1" w:color="auto"/>
          <w:right w:val="single" w:sz="6" w:space="1" w:color="auto"/>
        </w:pBdr>
        <w:rPr>
          <w:rFonts w:ascii="Times New Roman" w:eastAsia="新細明體" w:hAnsi="Times New Roman" w:cs="Times New Roman"/>
          <w:szCs w:val="20"/>
        </w:rPr>
      </w:pPr>
      <w:r>
        <w:rPr>
          <w:rFonts w:ascii="Times New Roman" w:eastAsia="新細明體" w:hAnsi="Times New Roman" w:cs="Times New Roman"/>
          <w:noProof/>
          <w:szCs w:val="20"/>
        </w:rPr>
        <mc:AlternateContent>
          <mc:Choice Requires="wps">
            <w:drawing>
              <wp:anchor distT="0" distB="0" distL="114300" distR="114300" simplePos="0" relativeHeight="251693056" behindDoc="0" locked="0" layoutInCell="0" allowOverlap="1">
                <wp:simplePos x="0" y="0"/>
                <wp:positionH relativeFrom="column">
                  <wp:posOffset>2952750</wp:posOffset>
                </wp:positionH>
                <wp:positionV relativeFrom="paragraph">
                  <wp:posOffset>227965</wp:posOffset>
                </wp:positionV>
                <wp:extent cx="571500" cy="228600"/>
                <wp:effectExtent l="0" t="0" r="0" b="635"/>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34" type="#_x0000_t202" style="position:absolute;margin-left:232.5pt;margin-top:17.95pt;width:4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HTxwIAALY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" o:allowincell="f" filled="f" stroked="f">
                <v:textbox inset="0,0,0,0">
                  <w:txbxContent>
                    <w:p w:rsidR="009D2596" w:rsidRDefault="009D2596" w:rsidP="004337F8">
                      <w:pPr>
                        <w:rPr>
                          <w:vertAlign w:val="subscript"/>
                        </w:rPr>
                      </w:pPr>
                      <w:r>
                        <w:rPr>
                          <w:rFonts w:hint="eastAsia"/>
                        </w:rPr>
                        <w:t>E</w:t>
                      </w:r>
                      <w:r>
                        <w:rPr>
                          <w:rFonts w:hint="eastAsia"/>
                          <w:vertAlign w:val="subscript"/>
                        </w:rPr>
                        <w:t>2</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94080" behindDoc="0" locked="0" layoutInCell="0" allowOverlap="1">
                <wp:simplePos x="0" y="0"/>
                <wp:positionH relativeFrom="column">
                  <wp:posOffset>3067050</wp:posOffset>
                </wp:positionH>
                <wp:positionV relativeFrom="paragraph">
                  <wp:posOffset>1828165</wp:posOffset>
                </wp:positionV>
                <wp:extent cx="571500" cy="228600"/>
                <wp:effectExtent l="0" t="0" r="0" b="635"/>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9" o:spid="_x0000_s1035" type="#_x0000_t202" style="position:absolute;margin-left:241.5pt;margin-top:143.95pt;width:4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" o:allowincell="f" filled="f" stroked="f">
                <v:textbox inset="0,0,0,0">
                  <w:txbxContent>
                    <w:p w:rsidR="009D2596" w:rsidRDefault="009D2596" w:rsidP="004337F8">
                      <w:pPr>
                        <w:rPr>
                          <w:vertAlign w:val="subscript"/>
                        </w:rPr>
                      </w:pPr>
                      <w:r>
                        <w:rPr>
                          <w:rFonts w:hint="eastAsia"/>
                        </w:rPr>
                        <w:t>E</w:t>
                      </w:r>
                      <w:r>
                        <w:rPr>
                          <w:rFonts w:hint="eastAsia"/>
                          <w:vertAlign w:val="subscript"/>
                        </w:rPr>
                        <w:t>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92032" behindDoc="0" locked="0" layoutInCell="0" allowOverlap="1">
                <wp:simplePos x="0" y="0"/>
                <wp:positionH relativeFrom="column">
                  <wp:posOffset>1924050</wp:posOffset>
                </wp:positionH>
                <wp:positionV relativeFrom="paragraph">
                  <wp:posOffset>1037590</wp:posOffset>
                </wp:positionV>
                <wp:extent cx="685800" cy="438150"/>
                <wp:effectExtent l="9525" t="8890" r="19050" b="10160"/>
                <wp:wrapNone/>
                <wp:docPr id="68" name="手繪多邊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438150"/>
                        </a:xfrm>
                        <a:custGeom>
                          <a:avLst/>
                          <a:gdLst>
                            <a:gd name="T0" fmla="*/ 0 w 1080"/>
                            <a:gd name="T1" fmla="*/ 345 h 690"/>
                            <a:gd name="T2" fmla="*/ 480 w 1080"/>
                            <a:gd name="T3" fmla="*/ 345 h 690"/>
                            <a:gd name="T4" fmla="*/ 1080 w 1080"/>
                            <a:gd name="T5" fmla="*/ 346 h 690"/>
                          </a:gdLst>
                          <a:ahLst/>
                          <a:cxnLst>
                            <a:cxn ang="0">
                              <a:pos x="T0" y="T1"/>
                            </a:cxn>
                            <a:cxn ang="0">
                              <a:pos x="T2" y="T3"/>
                            </a:cxn>
                            <a:cxn ang="0">
                              <a:pos x="T4" y="T5"/>
                            </a:cxn>
                          </a:cxnLst>
                          <a:rect l="0" t="0" r="r" b="b"/>
                          <a:pathLst>
                            <a:path w="1080" h="690">
                              <a:moveTo>
                                <a:pt x="0" y="345"/>
                              </a:moveTo>
                              <a:cubicBezTo>
                                <a:pt x="80" y="345"/>
                                <a:pt x="300" y="0"/>
                                <a:pt x="480" y="345"/>
                              </a:cubicBezTo>
                              <a:cubicBezTo>
                                <a:pt x="660" y="690"/>
                                <a:pt x="955" y="346"/>
                                <a:pt x="1080" y="346"/>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68" o:spid="_x0000_s1026" style="position:absolute;margin-left:151.5pt;margin-top:81.7pt;width:54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" o:allowincell="f" path="m,345v80,,300,-345,480,c660,690,955,346,1080,346e" filled="f">
                <v:stroke endarrow="block"/>
                <v:path arrowok="t" o:connecttype="custom" o:connectlocs="0,219075;304800,219075;685800,219710" o:connectangles="0,0,0"/>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6912" behindDoc="0" locked="0" layoutInCell="0" allowOverlap="1">
                <wp:simplePos x="0" y="0"/>
                <wp:positionH relativeFrom="column">
                  <wp:posOffset>1924050</wp:posOffset>
                </wp:positionH>
                <wp:positionV relativeFrom="paragraph">
                  <wp:posOffset>570865</wp:posOffset>
                </wp:positionV>
                <wp:extent cx="571500" cy="228600"/>
                <wp:effectExtent l="0" t="0" r="0" b="635"/>
                <wp:wrapNone/>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hint="eastAsia"/>
                              </w:rPr>
                              <w:t>h</w:t>
                            </w:r>
                            <w:r>
                              <w:rPr>
                                <w:rFonts w:ascii="新細明體" w:hint="eastAsia"/>
                              </w:rPr>
                              <w:t>ν</w:t>
                            </w:r>
                            <w:r>
                              <w:rPr>
                                <w:rFonts w:hint="eastAsia"/>
                                <w:vertAlign w:val="subscript"/>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7" o:spid="_x0000_s1036" type="#_x0000_t202" style="position:absolute;margin-left:151.5pt;margin-top:44.95pt;width:4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" o:allowincell="f" filled="f" stroked="f">
                <v:textbox inset="0,0,0,0">
                  <w:txbxContent>
                    <w:p w:rsidR="009D2596" w:rsidRDefault="009D2596" w:rsidP="004337F8">
                      <w:r>
                        <w:rPr>
                          <w:rFonts w:hint="eastAsia"/>
                        </w:rPr>
                        <w:t>h</w:t>
                      </w:r>
                      <w:r>
                        <w:rPr>
                          <w:rFonts w:ascii="新細明體" w:hint="eastAsia"/>
                        </w:rPr>
                        <w:t>ν</w:t>
                      </w:r>
                      <w:r>
                        <w:rPr>
                          <w:rFonts w:hint="eastAsia"/>
                          <w:vertAlign w:val="subscript"/>
                        </w:rPr>
                        <w:t>21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91008" behindDoc="0" locked="0" layoutInCell="0" allowOverlap="1">
                <wp:simplePos x="0" y="0"/>
                <wp:positionH relativeFrom="column">
                  <wp:posOffset>1924050</wp:posOffset>
                </wp:positionH>
                <wp:positionV relativeFrom="paragraph">
                  <wp:posOffset>751840</wp:posOffset>
                </wp:positionV>
                <wp:extent cx="685800" cy="323850"/>
                <wp:effectExtent l="9525" t="8890" r="19050" b="10160"/>
                <wp:wrapNone/>
                <wp:docPr id="66" name="手繪多邊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23850"/>
                        </a:xfrm>
                        <a:custGeom>
                          <a:avLst/>
                          <a:gdLst>
                            <a:gd name="T0" fmla="*/ 0 w 1080"/>
                            <a:gd name="T1" fmla="*/ 255 h 510"/>
                            <a:gd name="T2" fmla="*/ 480 w 1080"/>
                            <a:gd name="T3" fmla="*/ 255 h 510"/>
                            <a:gd name="T4" fmla="*/ 1080 w 1080"/>
                            <a:gd name="T5" fmla="*/ 256 h 510"/>
                          </a:gdLst>
                          <a:ahLst/>
                          <a:cxnLst>
                            <a:cxn ang="0">
                              <a:pos x="T0" y="T1"/>
                            </a:cxn>
                            <a:cxn ang="0">
                              <a:pos x="T2" y="T3"/>
                            </a:cxn>
                            <a:cxn ang="0">
                              <a:pos x="T4" y="T5"/>
                            </a:cxn>
                          </a:cxnLst>
                          <a:rect l="0" t="0" r="r" b="b"/>
                          <a:pathLst>
                            <a:path w="1080" h="510">
                              <a:moveTo>
                                <a:pt x="0" y="255"/>
                              </a:moveTo>
                              <a:cubicBezTo>
                                <a:pt x="80" y="255"/>
                                <a:pt x="315" y="0"/>
                                <a:pt x="480" y="255"/>
                              </a:cubicBezTo>
                              <a:cubicBezTo>
                                <a:pt x="645" y="510"/>
                                <a:pt x="955" y="256"/>
                                <a:pt x="1080" y="256"/>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66" o:spid="_x0000_s1026" style="position:absolute;margin-left:151.5pt;margin-top:59.2pt;width:54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" o:allowincell="f" path="m,255v80,,315,-255,480,c645,510,955,256,1080,256e" filled="f">
                <v:stroke endarrow="block"/>
                <v:path arrowok="t" o:connecttype="custom" o:connectlocs="0,161925;304800,161925;685800,162560" o:connectangles="0,0,0"/>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9984" behindDoc="0" locked="0" layoutInCell="0" allowOverlap="1">
                <wp:simplePos x="0" y="0"/>
                <wp:positionH relativeFrom="column">
                  <wp:posOffset>1352550</wp:posOffset>
                </wp:positionH>
                <wp:positionV relativeFrom="paragraph">
                  <wp:posOffset>1142365</wp:posOffset>
                </wp:positionV>
                <wp:extent cx="228600" cy="228600"/>
                <wp:effectExtent l="9525" t="8890" r="9525" b="10160"/>
                <wp:wrapNone/>
                <wp:docPr id="65" name="橢圓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65" o:spid="_x0000_s1026" style="position:absolute;margin-left:106.5pt;margin-top:89.9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8960" behindDoc="0" locked="0" layoutInCell="0" allowOverlap="1">
                <wp:simplePos x="0" y="0"/>
                <wp:positionH relativeFrom="column">
                  <wp:posOffset>1466850</wp:posOffset>
                </wp:positionH>
                <wp:positionV relativeFrom="paragraph">
                  <wp:posOffset>342265</wp:posOffset>
                </wp:positionV>
                <wp:extent cx="0" cy="800100"/>
                <wp:effectExtent l="57150" t="8890" r="57150" b="19685"/>
                <wp:wrapNone/>
                <wp:docPr id="64" name="直線接點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6.95pt" to="115.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5888" behindDoc="0" locked="0" layoutInCell="0" allowOverlap="1">
                <wp:simplePos x="0" y="0"/>
                <wp:positionH relativeFrom="column">
                  <wp:posOffset>2152650</wp:posOffset>
                </wp:positionH>
                <wp:positionV relativeFrom="paragraph">
                  <wp:posOffset>1370965</wp:posOffset>
                </wp:positionV>
                <wp:extent cx="571500" cy="228600"/>
                <wp:effectExtent l="0" t="0" r="0" b="635"/>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hint="eastAsia"/>
                              </w:rPr>
                              <w:t>h</w:t>
                            </w:r>
                            <w:r>
                              <w:rPr>
                                <w:rFonts w:ascii="新細明體" w:hint="eastAsia"/>
                              </w:rPr>
                              <w:t>ν</w:t>
                            </w:r>
                            <w:r>
                              <w:rPr>
                                <w:rFonts w:hint="eastAsia"/>
                                <w:vertAlign w:val="subscript"/>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3" o:spid="_x0000_s1037" type="#_x0000_t202" style="position:absolute;margin-left:169.5pt;margin-top:107.95pt;width:4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" o:allowincell="f" filled="f" stroked="f">
                <v:textbox inset="0,0,0,0">
                  <w:txbxContent>
                    <w:p w:rsidR="009D2596" w:rsidRDefault="009D2596" w:rsidP="004337F8">
                      <w:r>
                        <w:rPr>
                          <w:rFonts w:hint="eastAsia"/>
                        </w:rPr>
                        <w:t>h</w:t>
                      </w:r>
                      <w:r>
                        <w:rPr>
                          <w:rFonts w:ascii="新細明體" w:hint="eastAsia"/>
                        </w:rPr>
                        <w:t>ν</w:t>
                      </w:r>
                      <w:r>
                        <w:rPr>
                          <w:rFonts w:hint="eastAsia"/>
                          <w:vertAlign w:val="subscript"/>
                        </w:rPr>
                        <w:t>21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7936" behindDoc="0" locked="0" layoutInCell="0" allowOverlap="1">
                <wp:simplePos x="0" y="0"/>
                <wp:positionH relativeFrom="column">
                  <wp:posOffset>95250</wp:posOffset>
                </wp:positionH>
                <wp:positionV relativeFrom="paragraph">
                  <wp:posOffset>570865</wp:posOffset>
                </wp:positionV>
                <wp:extent cx="571500" cy="228600"/>
                <wp:effectExtent l="0" t="0" r="0" b="635"/>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hint="eastAsia"/>
                              </w:rPr>
                              <w:t>h</w:t>
                            </w:r>
                            <w:r>
                              <w:rPr>
                                <w:rFonts w:ascii="新細明體" w:hint="eastAsia"/>
                              </w:rPr>
                              <w:t>ν</w:t>
                            </w:r>
                            <w:r>
                              <w:rPr>
                                <w:rFonts w:hint="eastAsia"/>
                                <w:vertAlign w:val="subscript"/>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2" o:spid="_x0000_s1038" type="#_x0000_t202" style="position:absolute;margin-left:7.5pt;margin-top:44.95pt;width:4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" o:allowincell="f" filled="f" stroked="f">
                <v:textbox inset="0,0,0,0">
                  <w:txbxContent>
                    <w:p w:rsidR="009D2596" w:rsidRDefault="009D2596" w:rsidP="004337F8">
                      <w:r>
                        <w:rPr>
                          <w:rFonts w:hint="eastAsia"/>
                        </w:rPr>
                        <w:t>h</w:t>
                      </w:r>
                      <w:r>
                        <w:rPr>
                          <w:rFonts w:ascii="新細明體" w:hint="eastAsia"/>
                        </w:rPr>
                        <w:t>ν</w:t>
                      </w:r>
                      <w:r>
                        <w:rPr>
                          <w:rFonts w:hint="eastAsia"/>
                          <w:vertAlign w:val="subscript"/>
                        </w:rPr>
                        <w:t>21</w:t>
                      </w: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4864" behindDoc="0" locked="0" layoutInCell="0" allowOverlap="1">
                <wp:simplePos x="0" y="0"/>
                <wp:positionH relativeFrom="column">
                  <wp:posOffset>552450</wp:posOffset>
                </wp:positionH>
                <wp:positionV relativeFrom="paragraph">
                  <wp:posOffset>732790</wp:posOffset>
                </wp:positionV>
                <wp:extent cx="685800" cy="361950"/>
                <wp:effectExtent l="9525" t="8890" r="19050" b="10160"/>
                <wp:wrapNone/>
                <wp:docPr id="61" name="手繪多邊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61950"/>
                        </a:xfrm>
                        <a:custGeom>
                          <a:avLst/>
                          <a:gdLst>
                            <a:gd name="T0" fmla="*/ 0 w 1080"/>
                            <a:gd name="T1" fmla="*/ 285 h 570"/>
                            <a:gd name="T2" fmla="*/ 480 w 1080"/>
                            <a:gd name="T3" fmla="*/ 285 h 570"/>
                            <a:gd name="T4" fmla="*/ 1080 w 1080"/>
                            <a:gd name="T5" fmla="*/ 285 h 570"/>
                          </a:gdLst>
                          <a:ahLst/>
                          <a:cxnLst>
                            <a:cxn ang="0">
                              <a:pos x="T0" y="T1"/>
                            </a:cxn>
                            <a:cxn ang="0">
                              <a:pos x="T2" y="T3"/>
                            </a:cxn>
                            <a:cxn ang="0">
                              <a:pos x="T4" y="T5"/>
                            </a:cxn>
                          </a:cxnLst>
                          <a:rect l="0" t="0" r="r" b="b"/>
                          <a:pathLst>
                            <a:path w="1080" h="570">
                              <a:moveTo>
                                <a:pt x="0" y="285"/>
                              </a:moveTo>
                              <a:cubicBezTo>
                                <a:pt x="80" y="285"/>
                                <a:pt x="300" y="0"/>
                                <a:pt x="480" y="285"/>
                              </a:cubicBezTo>
                              <a:cubicBezTo>
                                <a:pt x="660" y="570"/>
                                <a:pt x="955" y="285"/>
                                <a:pt x="1080" y="285"/>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61" o:spid="_x0000_s1026" style="position:absolute;margin-left:43.5pt;margin-top:57.7pt;width:54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" o:allowincell="f" path="m,285v80,,300,-285,480,c660,570,955,285,1080,285e" filled="f">
                <v:stroke endarrow="block"/>
                <v:path arrowok="t" o:connecttype="custom" o:connectlocs="0,180975;304800,180975;685800,180975" o:connectangles="0,0,0"/>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3840" behindDoc="0" locked="0" layoutInCell="0" allowOverlap="1">
                <wp:simplePos x="0" y="0"/>
                <wp:positionH relativeFrom="column">
                  <wp:posOffset>1695450</wp:posOffset>
                </wp:positionH>
                <wp:positionV relativeFrom="paragraph">
                  <wp:posOffset>113665</wp:posOffset>
                </wp:positionV>
                <wp:extent cx="228600" cy="228600"/>
                <wp:effectExtent l="9525" t="8890" r="9525" b="10160"/>
                <wp:wrapNone/>
                <wp:docPr id="60" name="橢圓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60" o:spid="_x0000_s1026" style="position:absolute;margin-left:133.5pt;margin-top:8.95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2816" behindDoc="0" locked="0" layoutInCell="0" allowOverlap="1">
                <wp:simplePos x="0" y="0"/>
                <wp:positionH relativeFrom="column">
                  <wp:posOffset>781050</wp:posOffset>
                </wp:positionH>
                <wp:positionV relativeFrom="paragraph">
                  <wp:posOffset>113665</wp:posOffset>
                </wp:positionV>
                <wp:extent cx="228600" cy="228600"/>
                <wp:effectExtent l="9525" t="8890" r="9525" b="10160"/>
                <wp:wrapNone/>
                <wp:docPr id="59" name="橢圓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59" o:spid="_x0000_s1026" style="position:absolute;margin-left:61.5pt;margin-top:8.9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" o:allowincell="f" fillcolor="blu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0768" behindDoc="0" locked="0" layoutInCell="0" allowOverlap="1">
                <wp:simplePos x="0" y="0"/>
                <wp:positionH relativeFrom="column">
                  <wp:posOffset>438150</wp:posOffset>
                </wp:positionH>
                <wp:positionV relativeFrom="paragraph">
                  <wp:posOffset>342265</wp:posOffset>
                </wp:positionV>
                <wp:extent cx="2514600" cy="0"/>
                <wp:effectExtent l="9525" t="8890" r="9525" b="10160"/>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6.95pt" to="23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RALgIAADI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81792" behindDoc="0" locked="0" layoutInCell="0" allowOverlap="1">
                <wp:simplePos x="0" y="0"/>
                <wp:positionH relativeFrom="column">
                  <wp:posOffset>438150</wp:posOffset>
                </wp:positionH>
                <wp:positionV relativeFrom="paragraph">
                  <wp:posOffset>1942465</wp:posOffset>
                </wp:positionV>
                <wp:extent cx="2628900" cy="0"/>
                <wp:effectExtent l="9525" t="8890" r="9525" b="10160"/>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52.95pt" to="241.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RHLwIAADI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" o:allowincell="f"/>
            </w:pict>
          </mc:Fallback>
        </mc:AlternateContent>
      </w:r>
    </w:p>
    <w:p w:rsidR="004337F8" w:rsidRPr="004337F8" w:rsidRDefault="004337F8" w:rsidP="004337F8">
      <w:pPr>
        <w:ind w:right="566"/>
        <w:rPr>
          <w:rFonts w:ascii="Times New Roman" w:eastAsia="新細明體" w:hAnsi="Times New Roman" w:cs="Times New Roman"/>
          <w:szCs w:val="20"/>
        </w:rPr>
      </w:pPr>
    </w:p>
    <w:p w:rsidR="004337F8" w:rsidRPr="004337F8" w:rsidRDefault="004337F8" w:rsidP="004337F8">
      <w:pPr>
        <w:ind w:right="566"/>
        <w:rPr>
          <w:rFonts w:ascii="新細明體" w:eastAsia="新細明體" w:hAnsi="Times New Roman" w:cs="Times New Roman"/>
          <w:szCs w:val="20"/>
        </w:rPr>
      </w:pPr>
      <w:r w:rsidRPr="004337F8">
        <w:rPr>
          <w:rFonts w:ascii="Times New Roman" w:eastAsia="新細明體" w:hAnsi="Times New Roman" w:cs="Times New Roman" w:hint="eastAsia"/>
          <w:szCs w:val="20"/>
        </w:rPr>
        <w:t>假設光輻射能量密度</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的外來光作用下</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原子產生受激輻射</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有dN</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個原子在t到</w:t>
      </w:r>
      <w:proofErr w:type="spellStart"/>
      <w:r w:rsidRPr="004337F8">
        <w:rPr>
          <w:rFonts w:ascii="新細明體" w:eastAsia="新細明體" w:hAnsi="Times New Roman" w:cs="Times New Roman" w:hint="eastAsia"/>
          <w:szCs w:val="20"/>
        </w:rPr>
        <w:t>dt</w:t>
      </w:r>
      <w:proofErr w:type="spellEnd"/>
      <w:r w:rsidRPr="004337F8">
        <w:rPr>
          <w:rFonts w:ascii="新細明體" w:eastAsia="新細明體" w:hAnsi="Times New Roman" w:cs="Times New Roman" w:hint="eastAsia"/>
          <w:szCs w:val="20"/>
        </w:rPr>
        <w:t>時間內</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從E</w:t>
      </w:r>
      <w:r w:rsidRPr="004337F8">
        <w:rPr>
          <w:rFonts w:ascii="新細明體" w:eastAsia="新細明體" w:hAnsi="Times New Roman" w:cs="Times New Roman" w:hint="eastAsia"/>
          <w:szCs w:val="20"/>
          <w:vertAlign w:val="subscript"/>
        </w:rPr>
        <w:t>2</w:t>
      </w:r>
      <w:proofErr w:type="gramStart"/>
      <w:r w:rsidRPr="004337F8">
        <w:rPr>
          <w:rFonts w:ascii="新細明體" w:eastAsia="新細明體" w:hAnsi="Times New Roman" w:cs="Times New Roman" w:hint="eastAsia"/>
          <w:szCs w:val="20"/>
        </w:rPr>
        <w:t>躍遷到</w:t>
      </w:r>
      <w:proofErr w:type="gramEnd"/>
      <w:r w:rsidRPr="004337F8">
        <w:rPr>
          <w:rFonts w:ascii="新細明體" w:eastAsia="新細明體" w:hAnsi="Times New Roman" w:cs="Times New Roman" w:hint="eastAsia"/>
          <w:szCs w:val="20"/>
        </w:rPr>
        <w:t>E</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則</w:t>
      </w:r>
    </w:p>
    <w:p w:rsidR="004337F8" w:rsidRPr="004337F8" w:rsidRDefault="004337F8" w:rsidP="004337F8">
      <w:pPr>
        <w:ind w:right="566"/>
        <w:rPr>
          <w:rFonts w:ascii="新細明體" w:eastAsia="新細明體" w:hAnsi="Times New Roman" w:cs="Times New Roman"/>
          <w:szCs w:val="20"/>
        </w:rPr>
      </w:pPr>
      <w:r w:rsidRPr="004337F8">
        <w:rPr>
          <w:rFonts w:ascii="新細明體" w:eastAsia="新細明體" w:hAnsi="Times New Roman" w:cs="Times New Roman" w:hint="eastAsia"/>
          <w:szCs w:val="20"/>
        </w:rPr>
        <w:t xml:space="preserve">             dN</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 xml:space="preserve"> = B</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N</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dt</w:t>
      </w:r>
    </w:p>
    <w:p w:rsidR="004337F8" w:rsidRPr="004337F8" w:rsidRDefault="004337F8" w:rsidP="004337F8">
      <w:pPr>
        <w:ind w:right="566"/>
        <w:rPr>
          <w:rFonts w:ascii="b" w:eastAsia="新細明體" w:hAnsi="Times New Roman" w:cs="Times New Roman"/>
          <w:szCs w:val="20"/>
        </w:rPr>
      </w:pPr>
      <w:r w:rsidRPr="004337F8">
        <w:rPr>
          <w:rFonts w:ascii="新細明體" w:eastAsia="新細明體" w:hAnsi="Times New Roman" w:cs="Times New Roman" w:hint="eastAsia"/>
          <w:szCs w:val="20"/>
        </w:rPr>
        <w:t>B</w:t>
      </w:r>
      <w:r w:rsidRPr="004337F8">
        <w:rPr>
          <w:rFonts w:ascii="b" w:eastAsia="新細明體" w:hAnsi="Times New Roman" w:cs="Times New Roman" w:hint="eastAsia"/>
          <w:szCs w:val="20"/>
          <w:vertAlign w:val="subscript"/>
        </w:rPr>
        <w:t>21</w:t>
      </w:r>
      <w:r w:rsidRPr="004337F8">
        <w:rPr>
          <w:rFonts w:ascii="b" w:eastAsia="新細明體" w:hAnsi="Times New Roman" w:cs="Times New Roman" w:hint="eastAsia"/>
          <w:szCs w:val="20"/>
        </w:rPr>
        <w:t>稱為受激輻射愛因斯坦係數</w:t>
      </w:r>
      <w:r w:rsidRPr="004337F8">
        <w:rPr>
          <w:rFonts w:ascii="b" w:eastAsia="新細明體" w:hAnsi="Times New Roman" w:cs="Times New Roman"/>
          <w:szCs w:val="20"/>
        </w:rPr>
        <w:t>，</w:t>
      </w:r>
      <w:r w:rsidRPr="004337F8">
        <w:rPr>
          <w:rFonts w:ascii="b" w:eastAsia="新細明體" w:hAnsi="Times New Roman" w:cs="Times New Roman" w:hint="eastAsia"/>
          <w:szCs w:val="20"/>
        </w:rPr>
        <w:t>同理</w:t>
      </w:r>
      <w:r w:rsidRPr="004337F8">
        <w:rPr>
          <w:rFonts w:ascii="b" w:eastAsia="新細明體" w:hAnsi="Times New Roman" w:cs="Times New Roman"/>
          <w:szCs w:val="20"/>
        </w:rPr>
        <w:t>，</w:t>
      </w:r>
      <w:r w:rsidRPr="004337F8">
        <w:rPr>
          <w:rFonts w:ascii="b" w:eastAsia="新細明體" w:hAnsi="Times New Roman" w:cs="Times New Roman" w:hint="eastAsia"/>
          <w:szCs w:val="20"/>
        </w:rPr>
        <w:t>上</w:t>
      </w:r>
      <w:proofErr w:type="gramStart"/>
      <w:r w:rsidRPr="004337F8">
        <w:rPr>
          <w:rFonts w:ascii="b" w:eastAsia="新細明體" w:hAnsi="Times New Roman" w:cs="Times New Roman" w:hint="eastAsia"/>
          <w:szCs w:val="20"/>
        </w:rPr>
        <w:t>式也可表</w:t>
      </w:r>
      <w:proofErr w:type="gramEnd"/>
      <w:r w:rsidRPr="004337F8">
        <w:rPr>
          <w:rFonts w:ascii="b" w:eastAsia="新細明體" w:hAnsi="Times New Roman" w:cs="Times New Roman" w:hint="eastAsia"/>
          <w:szCs w:val="20"/>
        </w:rPr>
        <w:t>為</w:t>
      </w:r>
    </w:p>
    <w:p w:rsidR="004337F8" w:rsidRPr="004337F8" w:rsidRDefault="004337F8" w:rsidP="004337F8">
      <w:pPr>
        <w:ind w:right="566"/>
        <w:rPr>
          <w:rFonts w:ascii="新細明體" w:eastAsia="新細明體" w:hAnsi="Times New Roman" w:cs="Times New Roman"/>
          <w:szCs w:val="20"/>
          <w:vertAlign w:val="subscript"/>
        </w:rPr>
      </w:pPr>
      <w:r w:rsidRPr="004337F8">
        <w:rPr>
          <w:rFonts w:ascii="新細明體" w:eastAsia="新細明體" w:hAnsi="Times New Roman" w:cs="Times New Roman" w:hint="eastAsia"/>
          <w:szCs w:val="20"/>
        </w:rPr>
        <w:t xml:space="preserve">           B</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 xml:space="preserve"> </w:t>
      </w:r>
      <w:proofErr w:type="spellStart"/>
      <w:r w:rsidRPr="004337F8">
        <w:rPr>
          <w:rFonts w:ascii="新細明體" w:eastAsia="新細明體" w:hAnsi="Times New Roman" w:cs="Times New Roman" w:hint="eastAsia"/>
          <w:szCs w:val="20"/>
        </w:rPr>
        <w:t>dt</w:t>
      </w:r>
      <w:proofErr w:type="spellEnd"/>
      <w:r w:rsidRPr="004337F8">
        <w:rPr>
          <w:rFonts w:ascii="新細明體" w:eastAsia="新細明體" w:hAnsi="Times New Roman" w:cs="Times New Roman" w:hint="eastAsia"/>
          <w:szCs w:val="20"/>
        </w:rPr>
        <w:t>= dN</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/N</w:t>
      </w:r>
      <w:r w:rsidRPr="004337F8">
        <w:rPr>
          <w:rFonts w:ascii="新細明體" w:eastAsia="新細明體" w:hAnsi="Times New Roman" w:cs="Times New Roman" w:hint="eastAsia"/>
          <w:szCs w:val="20"/>
          <w:vertAlign w:val="subscript"/>
        </w:rPr>
        <w:t>2</w:t>
      </w:r>
    </w:p>
    <w:p w:rsidR="004337F8" w:rsidRPr="004337F8" w:rsidRDefault="004337F8" w:rsidP="004337F8">
      <w:pPr>
        <w:ind w:right="566"/>
        <w:rPr>
          <w:rFonts w:ascii="新細明體" w:eastAsia="新細明體" w:hAnsi="Times New Roman" w:cs="Times New Roman"/>
          <w:szCs w:val="20"/>
        </w:rPr>
      </w:pPr>
      <w:r w:rsidRPr="004337F8">
        <w:rPr>
          <w:rFonts w:ascii="新細明體" w:eastAsia="新細明體" w:hAnsi="Times New Roman" w:cs="Times New Roman" w:hint="eastAsia"/>
          <w:szCs w:val="20"/>
        </w:rPr>
        <w:t xml:space="preserve">           W</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 xml:space="preserve"> = B</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ρ</w:t>
      </w:r>
      <w:r w:rsidRPr="004337F8">
        <w:rPr>
          <w:rFonts w:ascii="Times New Roman" w:eastAsia="新細明體" w:hAnsi="Times New Roman" w:cs="Times New Roman" w:hint="eastAsia"/>
          <w:szCs w:val="20"/>
        </w:rPr>
        <w:t>(</w:t>
      </w:r>
      <w:r w:rsidRPr="004337F8">
        <w:rPr>
          <w:rFonts w:ascii="新細明體" w:eastAsia="新細明體" w:hAnsi="Times New Roman" w:cs="Times New Roman" w:hint="eastAsia"/>
          <w:szCs w:val="20"/>
        </w:rPr>
        <w:t>ν,T</w:t>
      </w:r>
      <w:r w:rsidRPr="004337F8">
        <w:rPr>
          <w:rFonts w:ascii="新細明體" w:eastAsia="新細明體" w:hAnsi="Times New Roman" w:cs="Times New Roman"/>
          <w:szCs w:val="20"/>
        </w:rPr>
        <w:t>)</w:t>
      </w:r>
    </w:p>
    <w:p w:rsidR="004337F8" w:rsidRPr="004337F8" w:rsidRDefault="004337F8" w:rsidP="004337F8">
      <w:pPr>
        <w:numPr>
          <w:ilvl w:val="0"/>
          <w:numId w:val="1"/>
        </w:numPr>
        <w:ind w:right="566" w:hanging="720"/>
        <w:rPr>
          <w:rFonts w:ascii="新細明體" w:eastAsia="新細明體" w:hAnsi="Times New Roman" w:cs="Times New Roman"/>
          <w:b/>
          <w:sz w:val="32"/>
          <w:szCs w:val="20"/>
        </w:rPr>
      </w:pPr>
      <w:r w:rsidRPr="004337F8">
        <w:rPr>
          <w:rFonts w:ascii="新細明體" w:eastAsia="新細明體" w:hAnsi="Times New Roman" w:cs="Times New Roman" w:hint="eastAsia"/>
          <w:b/>
          <w:sz w:val="32"/>
          <w:szCs w:val="20"/>
        </w:rPr>
        <w:t>愛因斯坦</w:t>
      </w:r>
      <w:proofErr w:type="gramStart"/>
      <w:r w:rsidRPr="004337F8">
        <w:rPr>
          <w:rFonts w:ascii="新細明體" w:eastAsia="新細明體" w:hAnsi="Times New Roman" w:cs="Times New Roman" w:hint="eastAsia"/>
          <w:b/>
          <w:sz w:val="32"/>
          <w:szCs w:val="20"/>
        </w:rPr>
        <w:t>對普朗克</w:t>
      </w:r>
      <w:proofErr w:type="gramEnd"/>
      <w:r w:rsidRPr="004337F8">
        <w:rPr>
          <w:rFonts w:ascii="新細明體" w:eastAsia="新細明體" w:hAnsi="Times New Roman" w:cs="Times New Roman" w:hint="eastAsia"/>
          <w:b/>
          <w:sz w:val="32"/>
          <w:szCs w:val="20"/>
        </w:rPr>
        <w:t>公式之研究</w:t>
      </w:r>
      <w:r w:rsidRPr="004337F8">
        <w:rPr>
          <w:rFonts w:ascii="新細明體" w:eastAsia="新細明體" w:hAnsi="Times New Roman" w:cs="Times New Roman"/>
          <w:b/>
          <w:sz w:val="32"/>
          <w:szCs w:val="20"/>
        </w:rPr>
        <w:t>：</w:t>
      </w:r>
    </w:p>
    <w:p w:rsidR="004337F8" w:rsidRPr="004337F8" w:rsidRDefault="004337F8" w:rsidP="004337F8">
      <w:pPr>
        <w:ind w:right="566"/>
        <w:rPr>
          <w:rFonts w:ascii="新細明體" w:eastAsia="新細明體" w:hAnsi="Times New Roman" w:cs="Times New Roman"/>
          <w:b/>
          <w:sz w:val="32"/>
          <w:szCs w:val="20"/>
        </w:rPr>
      </w:pPr>
    </w:p>
    <w:p w:rsidR="004337F8" w:rsidRPr="004337F8" w:rsidRDefault="004337F8" w:rsidP="004337F8">
      <w:pPr>
        <w:ind w:right="566"/>
        <w:rPr>
          <w:rFonts w:ascii="新細明體" w:eastAsia="新細明體" w:hAnsi="Times New Roman" w:cs="Times New Roman"/>
          <w:szCs w:val="20"/>
        </w:rPr>
      </w:pPr>
      <w:r w:rsidRPr="004337F8">
        <w:rPr>
          <w:rFonts w:ascii="新細明體" w:eastAsia="新細明體" w:hAnsi="Times New Roman" w:cs="Times New Roman" w:hint="eastAsia"/>
          <w:szCs w:val="20"/>
        </w:rPr>
        <w:t>在光與原子相互作用(受激吸收</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受激輻射</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自發輻射)的過程中</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這三</w:t>
      </w:r>
      <w:proofErr w:type="gramStart"/>
      <w:r w:rsidRPr="004337F8">
        <w:rPr>
          <w:rFonts w:ascii="新細明體" w:eastAsia="新細明體" w:hAnsi="Times New Roman" w:cs="Times New Roman" w:hint="eastAsia"/>
          <w:szCs w:val="20"/>
        </w:rPr>
        <w:t>個</w:t>
      </w:r>
      <w:proofErr w:type="gramEnd"/>
      <w:r w:rsidRPr="004337F8">
        <w:rPr>
          <w:rFonts w:ascii="新細明體" w:eastAsia="新細明體" w:hAnsi="Times New Roman" w:cs="Times New Roman" w:hint="eastAsia"/>
          <w:szCs w:val="20"/>
        </w:rPr>
        <w:t>過程總是同時出現</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在熱平衡狀態下</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輻射率和吸收率應該相等</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即單位時間內物質輻射出的光子數</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等於單位時間內被物質吸收的光子數</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光的電磁場的總光子數保持不變</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輻射的光譜能量密度保持不變</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故</w:t>
      </w:r>
    </w:p>
    <w:p w:rsidR="004337F8" w:rsidRPr="004337F8" w:rsidRDefault="004337F8" w:rsidP="004337F8">
      <w:pPr>
        <w:ind w:right="566"/>
        <w:rPr>
          <w:rFonts w:ascii="新細明體" w:eastAsia="新細明體" w:hAnsi="Times New Roman" w:cs="Times New Roman"/>
          <w:szCs w:val="20"/>
        </w:rPr>
      </w:pPr>
    </w:p>
    <w:p w:rsidR="004337F8" w:rsidRPr="004337F8" w:rsidRDefault="004337F8" w:rsidP="004337F8">
      <w:pPr>
        <w:ind w:right="566"/>
        <w:rPr>
          <w:rFonts w:ascii="新細明體" w:eastAsia="新細明體" w:hAnsi="Times New Roman" w:cs="Times New Roman"/>
          <w:color w:val="FF0000"/>
          <w:sz w:val="32"/>
          <w:szCs w:val="20"/>
        </w:rPr>
      </w:pPr>
      <w:r w:rsidRPr="004337F8">
        <w:rPr>
          <w:rFonts w:ascii="新細明體" w:eastAsia="新細明體" w:hAnsi="Times New Roman" w:cs="Times New Roman" w:hint="eastAsia"/>
          <w:szCs w:val="20"/>
        </w:rPr>
        <w:t xml:space="preserve">        </w:t>
      </w:r>
      <w:r w:rsidRPr="004337F8">
        <w:rPr>
          <w:rFonts w:ascii="新細明體" w:eastAsia="新細明體" w:hAnsi="Times New Roman" w:cs="Times New Roman" w:hint="eastAsia"/>
          <w:sz w:val="32"/>
          <w:szCs w:val="20"/>
        </w:rPr>
        <w:t xml:space="preserve"> </w:t>
      </w:r>
      <w:r w:rsidRPr="004337F8">
        <w:rPr>
          <w:rFonts w:ascii="新細明體" w:eastAsia="新細明體" w:hAnsi="Times New Roman" w:cs="Times New Roman" w:hint="eastAsia"/>
          <w:color w:val="FF0000"/>
          <w:sz w:val="32"/>
          <w:szCs w:val="20"/>
        </w:rPr>
        <w:t>[A</w:t>
      </w:r>
      <w:r w:rsidRPr="004337F8">
        <w:rPr>
          <w:rFonts w:ascii="新細明體" w:eastAsia="新細明體" w:hAnsi="Times New Roman" w:cs="Times New Roman" w:hint="eastAsia"/>
          <w:color w:val="FF0000"/>
          <w:sz w:val="32"/>
          <w:szCs w:val="20"/>
          <w:vertAlign w:val="subscript"/>
        </w:rPr>
        <w:t>21</w:t>
      </w:r>
      <w:r w:rsidRPr="004337F8">
        <w:rPr>
          <w:rFonts w:ascii="新細明體" w:eastAsia="新細明體" w:hAnsi="Times New Roman" w:cs="Times New Roman" w:hint="eastAsia"/>
          <w:color w:val="FF0000"/>
          <w:sz w:val="32"/>
          <w:szCs w:val="20"/>
        </w:rPr>
        <w:t>+ B</w:t>
      </w:r>
      <w:r w:rsidRPr="004337F8">
        <w:rPr>
          <w:rFonts w:ascii="新細明體" w:eastAsia="新細明體" w:hAnsi="Times New Roman" w:cs="Times New Roman" w:hint="eastAsia"/>
          <w:color w:val="FF0000"/>
          <w:sz w:val="32"/>
          <w:szCs w:val="20"/>
          <w:vertAlign w:val="subscript"/>
        </w:rPr>
        <w:t>21</w:t>
      </w:r>
      <w:r w:rsidRPr="004337F8">
        <w:rPr>
          <w:rFonts w:ascii="新細明體" w:eastAsia="新細明體" w:hAnsi="Times New Roman" w:cs="Times New Roman" w:hint="eastAsia"/>
          <w:color w:val="FF0000"/>
          <w:sz w:val="32"/>
          <w:szCs w:val="20"/>
        </w:rPr>
        <w:t>ρ</w:t>
      </w:r>
      <w:r w:rsidRPr="004337F8">
        <w:rPr>
          <w:rFonts w:ascii="Times New Roman" w:eastAsia="新細明體" w:hAnsi="Times New Roman" w:cs="Times New Roman" w:hint="eastAsia"/>
          <w:color w:val="FF0000"/>
          <w:sz w:val="32"/>
          <w:szCs w:val="20"/>
        </w:rPr>
        <w:t>(</w:t>
      </w:r>
      <w:r w:rsidRPr="004337F8">
        <w:rPr>
          <w:rFonts w:ascii="新細明體" w:eastAsia="新細明體" w:hAnsi="Times New Roman" w:cs="Times New Roman" w:hint="eastAsia"/>
          <w:color w:val="FF0000"/>
          <w:sz w:val="32"/>
          <w:szCs w:val="20"/>
        </w:rPr>
        <w:t>ν,T</w:t>
      </w:r>
      <w:r w:rsidRPr="004337F8">
        <w:rPr>
          <w:rFonts w:ascii="新細明體" w:eastAsia="新細明體" w:hAnsi="Times New Roman" w:cs="Times New Roman"/>
          <w:color w:val="FF0000"/>
          <w:sz w:val="32"/>
          <w:szCs w:val="20"/>
        </w:rPr>
        <w:t>)]</w:t>
      </w:r>
      <w:r w:rsidRPr="004337F8">
        <w:rPr>
          <w:rFonts w:ascii="新細明體" w:eastAsia="新細明體" w:hAnsi="Times New Roman" w:cs="Times New Roman" w:hint="eastAsia"/>
          <w:color w:val="FF0000"/>
          <w:sz w:val="32"/>
          <w:szCs w:val="20"/>
        </w:rPr>
        <w:t>N</w:t>
      </w:r>
      <w:r w:rsidRPr="004337F8">
        <w:rPr>
          <w:rFonts w:ascii="新細明體" w:eastAsia="新細明體" w:hAnsi="Times New Roman" w:cs="Times New Roman" w:hint="eastAsia"/>
          <w:color w:val="FF0000"/>
          <w:sz w:val="32"/>
          <w:szCs w:val="20"/>
          <w:vertAlign w:val="subscript"/>
        </w:rPr>
        <w:t xml:space="preserve">2  </w:t>
      </w:r>
      <w:r w:rsidRPr="004337F8">
        <w:rPr>
          <w:rFonts w:ascii="新細明體" w:eastAsia="新細明體" w:hAnsi="Times New Roman" w:cs="Times New Roman" w:hint="eastAsia"/>
          <w:color w:val="FF0000"/>
          <w:sz w:val="32"/>
          <w:szCs w:val="20"/>
        </w:rPr>
        <w:t>=  B</w:t>
      </w:r>
      <w:r w:rsidRPr="004337F8">
        <w:rPr>
          <w:rFonts w:ascii="新細明體" w:eastAsia="新細明體" w:hAnsi="Times New Roman" w:cs="Times New Roman" w:hint="eastAsia"/>
          <w:color w:val="FF0000"/>
          <w:sz w:val="32"/>
          <w:szCs w:val="20"/>
          <w:vertAlign w:val="subscript"/>
        </w:rPr>
        <w:t>12</w:t>
      </w:r>
      <w:r w:rsidRPr="004337F8">
        <w:rPr>
          <w:rFonts w:ascii="新細明體" w:eastAsia="新細明體" w:hAnsi="Times New Roman" w:cs="Times New Roman" w:hint="eastAsia"/>
          <w:color w:val="FF0000"/>
          <w:sz w:val="32"/>
          <w:szCs w:val="20"/>
        </w:rPr>
        <w:t>ρ</w:t>
      </w:r>
      <w:r w:rsidRPr="004337F8">
        <w:rPr>
          <w:rFonts w:ascii="Times New Roman" w:eastAsia="新細明體" w:hAnsi="Times New Roman" w:cs="Times New Roman" w:hint="eastAsia"/>
          <w:color w:val="FF0000"/>
          <w:sz w:val="32"/>
          <w:szCs w:val="20"/>
        </w:rPr>
        <w:t>(</w:t>
      </w:r>
      <w:r w:rsidRPr="004337F8">
        <w:rPr>
          <w:rFonts w:ascii="新細明體" w:eastAsia="新細明體" w:hAnsi="Times New Roman" w:cs="Times New Roman" w:hint="eastAsia"/>
          <w:color w:val="FF0000"/>
          <w:sz w:val="32"/>
          <w:szCs w:val="20"/>
        </w:rPr>
        <w:t>ν,T</w:t>
      </w:r>
      <w:r w:rsidRPr="004337F8">
        <w:rPr>
          <w:rFonts w:ascii="新細明體" w:eastAsia="新細明體" w:hAnsi="Times New Roman" w:cs="Times New Roman"/>
          <w:color w:val="FF0000"/>
          <w:sz w:val="32"/>
          <w:szCs w:val="20"/>
        </w:rPr>
        <w:t>)</w:t>
      </w:r>
      <w:r w:rsidRPr="004337F8">
        <w:rPr>
          <w:rFonts w:ascii="新細明體" w:eastAsia="新細明體" w:hAnsi="Times New Roman" w:cs="Times New Roman" w:hint="eastAsia"/>
          <w:color w:val="FF0000"/>
          <w:sz w:val="32"/>
          <w:szCs w:val="20"/>
        </w:rPr>
        <w:t>N</w:t>
      </w:r>
      <w:r w:rsidRPr="004337F8">
        <w:rPr>
          <w:rFonts w:ascii="新細明體" w:eastAsia="新細明體" w:hAnsi="Times New Roman" w:cs="Times New Roman" w:hint="eastAsia"/>
          <w:color w:val="FF0000"/>
          <w:sz w:val="32"/>
          <w:szCs w:val="20"/>
          <w:vertAlign w:val="subscript"/>
        </w:rPr>
        <w:t>1</w:t>
      </w:r>
    </w:p>
    <w:p w:rsidR="004337F8" w:rsidRPr="004337F8" w:rsidRDefault="004337F8" w:rsidP="004337F8">
      <w:pPr>
        <w:ind w:right="566"/>
        <w:rPr>
          <w:rFonts w:ascii="新細明體" w:eastAsia="新細明體" w:hAnsi="Times New Roman" w:cs="Times New Roman"/>
          <w:szCs w:val="20"/>
        </w:rPr>
      </w:pPr>
      <w:r w:rsidRPr="004337F8">
        <w:rPr>
          <w:rFonts w:ascii="新細明體" w:eastAsia="新細明體" w:hAnsi="Times New Roman" w:cs="Times New Roman" w:hint="eastAsia"/>
          <w:szCs w:val="20"/>
        </w:rPr>
        <w:t>處於</w:t>
      </w:r>
      <w:proofErr w:type="gramStart"/>
      <w:r w:rsidRPr="004337F8">
        <w:rPr>
          <w:rFonts w:ascii="新細明體" w:eastAsia="新細明體" w:hAnsi="Times New Roman" w:cs="Times New Roman" w:hint="eastAsia"/>
          <w:szCs w:val="20"/>
        </w:rPr>
        <w:t>高能態</w:t>
      </w:r>
      <w:proofErr w:type="gramEnd"/>
      <w:r w:rsidRPr="004337F8">
        <w:rPr>
          <w:rFonts w:ascii="新細明體" w:eastAsia="新細明體" w:hAnsi="Times New Roman" w:cs="Times New Roman" w:hint="eastAsia"/>
          <w:szCs w:val="20"/>
        </w:rPr>
        <w:t>E</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和低能態E</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hint="eastAsia"/>
          <w:szCs w:val="20"/>
        </w:rPr>
        <w:t>的原子數N</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和N</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再熱平衡時服從波茲</w:t>
      </w:r>
      <w:proofErr w:type="gramStart"/>
      <w:r w:rsidRPr="004337F8">
        <w:rPr>
          <w:rFonts w:ascii="新細明體" w:eastAsia="新細明體" w:hAnsi="Times New Roman" w:cs="Times New Roman" w:hint="eastAsia"/>
          <w:szCs w:val="20"/>
        </w:rPr>
        <w:t>曼</w:t>
      </w:r>
      <w:proofErr w:type="gramEnd"/>
      <w:r w:rsidRPr="004337F8">
        <w:rPr>
          <w:rFonts w:ascii="新細明體" w:eastAsia="新細明體" w:hAnsi="Times New Roman" w:cs="Times New Roman" w:hint="eastAsia"/>
          <w:szCs w:val="20"/>
        </w:rPr>
        <w:t>分布率</w:t>
      </w:r>
    </w:p>
    <w:p w:rsidR="004337F8" w:rsidRPr="004337F8" w:rsidRDefault="00595305" w:rsidP="004337F8">
      <w:pPr>
        <w:ind w:right="566"/>
        <w:rPr>
          <w:rFonts w:ascii="新細明體" w:eastAsia="新細明體" w:hAnsi="Times New Roman" w:cs="Times New Roman"/>
          <w:szCs w:val="20"/>
        </w:rPr>
      </w:pPr>
      <w:r>
        <w:rPr>
          <w:rFonts w:ascii="新細明體" w:eastAsia="新細明體" w:hAnsi="Times New Roman" w:cs="Times New Roman"/>
          <w:noProof/>
          <w:szCs w:val="20"/>
        </w:rPr>
        <w:lastRenderedPageBreak/>
        <w:pict>
          <v:shape id="_x0000_s1058" type="#_x0000_t75" style="position:absolute;margin-left:45pt;margin-top:27pt;width:323pt;height:324pt;z-index:251695104;mso-position-horizontal:absolute;mso-position-horizontal-relative:text;mso-position-vertical:absolute;mso-position-vertical-relative:text" o:allowincell="f" fillcolor="window">
            <v:imagedata r:id="rId104" o:title=""/>
            <w10:wrap type="topAndBottom"/>
          </v:shape>
          <o:OLEObject Type="Embed" ProgID="Equation.3" ShapeID="_x0000_s1058" DrawAspect="Content" ObjectID="_1497119376" r:id="rId105"/>
        </w:pict>
      </w:r>
    </w:p>
    <w:p w:rsidR="004337F8" w:rsidRPr="004337F8" w:rsidRDefault="004337F8" w:rsidP="004337F8">
      <w:pPr>
        <w:ind w:right="926"/>
        <w:rPr>
          <w:rFonts w:ascii="b" w:eastAsia="新細明體" w:hAnsi="Times New Roman" w:cs="Times New Roman"/>
          <w:szCs w:val="20"/>
        </w:rPr>
      </w:pPr>
      <w:proofErr w:type="gramStart"/>
      <w:r w:rsidRPr="004337F8">
        <w:rPr>
          <w:rFonts w:ascii="新細明體" w:eastAsia="新細明體" w:hAnsi="Times New Roman" w:cs="Times New Roman" w:hint="eastAsia"/>
          <w:szCs w:val="20"/>
        </w:rPr>
        <w:t>上式中可</w:t>
      </w:r>
      <w:proofErr w:type="gramEnd"/>
      <w:r w:rsidRPr="004337F8">
        <w:rPr>
          <w:rFonts w:ascii="新細明體" w:eastAsia="新細明體" w:hAnsi="Times New Roman" w:cs="Times New Roman" w:hint="eastAsia"/>
          <w:szCs w:val="20"/>
        </w:rPr>
        <w:t>看出</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在其他條件相同的時候</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正吸收和負吸收(受激輻射)具有相同的機率</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即一個光子作用在</w:t>
      </w:r>
      <w:proofErr w:type="gramStart"/>
      <w:r w:rsidRPr="004337F8">
        <w:rPr>
          <w:rFonts w:ascii="新細明體" w:eastAsia="新細明體" w:hAnsi="Times New Roman" w:cs="Times New Roman" w:hint="eastAsia"/>
          <w:szCs w:val="20"/>
        </w:rPr>
        <w:t>高能態</w:t>
      </w:r>
      <w:proofErr w:type="gramEnd"/>
      <w:r w:rsidRPr="004337F8">
        <w:rPr>
          <w:rFonts w:ascii="新細明體" w:eastAsia="新細明體" w:hAnsi="Times New Roman" w:cs="Times New Roman" w:hint="eastAsia"/>
          <w:szCs w:val="20"/>
        </w:rPr>
        <w:t>E</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上的原子引起受激發射的可能性</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恰好等於它作用在低能態E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上的原子被吸收的可能性</w:t>
      </w:r>
      <w:r w:rsidRPr="004337F8">
        <w:rPr>
          <w:rFonts w:ascii="b" w:eastAsia="新細明體" w:hAnsi="Times New Roman" w:cs="Times New Roman"/>
          <w:szCs w:val="20"/>
        </w:rPr>
        <w:t>。</w:t>
      </w:r>
      <w:r w:rsidRPr="004337F8">
        <w:rPr>
          <w:rFonts w:ascii="b" w:eastAsia="新細明體" w:hAnsi="Times New Roman" w:cs="Times New Roman" w:hint="eastAsia"/>
          <w:szCs w:val="20"/>
        </w:rPr>
        <w:t>而在熱平衡狀態時</w:t>
      </w:r>
      <w:r w:rsidRPr="004337F8">
        <w:rPr>
          <w:rFonts w:ascii="b" w:eastAsia="新細明體" w:hAnsi="Times New Roman" w:cs="Times New Roman"/>
          <w:szCs w:val="20"/>
        </w:rPr>
        <w:t>，</w:t>
      </w:r>
      <w:r w:rsidRPr="004337F8">
        <w:rPr>
          <w:rFonts w:ascii="b" w:eastAsia="新細明體" w:hAnsi="Times New Roman" w:cs="Times New Roman" w:hint="eastAsia"/>
          <w:szCs w:val="20"/>
        </w:rPr>
        <w:t>處於低能態的原子數多餘</w:t>
      </w:r>
      <w:proofErr w:type="gramStart"/>
      <w:r w:rsidRPr="004337F8">
        <w:rPr>
          <w:rFonts w:ascii="b" w:eastAsia="新細明體" w:hAnsi="Times New Roman" w:cs="Times New Roman" w:hint="eastAsia"/>
          <w:szCs w:val="20"/>
        </w:rPr>
        <w:t>高能態</w:t>
      </w:r>
      <w:proofErr w:type="gramEnd"/>
      <w:r w:rsidRPr="004337F8">
        <w:rPr>
          <w:rFonts w:ascii="b" w:eastAsia="新細明體" w:hAnsi="Times New Roman" w:cs="Times New Roman" w:hint="eastAsia"/>
          <w:szCs w:val="20"/>
        </w:rPr>
        <w:t>的原子</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w:t>
      </w:r>
      <w:r w:rsidRPr="004337F8">
        <w:rPr>
          <w:rFonts w:ascii="b" w:eastAsia="新細明體" w:hAnsi="Times New Roman" w:cs="Times New Roman"/>
          <w:szCs w:val="20"/>
        </w:rPr>
        <w:t>，</w:t>
      </w:r>
      <w:r w:rsidRPr="004337F8">
        <w:rPr>
          <w:rFonts w:ascii="b" w:eastAsia="新細明體" w:hAnsi="Times New Roman" w:cs="Times New Roman" w:hint="eastAsia"/>
          <w:szCs w:val="20"/>
        </w:rPr>
        <w:t>在正常的情況下</w:t>
      </w:r>
      <w:r w:rsidRPr="004337F8">
        <w:rPr>
          <w:rFonts w:ascii="b" w:eastAsia="新細明體" w:hAnsi="Times New Roman" w:cs="Times New Roman"/>
          <w:szCs w:val="20"/>
        </w:rPr>
        <w:t>，</w:t>
      </w:r>
      <w:r w:rsidRPr="004337F8">
        <w:rPr>
          <w:rFonts w:ascii="b" w:eastAsia="新細明體" w:hAnsi="Times New Roman" w:cs="Times New Roman" w:hint="eastAsia"/>
          <w:szCs w:val="20"/>
        </w:rPr>
        <w:t>吸收比發射更頻繁</w:t>
      </w:r>
      <w:r w:rsidRPr="004337F8">
        <w:rPr>
          <w:rFonts w:ascii="b" w:eastAsia="新細明體" w:hAnsi="Times New Roman" w:cs="Times New Roman"/>
          <w:szCs w:val="20"/>
        </w:rPr>
        <w:t>，</w:t>
      </w:r>
      <w:r w:rsidRPr="004337F8">
        <w:rPr>
          <w:rFonts w:ascii="b" w:eastAsia="新細明體" w:hAnsi="Times New Roman" w:cs="Times New Roman" w:hint="eastAsia"/>
          <w:szCs w:val="20"/>
        </w:rPr>
        <w:t>其差額由</w:t>
      </w:r>
      <w:proofErr w:type="gramStart"/>
      <w:r w:rsidRPr="004337F8">
        <w:rPr>
          <w:rFonts w:ascii="b" w:eastAsia="新細明體" w:hAnsi="Times New Roman" w:cs="Times New Roman" w:hint="eastAsia"/>
          <w:szCs w:val="20"/>
        </w:rPr>
        <w:t>自發躍遷補償</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在</w:t>
      </w:r>
      <w:proofErr w:type="gramStart"/>
      <w:r w:rsidRPr="004337F8">
        <w:rPr>
          <w:rFonts w:ascii="b" w:eastAsia="新細明體" w:hAnsi="Times New Roman" w:cs="Times New Roman" w:hint="eastAsia"/>
          <w:szCs w:val="20"/>
        </w:rPr>
        <w:t>上式中</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自發輻射的出現隨</w:t>
      </w:r>
      <w:r w:rsidRPr="004337F8">
        <w:rPr>
          <w:rFonts w:ascii="新細明體" w:eastAsia="新細明體" w:hAnsi="Times New Roman" w:cs="Times New Roman" w:hint="eastAsia"/>
          <w:szCs w:val="20"/>
        </w:rPr>
        <w:t>ν</w:t>
      </w:r>
      <w:r w:rsidRPr="004337F8">
        <w:rPr>
          <w:rFonts w:ascii="b" w:eastAsia="新細明體" w:hAnsi="Times New Roman" w:cs="Times New Roman" w:hint="eastAsia"/>
          <w:szCs w:val="20"/>
          <w:vertAlign w:val="superscript"/>
        </w:rPr>
        <w:t>3</w:t>
      </w:r>
      <w:r w:rsidRPr="004337F8">
        <w:rPr>
          <w:rFonts w:ascii="b" w:eastAsia="新細明體" w:hAnsi="Times New Roman" w:cs="Times New Roman" w:hint="eastAsia"/>
          <w:szCs w:val="20"/>
        </w:rPr>
        <w:t>而增加</w:t>
      </w:r>
      <w:r w:rsidRPr="004337F8">
        <w:rPr>
          <w:rFonts w:ascii="b" w:eastAsia="新細明體" w:hAnsi="Times New Roman" w:cs="Times New Roman"/>
          <w:szCs w:val="20"/>
        </w:rPr>
        <w:t>，</w:t>
      </w:r>
      <w:r w:rsidRPr="004337F8">
        <w:rPr>
          <w:rFonts w:ascii="b" w:eastAsia="新細明體" w:hAnsi="Times New Roman" w:cs="Times New Roman" w:hint="eastAsia"/>
          <w:szCs w:val="20"/>
        </w:rPr>
        <w:t>波長越短</w:t>
      </w:r>
      <w:r w:rsidRPr="004337F8">
        <w:rPr>
          <w:rFonts w:ascii="b" w:eastAsia="新細明體" w:hAnsi="Times New Roman" w:cs="Times New Roman"/>
          <w:szCs w:val="20"/>
        </w:rPr>
        <w:t>，</w:t>
      </w:r>
      <w:r w:rsidRPr="004337F8">
        <w:rPr>
          <w:rFonts w:ascii="b" w:eastAsia="新細明體" w:hAnsi="Times New Roman" w:cs="Times New Roman" w:hint="eastAsia"/>
          <w:szCs w:val="20"/>
        </w:rPr>
        <w:t>自發輻射機率越大</w:t>
      </w:r>
      <w:r w:rsidRPr="004337F8">
        <w:rPr>
          <w:rFonts w:ascii="b" w:eastAsia="新細明體" w:hAnsi="Times New Roman" w:cs="Times New Roman"/>
          <w:szCs w:val="20"/>
        </w:rPr>
        <w:t>。</w:t>
      </w:r>
    </w:p>
    <w:p w:rsidR="004337F8" w:rsidRPr="004337F8" w:rsidRDefault="004337F8" w:rsidP="004337F8">
      <w:pPr>
        <w:ind w:right="566"/>
        <w:rPr>
          <w:rFonts w:ascii="新細明體" w:eastAsia="新細明體" w:hAnsi="Times New Roman" w:cs="Times New Roman"/>
          <w:szCs w:val="20"/>
        </w:rPr>
      </w:pPr>
    </w:p>
    <w:p w:rsidR="004337F8" w:rsidRPr="004337F8" w:rsidRDefault="004337F8" w:rsidP="004337F8">
      <w:pPr>
        <w:ind w:right="566"/>
        <w:rPr>
          <w:rFonts w:ascii="新細明體" w:eastAsia="新細明體" w:hAnsi="Times New Roman" w:cs="Times New Roman"/>
          <w:szCs w:val="20"/>
        </w:rPr>
      </w:pPr>
    </w:p>
    <w:p w:rsidR="004337F8" w:rsidRPr="004337F8" w:rsidRDefault="004337F8" w:rsidP="004337F8">
      <w:pPr>
        <w:ind w:right="566"/>
        <w:rPr>
          <w:rFonts w:ascii="b" w:eastAsia="新細明體" w:hAnsi="Times New Roman" w:cs="Times New Roman"/>
          <w:b/>
          <w:sz w:val="32"/>
          <w:szCs w:val="20"/>
        </w:rPr>
      </w:pPr>
      <w:r w:rsidRPr="004337F8">
        <w:rPr>
          <w:rFonts w:ascii="b" w:eastAsia="新細明體" w:hAnsi="Times New Roman" w:cs="Times New Roman" w:hint="eastAsia"/>
          <w:b/>
          <w:sz w:val="32"/>
          <w:szCs w:val="20"/>
        </w:rPr>
        <w:t>5.</w:t>
      </w:r>
      <w:r w:rsidRPr="004337F8">
        <w:rPr>
          <w:rFonts w:ascii="b" w:eastAsia="新細明體" w:hAnsi="Times New Roman" w:cs="Times New Roman" w:hint="eastAsia"/>
          <w:b/>
          <w:sz w:val="32"/>
          <w:szCs w:val="20"/>
        </w:rPr>
        <w:t>自發輻射與受激輻射之差異</w:t>
      </w:r>
      <w:r w:rsidRPr="004337F8">
        <w:rPr>
          <w:rFonts w:ascii="b" w:eastAsia="新細明體" w:hAnsi="Times New Roman" w:cs="Times New Roman"/>
          <w:b/>
          <w:sz w:val="32"/>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產生之光的性質</w:t>
      </w:r>
      <w:r w:rsidRPr="004337F8">
        <w:rPr>
          <w:rFonts w:ascii="b" w:eastAsia="新細明體" w:hAnsi="Times New Roman" w:cs="Times New Roman"/>
          <w:szCs w:val="20"/>
        </w:rPr>
        <w:t>：</w:t>
      </w:r>
    </w:p>
    <w:p w:rsidR="004337F8" w:rsidRPr="004337F8" w:rsidRDefault="004337F8" w:rsidP="004337F8">
      <w:pPr>
        <w:numPr>
          <w:ilvl w:val="0"/>
          <w:numId w:val="3"/>
        </w:numPr>
        <w:ind w:right="566" w:hanging="990"/>
        <w:rPr>
          <w:rFonts w:ascii="b" w:eastAsia="新細明體" w:hAnsi="Times New Roman" w:cs="Times New Roman"/>
          <w:b/>
          <w:szCs w:val="20"/>
        </w:rPr>
      </w:pPr>
      <w:r w:rsidRPr="004337F8">
        <w:rPr>
          <w:rFonts w:ascii="b" w:eastAsia="新細明體" w:hAnsi="Times New Roman" w:cs="Times New Roman" w:hint="eastAsia"/>
          <w:b/>
          <w:szCs w:val="20"/>
        </w:rPr>
        <w:t>自發輻射</w:t>
      </w:r>
      <w:r w:rsidRPr="004337F8">
        <w:rPr>
          <w:rFonts w:ascii="b" w:eastAsia="新細明體" w:hAnsi="Times New Roman" w:cs="Times New Roman"/>
          <w:b/>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w:t>
      </w:r>
      <w:r w:rsidRPr="004337F8">
        <w:rPr>
          <w:rFonts w:ascii="b" w:eastAsia="新細明體" w:hAnsi="Times New Roman" w:cs="Times New Roman" w:hint="eastAsia"/>
          <w:szCs w:val="20"/>
        </w:rPr>
        <w:t>由於自發輻射的過程與外界無關</w:t>
      </w:r>
      <w:r w:rsidRPr="004337F8">
        <w:rPr>
          <w:rFonts w:ascii="b" w:eastAsia="新細明體" w:hAnsi="Times New Roman" w:cs="Times New Roman"/>
          <w:szCs w:val="20"/>
        </w:rPr>
        <w:t>，</w:t>
      </w:r>
      <w:r w:rsidRPr="004337F8">
        <w:rPr>
          <w:rFonts w:ascii="b" w:eastAsia="新細明體" w:hAnsi="Times New Roman" w:cs="Times New Roman" w:hint="eastAsia"/>
          <w:szCs w:val="20"/>
        </w:rPr>
        <w:t>各個原子的發射都是自發地</w:t>
      </w:r>
      <w:r w:rsidRPr="004337F8">
        <w:rPr>
          <w:rFonts w:ascii="b" w:eastAsia="新細明體" w:hAnsi="Times New Roman" w:cs="Times New Roman"/>
          <w:szCs w:val="20"/>
        </w:rPr>
        <w:t>、</w:t>
      </w:r>
      <w:r w:rsidRPr="004337F8">
        <w:rPr>
          <w:rFonts w:ascii="b" w:eastAsia="新細明體" w:hAnsi="Times New Roman" w:cs="Times New Roman" w:hint="eastAsia"/>
          <w:szCs w:val="20"/>
        </w:rPr>
        <w:t>獨立地進行</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因此它們所發出的光子在發射方向</w:t>
      </w:r>
      <w:r w:rsidRPr="004337F8">
        <w:rPr>
          <w:rFonts w:ascii="b" w:eastAsia="新細明體" w:hAnsi="Times New Roman" w:cs="Times New Roman"/>
          <w:szCs w:val="20"/>
        </w:rPr>
        <w:t>、</w:t>
      </w:r>
      <w:r w:rsidRPr="004337F8">
        <w:rPr>
          <w:rFonts w:ascii="b" w:eastAsia="新細明體" w:hAnsi="Times New Roman" w:cs="Times New Roman" w:hint="eastAsia"/>
          <w:szCs w:val="20"/>
        </w:rPr>
        <w:t>偏振態和初相位都不同</w:t>
      </w:r>
      <w:r w:rsidRPr="004337F8">
        <w:rPr>
          <w:rFonts w:ascii="b" w:eastAsia="新細明體" w:hAnsi="Times New Roman" w:cs="Times New Roman"/>
          <w:szCs w:val="20"/>
        </w:rPr>
        <w:t>。</w:t>
      </w:r>
      <w:r w:rsidRPr="004337F8">
        <w:rPr>
          <w:rFonts w:ascii="b" w:eastAsia="新細明體" w:hAnsi="Times New Roman" w:cs="Times New Roman" w:hint="eastAsia"/>
          <w:szCs w:val="20"/>
        </w:rPr>
        <w:t>另外</w:t>
      </w:r>
      <w:r w:rsidRPr="004337F8">
        <w:rPr>
          <w:rFonts w:ascii="b" w:eastAsia="新細明體" w:hAnsi="Times New Roman" w:cs="Times New Roman"/>
          <w:szCs w:val="20"/>
        </w:rPr>
        <w:t>，</w:t>
      </w:r>
      <w:r w:rsidRPr="004337F8">
        <w:rPr>
          <w:rFonts w:ascii="b" w:eastAsia="新細明體" w:hAnsi="Times New Roman" w:cs="Times New Roman" w:hint="eastAsia"/>
          <w:szCs w:val="20"/>
        </w:rPr>
        <w:t>原子的激發態不止一個</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因此自發輻射光的頻率也非單一值</w:t>
      </w:r>
      <w:r w:rsidRPr="004337F8">
        <w:rPr>
          <w:rFonts w:ascii="b" w:eastAsia="新細明體" w:hAnsi="Times New Roman" w:cs="Times New Roman"/>
          <w:szCs w:val="20"/>
        </w:rPr>
        <w:t>。</w:t>
      </w:r>
      <w:r w:rsidRPr="004337F8">
        <w:rPr>
          <w:rFonts w:ascii="b" w:eastAsia="新細明體" w:hAnsi="Times New Roman" w:cs="Times New Roman" w:hint="eastAsia"/>
          <w:szCs w:val="20"/>
        </w:rPr>
        <w:t>故自發輻射所發出的光為非相干光</w:t>
      </w:r>
      <w:r w:rsidRPr="004337F8">
        <w:rPr>
          <w:rFonts w:ascii="b" w:eastAsia="新細明體" w:hAnsi="Times New Roman" w:cs="Times New Roman"/>
          <w:szCs w:val="20"/>
        </w:rPr>
        <w:t>，</w:t>
      </w:r>
      <w:r w:rsidRPr="004337F8">
        <w:rPr>
          <w:rFonts w:ascii="b" w:eastAsia="新細明體" w:hAnsi="Times New Roman" w:cs="Times New Roman" w:hint="eastAsia"/>
          <w:szCs w:val="20"/>
        </w:rPr>
        <w:t>而普通光源的發光均屬於自發輻射</w:t>
      </w:r>
      <w:r w:rsidRPr="004337F8">
        <w:rPr>
          <w:rFonts w:ascii="b" w:eastAsia="新細明體" w:hAnsi="Times New Roman" w:cs="Times New Roman"/>
          <w:szCs w:val="20"/>
        </w:rPr>
        <w:t>。</w:t>
      </w:r>
      <w:r w:rsidRPr="004337F8">
        <w:rPr>
          <w:rFonts w:ascii="b" w:eastAsia="新細明體" w:hAnsi="Times New Roman" w:cs="Times New Roman" w:hint="eastAsia"/>
          <w:szCs w:val="20"/>
        </w:rPr>
        <w:t>例如</w:t>
      </w:r>
      <w:r w:rsidRPr="004337F8">
        <w:rPr>
          <w:rFonts w:ascii="b" w:eastAsia="新細明體" w:hAnsi="Times New Roman" w:cs="Times New Roman" w:hint="eastAsia"/>
          <w:szCs w:val="20"/>
        </w:rPr>
        <w:lastRenderedPageBreak/>
        <w:t>霓虹燈就是一例</w:t>
      </w:r>
      <w:r w:rsidRPr="004337F8">
        <w:rPr>
          <w:rFonts w:ascii="b" w:eastAsia="新細明體" w:hAnsi="Times New Roman" w:cs="Times New Roman"/>
          <w:szCs w:val="20"/>
        </w:rPr>
        <w:t>，</w:t>
      </w:r>
      <w:proofErr w:type="gramStart"/>
      <w:r w:rsidRPr="004337F8">
        <w:rPr>
          <w:rFonts w:ascii="b" w:eastAsia="新細明體" w:hAnsi="Times New Roman" w:cs="Times New Roman" w:hint="eastAsia"/>
          <w:szCs w:val="20"/>
        </w:rPr>
        <w:t>當管內</w:t>
      </w:r>
      <w:proofErr w:type="gramEnd"/>
      <w:r w:rsidRPr="004337F8">
        <w:rPr>
          <w:rFonts w:ascii="b" w:eastAsia="新細明體" w:hAnsi="Times New Roman" w:cs="Times New Roman" w:hint="eastAsia"/>
          <w:szCs w:val="20"/>
        </w:rPr>
        <w:t>的低壓</w:t>
      </w:r>
      <w:proofErr w:type="gramStart"/>
      <w:r w:rsidRPr="004337F8">
        <w:rPr>
          <w:rFonts w:ascii="b" w:eastAsia="新細明體" w:hAnsi="Times New Roman" w:cs="Times New Roman" w:hint="eastAsia"/>
          <w:szCs w:val="20"/>
        </w:rPr>
        <w:t>氖</w:t>
      </w:r>
      <w:proofErr w:type="gramEnd"/>
      <w:r w:rsidRPr="004337F8">
        <w:rPr>
          <w:rFonts w:ascii="b" w:eastAsia="新細明體" w:hAnsi="Times New Roman" w:cs="Times New Roman" w:hint="eastAsia"/>
          <w:szCs w:val="20"/>
        </w:rPr>
        <w:t>原子</w:t>
      </w:r>
      <w:r w:rsidRPr="004337F8">
        <w:rPr>
          <w:rFonts w:ascii="b" w:eastAsia="新細明體" w:hAnsi="Times New Roman" w:cs="Times New Roman"/>
          <w:szCs w:val="20"/>
        </w:rPr>
        <w:t>，</w:t>
      </w:r>
      <w:r w:rsidRPr="004337F8">
        <w:rPr>
          <w:rFonts w:ascii="b" w:eastAsia="新細明體" w:hAnsi="Times New Roman" w:cs="Times New Roman" w:hint="eastAsia"/>
          <w:szCs w:val="20"/>
        </w:rPr>
        <w:t>由於加上高電壓而放電時</w:t>
      </w:r>
      <w:r w:rsidRPr="004337F8">
        <w:rPr>
          <w:rFonts w:ascii="b" w:eastAsia="新細明體" w:hAnsi="Times New Roman" w:cs="Times New Roman" w:hint="eastAsia"/>
          <w:szCs w:val="20"/>
        </w:rPr>
        <w:t>,</w:t>
      </w:r>
      <w:r w:rsidRPr="004337F8">
        <w:rPr>
          <w:rFonts w:ascii="b" w:eastAsia="新細明體" w:hAnsi="Times New Roman" w:cs="Times New Roman" w:hint="eastAsia"/>
          <w:szCs w:val="20"/>
        </w:rPr>
        <w:t>部分乃原子被激發到不同的激發</w:t>
      </w:r>
      <w:proofErr w:type="gramStart"/>
      <w:r w:rsidRPr="004337F8">
        <w:rPr>
          <w:rFonts w:ascii="b" w:eastAsia="新細明體" w:hAnsi="Times New Roman" w:cs="Times New Roman" w:hint="eastAsia"/>
          <w:szCs w:val="20"/>
        </w:rPr>
        <w:t>態能階</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當它們由激發態回到基態時</w:t>
      </w:r>
      <w:r w:rsidRPr="004337F8">
        <w:rPr>
          <w:rFonts w:ascii="b" w:eastAsia="新細明體" w:hAnsi="Times New Roman" w:cs="Times New Roman"/>
          <w:szCs w:val="20"/>
        </w:rPr>
        <w:t>，</w:t>
      </w:r>
      <w:r w:rsidRPr="004337F8">
        <w:rPr>
          <w:rFonts w:ascii="b" w:eastAsia="新細明體" w:hAnsi="Times New Roman" w:cs="Times New Roman" w:hint="eastAsia"/>
          <w:szCs w:val="20"/>
        </w:rPr>
        <w:t>便發出多種頻率的紅色光</w:t>
      </w:r>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numPr>
          <w:ilvl w:val="0"/>
          <w:numId w:val="3"/>
        </w:numPr>
        <w:tabs>
          <w:tab w:val="left" w:pos="2700"/>
        </w:tabs>
        <w:ind w:right="566" w:hanging="990"/>
        <w:rPr>
          <w:rFonts w:ascii="b" w:eastAsia="新細明體" w:hAnsi="Times New Roman" w:cs="Times New Roman"/>
          <w:b/>
          <w:szCs w:val="20"/>
        </w:rPr>
      </w:pPr>
      <w:r w:rsidRPr="004337F8">
        <w:rPr>
          <w:rFonts w:ascii="b" w:eastAsia="新細明體" w:hAnsi="Times New Roman" w:cs="Times New Roman" w:hint="eastAsia"/>
          <w:b/>
          <w:szCs w:val="20"/>
        </w:rPr>
        <w:t>受激輻射</w:t>
      </w:r>
      <w:r w:rsidRPr="004337F8">
        <w:rPr>
          <w:rFonts w:ascii="b" w:eastAsia="新細明體" w:hAnsi="Times New Roman" w:cs="Times New Roman"/>
          <w:b/>
          <w:szCs w:val="20"/>
        </w:rPr>
        <w:t>：</w:t>
      </w:r>
    </w:p>
    <w:p w:rsidR="004337F8" w:rsidRPr="004337F8" w:rsidRDefault="004337F8" w:rsidP="004337F8">
      <w:pPr>
        <w:ind w:right="926"/>
        <w:rPr>
          <w:rFonts w:ascii="b" w:eastAsia="新細明體" w:hAnsi="Times New Roman" w:cs="Times New Roman"/>
          <w:szCs w:val="20"/>
        </w:rPr>
      </w:pPr>
      <w:r w:rsidRPr="004337F8">
        <w:rPr>
          <w:rFonts w:ascii="b" w:eastAsia="新細明體" w:hAnsi="Times New Roman" w:cs="Times New Roman" w:hint="eastAsia"/>
          <w:szCs w:val="20"/>
        </w:rPr>
        <w:t>由於原子的受激輻射過程可視為原子的電子在外來光的電場作用下</w:t>
      </w:r>
      <w:r w:rsidRPr="004337F8">
        <w:rPr>
          <w:rFonts w:ascii="b" w:eastAsia="新細明體" w:hAnsi="Times New Roman" w:cs="Times New Roman"/>
          <w:szCs w:val="20"/>
        </w:rPr>
        <w:t>，</w:t>
      </w:r>
      <w:r w:rsidRPr="004337F8">
        <w:rPr>
          <w:rFonts w:ascii="b" w:eastAsia="新細明體" w:hAnsi="Times New Roman" w:cs="Times New Roman" w:hint="eastAsia"/>
          <w:szCs w:val="20"/>
        </w:rPr>
        <w:t>強迫振盪的過程</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因此原子的電子振盪時所發出的光之頻率</w:t>
      </w:r>
      <w:r w:rsidRPr="004337F8">
        <w:rPr>
          <w:rFonts w:ascii="b" w:eastAsia="新細明體" w:hAnsi="Times New Roman" w:cs="Times New Roman"/>
          <w:szCs w:val="20"/>
        </w:rPr>
        <w:t>、</w:t>
      </w:r>
      <w:r w:rsidRPr="004337F8">
        <w:rPr>
          <w:rFonts w:ascii="b" w:eastAsia="新細明體" w:hAnsi="Times New Roman" w:cs="Times New Roman" w:hint="eastAsia"/>
          <w:szCs w:val="20"/>
        </w:rPr>
        <w:t>相位</w:t>
      </w:r>
      <w:r w:rsidRPr="004337F8">
        <w:rPr>
          <w:rFonts w:ascii="b" w:eastAsia="新細明體" w:hAnsi="Times New Roman" w:cs="Times New Roman"/>
          <w:szCs w:val="20"/>
        </w:rPr>
        <w:t>、</w:t>
      </w:r>
      <w:r w:rsidRPr="004337F8">
        <w:rPr>
          <w:rFonts w:ascii="b" w:eastAsia="新細明體" w:hAnsi="Times New Roman" w:cs="Times New Roman" w:hint="eastAsia"/>
          <w:szCs w:val="20"/>
        </w:rPr>
        <w:t>偏振以及傳播的</w:t>
      </w:r>
      <w:proofErr w:type="gramStart"/>
      <w:r w:rsidRPr="004337F8">
        <w:rPr>
          <w:rFonts w:ascii="b" w:eastAsia="新細明體" w:hAnsi="Times New Roman" w:cs="Times New Roman" w:hint="eastAsia"/>
          <w:szCs w:val="20"/>
        </w:rPr>
        <w:t>方向均與外來</w:t>
      </w:r>
      <w:proofErr w:type="gramEnd"/>
      <w:r w:rsidRPr="004337F8">
        <w:rPr>
          <w:rFonts w:ascii="b" w:eastAsia="新細明體" w:hAnsi="Times New Roman" w:cs="Times New Roman" w:hint="eastAsia"/>
          <w:szCs w:val="20"/>
        </w:rPr>
        <w:t>引起受激輻射的光有相同的頻率</w:t>
      </w:r>
      <w:r w:rsidRPr="004337F8">
        <w:rPr>
          <w:rFonts w:ascii="b" w:eastAsia="新細明體" w:hAnsi="Times New Roman" w:cs="Times New Roman"/>
          <w:szCs w:val="20"/>
        </w:rPr>
        <w:t>、</w:t>
      </w:r>
      <w:r w:rsidRPr="004337F8">
        <w:rPr>
          <w:rFonts w:ascii="b" w:eastAsia="新細明體" w:hAnsi="Times New Roman" w:cs="Times New Roman" w:hint="eastAsia"/>
          <w:szCs w:val="20"/>
        </w:rPr>
        <w:t>相位</w:t>
      </w:r>
      <w:r w:rsidRPr="004337F8">
        <w:rPr>
          <w:rFonts w:ascii="b" w:eastAsia="新細明體" w:hAnsi="Times New Roman" w:cs="Times New Roman"/>
          <w:szCs w:val="20"/>
        </w:rPr>
        <w:t>、</w:t>
      </w:r>
      <w:r w:rsidRPr="004337F8">
        <w:rPr>
          <w:rFonts w:ascii="b" w:eastAsia="新細明體" w:hAnsi="Times New Roman" w:cs="Times New Roman" w:hint="eastAsia"/>
          <w:szCs w:val="20"/>
        </w:rPr>
        <w:t>偏振以及傳播的方向</w:t>
      </w:r>
      <w:r w:rsidRPr="004337F8">
        <w:rPr>
          <w:rFonts w:ascii="b" w:eastAsia="新細明體" w:hAnsi="Times New Roman" w:cs="Times New Roman"/>
          <w:szCs w:val="20"/>
        </w:rPr>
        <w:t>。</w:t>
      </w:r>
      <w:r w:rsidRPr="004337F8">
        <w:rPr>
          <w:rFonts w:ascii="b" w:eastAsia="新細明體" w:hAnsi="Times New Roman" w:cs="Times New Roman" w:hint="eastAsia"/>
          <w:szCs w:val="20"/>
        </w:rPr>
        <w:t>所以若有大量的原子再同一外來的光輻射場作用下產生受激輻射</w:t>
      </w:r>
      <w:r w:rsidRPr="004337F8">
        <w:rPr>
          <w:rFonts w:ascii="b" w:eastAsia="新細明體" w:hAnsi="Times New Roman" w:cs="Times New Roman"/>
          <w:szCs w:val="20"/>
        </w:rPr>
        <w:t>，</w:t>
      </w:r>
      <w:r w:rsidRPr="004337F8">
        <w:rPr>
          <w:rFonts w:ascii="b" w:eastAsia="新細明體" w:hAnsi="Times New Roman" w:cs="Times New Roman" w:hint="eastAsia"/>
          <w:szCs w:val="20"/>
        </w:rPr>
        <w:t>則這樣產生的光子都具有相同的量子狀態</w:t>
      </w:r>
      <w:r w:rsidRPr="004337F8">
        <w:rPr>
          <w:rFonts w:ascii="b" w:eastAsia="新細明體" w:hAnsi="Times New Roman" w:cs="Times New Roman"/>
          <w:szCs w:val="20"/>
        </w:rPr>
        <w:t>，</w:t>
      </w:r>
      <w:r w:rsidRPr="004337F8">
        <w:rPr>
          <w:rFonts w:ascii="b" w:eastAsia="新細明體" w:hAnsi="Times New Roman" w:cs="Times New Roman" w:hint="eastAsia"/>
          <w:szCs w:val="20"/>
        </w:rPr>
        <w:t>也就是都同處一種光模式</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w:t>
      </w:r>
      <w:r w:rsidRPr="004337F8">
        <w:rPr>
          <w:rFonts w:ascii="b" w:eastAsia="新細明體" w:hAnsi="Times New Roman" w:cs="Times New Roman"/>
          <w:szCs w:val="20"/>
        </w:rPr>
        <w:t>，</w:t>
      </w:r>
      <w:r w:rsidRPr="004337F8">
        <w:rPr>
          <w:rFonts w:ascii="b" w:eastAsia="新細明體" w:hAnsi="Times New Roman" w:cs="Times New Roman" w:hint="eastAsia"/>
          <w:szCs w:val="20"/>
        </w:rPr>
        <w:t>通過受激輻射後</w:t>
      </w:r>
      <w:r w:rsidRPr="004337F8">
        <w:rPr>
          <w:rFonts w:ascii="b" w:eastAsia="新細明體" w:hAnsi="Times New Roman" w:cs="Times New Roman"/>
          <w:szCs w:val="20"/>
        </w:rPr>
        <w:t>，</w:t>
      </w:r>
      <w:r w:rsidRPr="004337F8">
        <w:rPr>
          <w:rFonts w:ascii="b" w:eastAsia="新細明體" w:hAnsi="Times New Roman" w:cs="Times New Roman" w:hint="eastAsia"/>
          <w:szCs w:val="20"/>
        </w:rPr>
        <w:t>我們可以得到光子</w:t>
      </w:r>
      <w:proofErr w:type="gramStart"/>
      <w:r w:rsidRPr="004337F8">
        <w:rPr>
          <w:rFonts w:ascii="b" w:eastAsia="新細明體" w:hAnsi="Times New Roman" w:cs="Times New Roman" w:hint="eastAsia"/>
          <w:szCs w:val="20"/>
        </w:rPr>
        <w:t>簡並度</w:t>
      </w:r>
      <w:proofErr w:type="gramEnd"/>
      <w:r w:rsidRPr="004337F8">
        <w:rPr>
          <w:rFonts w:ascii="b" w:eastAsia="新細明體" w:hAnsi="Times New Roman" w:cs="Times New Roman" w:hint="eastAsia"/>
          <w:szCs w:val="20"/>
        </w:rPr>
        <w:t>甚高的相干光</w:t>
      </w:r>
      <w:r w:rsidRPr="004337F8">
        <w:rPr>
          <w:rFonts w:ascii="b" w:eastAsia="新細明體" w:hAnsi="Times New Roman" w:cs="Times New Roman"/>
          <w:szCs w:val="20"/>
        </w:rPr>
        <w:t>。</w:t>
      </w:r>
    </w:p>
    <w:p w:rsidR="004337F8" w:rsidRPr="004337F8" w:rsidRDefault="004337F8" w:rsidP="004337F8">
      <w:pPr>
        <w:ind w:right="926"/>
        <w:rPr>
          <w:rFonts w:ascii="b" w:eastAsia="新細明體" w:hAnsi="Times New Roman" w:cs="Times New Roman"/>
          <w:szCs w:val="20"/>
        </w:rPr>
      </w:pPr>
    </w:p>
    <w:p w:rsidR="004337F8" w:rsidRPr="004337F8" w:rsidRDefault="004337F8" w:rsidP="004337F8">
      <w:pPr>
        <w:ind w:right="926"/>
        <w:rPr>
          <w:rFonts w:ascii="b" w:eastAsia="新細明體" w:hAnsi="Times New Roman" w:cs="Times New Roman"/>
          <w:b/>
          <w:sz w:val="40"/>
          <w:szCs w:val="20"/>
        </w:rPr>
      </w:pPr>
      <w:r w:rsidRPr="004337F8">
        <w:rPr>
          <w:rFonts w:ascii="b" w:eastAsia="新細明體" w:hAnsi="Times New Roman" w:cs="Times New Roman" w:hint="eastAsia"/>
          <w:b/>
          <w:sz w:val="40"/>
          <w:szCs w:val="20"/>
        </w:rPr>
        <w:t>五．現在的應用</w:t>
      </w:r>
    </w:p>
    <w:p w:rsidR="004337F8" w:rsidRPr="004337F8" w:rsidRDefault="004337F8" w:rsidP="004337F8">
      <w:pPr>
        <w:ind w:right="926"/>
        <w:rPr>
          <w:rFonts w:ascii="b" w:eastAsia="新細明體" w:hAnsi="Times New Roman" w:cs="Times New Roman"/>
          <w:szCs w:val="20"/>
        </w:rPr>
      </w:pPr>
      <w:r w:rsidRPr="004337F8">
        <w:rPr>
          <w:rFonts w:ascii="b" w:eastAsia="新細明體" w:hAnsi="Times New Roman" w:cs="Times New Roman" w:hint="eastAsia"/>
          <w:szCs w:val="20"/>
        </w:rPr>
        <w:t>在雷射被發明之前</w:t>
      </w:r>
      <w:r w:rsidRPr="004337F8">
        <w:rPr>
          <w:rFonts w:ascii="b" w:eastAsia="新細明體" w:hAnsi="Times New Roman" w:cs="Times New Roman"/>
          <w:szCs w:val="20"/>
        </w:rPr>
        <w:t>，</w:t>
      </w:r>
      <w:r w:rsidRPr="004337F8">
        <w:rPr>
          <w:rFonts w:ascii="b" w:eastAsia="新細明體" w:hAnsi="Times New Roman" w:cs="Times New Roman" w:hint="eastAsia"/>
          <w:szCs w:val="20"/>
        </w:rPr>
        <w:t>我們對光的利用幾乎都是在光的自發輻射</w:t>
      </w:r>
      <w:r w:rsidRPr="004337F8">
        <w:rPr>
          <w:rFonts w:ascii="b" w:eastAsia="新細明體" w:hAnsi="Times New Roman" w:cs="Times New Roman"/>
          <w:szCs w:val="20"/>
        </w:rPr>
        <w:t>，</w:t>
      </w:r>
      <w:r w:rsidRPr="004337F8">
        <w:rPr>
          <w:rFonts w:ascii="b" w:eastAsia="新細明體" w:hAnsi="Times New Roman" w:cs="Times New Roman" w:hint="eastAsia"/>
          <w:szCs w:val="20"/>
        </w:rPr>
        <w:t>像是我們使用的電燈</w:t>
      </w:r>
      <w:r w:rsidRPr="004337F8">
        <w:rPr>
          <w:rFonts w:ascii="b" w:eastAsia="新細明體" w:hAnsi="Times New Roman" w:cs="Times New Roman"/>
          <w:szCs w:val="20"/>
        </w:rPr>
        <w:t>，</w:t>
      </w:r>
      <w:r w:rsidRPr="004337F8">
        <w:rPr>
          <w:rFonts w:ascii="b" w:eastAsia="新細明體" w:hAnsi="Times New Roman" w:cs="Times New Roman" w:hint="eastAsia"/>
          <w:szCs w:val="20"/>
        </w:rPr>
        <w:t>火把</w:t>
      </w:r>
      <w:r w:rsidRPr="004337F8">
        <w:rPr>
          <w:rFonts w:ascii="b" w:eastAsia="新細明體" w:hAnsi="Times New Roman" w:cs="Times New Roman"/>
          <w:szCs w:val="20"/>
        </w:rPr>
        <w:t>，</w:t>
      </w:r>
      <w:r w:rsidRPr="004337F8">
        <w:rPr>
          <w:rFonts w:ascii="b" w:eastAsia="新細明體" w:hAnsi="Times New Roman" w:cs="Times New Roman" w:hint="eastAsia"/>
          <w:szCs w:val="20"/>
        </w:rPr>
        <w:t>霓虹燈</w:t>
      </w:r>
      <w:r w:rsidRPr="004337F8">
        <w:rPr>
          <w:rFonts w:ascii="b" w:eastAsia="新細明體" w:hAnsi="Times New Roman" w:cs="Times New Roman"/>
          <w:szCs w:val="20"/>
        </w:rPr>
        <w:t>…</w:t>
      </w:r>
      <w:r w:rsidRPr="004337F8">
        <w:rPr>
          <w:rFonts w:ascii="b" w:eastAsia="新細明體" w:hAnsi="Times New Roman" w:cs="Times New Roman" w:hint="eastAsia"/>
          <w:szCs w:val="20"/>
        </w:rPr>
        <w:t>.</w:t>
      </w:r>
      <w:r w:rsidRPr="004337F8">
        <w:rPr>
          <w:rFonts w:ascii="b" w:eastAsia="新細明體" w:hAnsi="Times New Roman" w:cs="Times New Roman" w:hint="eastAsia"/>
          <w:szCs w:val="20"/>
        </w:rPr>
        <w:t>等都是</w:t>
      </w:r>
      <w:r w:rsidRPr="004337F8">
        <w:rPr>
          <w:rFonts w:ascii="b" w:eastAsia="新細明體" w:hAnsi="Times New Roman" w:cs="Times New Roman"/>
          <w:szCs w:val="20"/>
        </w:rPr>
        <w:t>。</w:t>
      </w:r>
      <w:r w:rsidRPr="004337F8">
        <w:rPr>
          <w:rFonts w:ascii="b" w:eastAsia="新細明體" w:hAnsi="Times New Roman" w:cs="Times New Roman" w:hint="eastAsia"/>
          <w:szCs w:val="20"/>
        </w:rPr>
        <w:t>而由於自發輻射光的相位</w:t>
      </w:r>
      <w:r w:rsidRPr="004337F8">
        <w:rPr>
          <w:rFonts w:ascii="b" w:eastAsia="新細明體" w:hAnsi="Times New Roman" w:cs="Times New Roman"/>
          <w:szCs w:val="20"/>
        </w:rPr>
        <w:t>，</w:t>
      </w:r>
      <w:r w:rsidRPr="004337F8">
        <w:rPr>
          <w:rFonts w:ascii="b" w:eastAsia="新細明體" w:hAnsi="Times New Roman" w:cs="Times New Roman" w:hint="eastAsia"/>
          <w:szCs w:val="20"/>
        </w:rPr>
        <w:t>相干性都很差</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因此在使用為楊氏雙狹縫干涉的光源時</w:t>
      </w:r>
      <w:r w:rsidRPr="004337F8">
        <w:rPr>
          <w:rFonts w:ascii="b" w:eastAsia="新細明體" w:hAnsi="Times New Roman" w:cs="Times New Roman"/>
          <w:szCs w:val="20"/>
        </w:rPr>
        <w:t>，</w:t>
      </w:r>
      <w:r w:rsidRPr="004337F8">
        <w:rPr>
          <w:rFonts w:ascii="b" w:eastAsia="新細明體" w:hAnsi="Times New Roman" w:cs="Times New Roman" w:hint="eastAsia"/>
          <w:szCs w:val="20"/>
        </w:rPr>
        <w:t>需要再加</w:t>
      </w:r>
      <w:proofErr w:type="gramStart"/>
      <w:r w:rsidRPr="004337F8">
        <w:rPr>
          <w:rFonts w:ascii="b" w:eastAsia="新細明體" w:hAnsi="Times New Roman" w:cs="Times New Roman" w:hint="eastAsia"/>
          <w:szCs w:val="20"/>
        </w:rPr>
        <w:t>一</w:t>
      </w:r>
      <w:proofErr w:type="gramEnd"/>
      <w:r w:rsidRPr="004337F8">
        <w:rPr>
          <w:rFonts w:ascii="b" w:eastAsia="新細明體" w:hAnsi="Times New Roman" w:cs="Times New Roman" w:hint="eastAsia"/>
          <w:szCs w:val="20"/>
        </w:rPr>
        <w:t>狹縫</w:t>
      </w:r>
      <w:r w:rsidRPr="004337F8">
        <w:rPr>
          <w:rFonts w:ascii="b" w:eastAsia="新細明體" w:hAnsi="Times New Roman" w:cs="Times New Roman"/>
          <w:szCs w:val="20"/>
        </w:rPr>
        <w:t>。</w:t>
      </w:r>
      <w:r w:rsidRPr="004337F8">
        <w:rPr>
          <w:rFonts w:ascii="b" w:eastAsia="新細明體" w:hAnsi="Times New Roman" w:cs="Times New Roman" w:hint="eastAsia"/>
          <w:szCs w:val="20"/>
        </w:rPr>
        <w:t>而雷射</w:t>
      </w:r>
      <w:r w:rsidRPr="004337F8">
        <w:rPr>
          <w:rFonts w:ascii="b" w:eastAsia="新細明體" w:hAnsi="Times New Roman" w:cs="Times New Roman" w:hint="eastAsia"/>
          <w:szCs w:val="20"/>
        </w:rPr>
        <w:t>(Light Amplification by Stimulated Emission of Radiation)</w:t>
      </w:r>
      <w:r w:rsidRPr="004337F8">
        <w:rPr>
          <w:rFonts w:ascii="b" w:eastAsia="新細明體" w:hAnsi="Times New Roman" w:cs="Times New Roman" w:hint="eastAsia"/>
          <w:szCs w:val="20"/>
        </w:rPr>
        <w:t>的發明後</w:t>
      </w:r>
      <w:r w:rsidRPr="004337F8">
        <w:rPr>
          <w:rFonts w:ascii="b" w:eastAsia="新細明體" w:hAnsi="Times New Roman" w:cs="Times New Roman"/>
          <w:szCs w:val="20"/>
        </w:rPr>
        <w:t>，</w:t>
      </w:r>
      <w:r w:rsidRPr="004337F8">
        <w:rPr>
          <w:rFonts w:ascii="b" w:eastAsia="新細明體" w:hAnsi="Times New Roman" w:cs="Times New Roman" w:hint="eastAsia"/>
          <w:szCs w:val="20"/>
        </w:rPr>
        <w:t>使我們可以從雷射中得到很固定的光頻率</w:t>
      </w:r>
      <w:r w:rsidRPr="004337F8">
        <w:rPr>
          <w:rFonts w:ascii="b" w:eastAsia="新細明體" w:hAnsi="Times New Roman" w:cs="Times New Roman"/>
          <w:szCs w:val="20"/>
        </w:rPr>
        <w:t>、</w:t>
      </w:r>
      <w:r w:rsidRPr="004337F8">
        <w:rPr>
          <w:rFonts w:ascii="b" w:eastAsia="新細明體" w:hAnsi="Times New Roman" w:cs="Times New Roman" w:hint="eastAsia"/>
          <w:szCs w:val="20"/>
        </w:rPr>
        <w:t>相位</w:t>
      </w:r>
      <w:r w:rsidRPr="004337F8">
        <w:rPr>
          <w:rFonts w:ascii="b" w:eastAsia="新細明體" w:hAnsi="Times New Roman" w:cs="Times New Roman"/>
          <w:szCs w:val="20"/>
        </w:rPr>
        <w:t>、</w:t>
      </w:r>
      <w:r w:rsidRPr="004337F8">
        <w:rPr>
          <w:rFonts w:ascii="b" w:eastAsia="新細明體" w:hAnsi="Times New Roman" w:cs="Times New Roman" w:hint="eastAsia"/>
          <w:szCs w:val="20"/>
        </w:rPr>
        <w:t>偏振</w:t>
      </w:r>
      <w:r w:rsidRPr="004337F8">
        <w:rPr>
          <w:rFonts w:ascii="b" w:eastAsia="新細明體" w:hAnsi="Times New Roman" w:cs="Times New Roman"/>
          <w:szCs w:val="20"/>
        </w:rPr>
        <w:t>、</w:t>
      </w:r>
      <w:r w:rsidRPr="004337F8">
        <w:rPr>
          <w:rFonts w:ascii="b" w:eastAsia="新細明體" w:hAnsi="Times New Roman" w:cs="Times New Roman" w:hint="eastAsia"/>
          <w:szCs w:val="20"/>
        </w:rPr>
        <w:t>頻寬</w:t>
      </w:r>
      <w:r w:rsidRPr="004337F8">
        <w:rPr>
          <w:rFonts w:ascii="b" w:eastAsia="新細明體" w:hAnsi="Times New Roman" w:cs="Times New Roman"/>
          <w:szCs w:val="20"/>
        </w:rPr>
        <w:t>。</w:t>
      </w:r>
      <w:r w:rsidRPr="004337F8">
        <w:rPr>
          <w:rFonts w:ascii="b" w:eastAsia="新細明體" w:hAnsi="Times New Roman" w:cs="Times New Roman" w:hint="eastAsia"/>
          <w:szCs w:val="20"/>
        </w:rPr>
        <w:t>因此在使光學實驗上</w:t>
      </w:r>
      <w:r w:rsidRPr="004337F8">
        <w:rPr>
          <w:rFonts w:ascii="b" w:eastAsia="新細明體" w:hAnsi="Times New Roman" w:cs="Times New Roman"/>
          <w:szCs w:val="20"/>
        </w:rPr>
        <w:t>，</w:t>
      </w:r>
      <w:r w:rsidRPr="004337F8">
        <w:rPr>
          <w:rFonts w:ascii="b" w:eastAsia="新細明體" w:hAnsi="Times New Roman" w:cs="Times New Roman" w:hint="eastAsia"/>
          <w:szCs w:val="20"/>
        </w:rPr>
        <w:t>已經大量採用這種能發出很純的單色光的儀器</w:t>
      </w:r>
      <w:r w:rsidRPr="004337F8">
        <w:rPr>
          <w:rFonts w:ascii="b" w:eastAsia="新細明體" w:hAnsi="Times New Roman" w:cs="Times New Roman"/>
          <w:szCs w:val="20"/>
        </w:rPr>
        <w:t>。</w:t>
      </w:r>
      <w:r w:rsidRPr="004337F8">
        <w:rPr>
          <w:rFonts w:ascii="b" w:eastAsia="新細明體" w:hAnsi="Times New Roman" w:cs="Times New Roman" w:hint="eastAsia"/>
          <w:szCs w:val="20"/>
        </w:rPr>
        <w:t>除了在實驗上的方便外</w:t>
      </w:r>
      <w:r w:rsidRPr="004337F8">
        <w:rPr>
          <w:rFonts w:ascii="b" w:eastAsia="新細明體" w:hAnsi="Times New Roman" w:cs="Times New Roman"/>
          <w:szCs w:val="20"/>
        </w:rPr>
        <w:t>，</w:t>
      </w:r>
      <w:r w:rsidRPr="004337F8">
        <w:rPr>
          <w:rFonts w:ascii="b" w:eastAsia="新細明體" w:hAnsi="Times New Roman" w:cs="Times New Roman" w:hint="eastAsia"/>
          <w:szCs w:val="20"/>
        </w:rPr>
        <w:t>在日常生活中的應用也是非常的多</w:t>
      </w:r>
      <w:r w:rsidRPr="004337F8">
        <w:rPr>
          <w:rFonts w:ascii="b" w:eastAsia="新細明體" w:hAnsi="Times New Roman" w:cs="Times New Roman"/>
          <w:szCs w:val="20"/>
        </w:rPr>
        <w:t>：</w:t>
      </w:r>
      <w:r w:rsidRPr="004337F8">
        <w:rPr>
          <w:rFonts w:ascii="b" w:eastAsia="新細明體" w:hAnsi="Times New Roman" w:cs="Times New Roman"/>
          <w:szCs w:val="20"/>
        </w:rPr>
        <w:t>CD</w:t>
      </w:r>
      <w:r w:rsidRPr="004337F8">
        <w:rPr>
          <w:rFonts w:ascii="b" w:eastAsia="新細明體" w:hAnsi="Times New Roman" w:cs="Times New Roman"/>
          <w:szCs w:val="20"/>
        </w:rPr>
        <w:t>、</w:t>
      </w:r>
      <w:r w:rsidRPr="004337F8">
        <w:rPr>
          <w:rFonts w:ascii="b" w:eastAsia="新細明體" w:hAnsi="Times New Roman" w:cs="Times New Roman"/>
          <w:szCs w:val="20"/>
        </w:rPr>
        <w:t>VCD</w:t>
      </w:r>
      <w:r w:rsidRPr="004337F8">
        <w:rPr>
          <w:rFonts w:ascii="b" w:eastAsia="新細明體" w:hAnsi="Times New Roman" w:cs="Times New Roman"/>
          <w:szCs w:val="20"/>
        </w:rPr>
        <w:t>、</w:t>
      </w:r>
      <w:r w:rsidRPr="004337F8">
        <w:rPr>
          <w:rFonts w:ascii="b" w:eastAsia="新細明體" w:hAnsi="Times New Roman" w:cs="Times New Roman" w:hint="eastAsia"/>
          <w:szCs w:val="20"/>
        </w:rPr>
        <w:t>醫學手術</w:t>
      </w:r>
      <w:r w:rsidRPr="004337F8">
        <w:rPr>
          <w:rFonts w:ascii="b" w:eastAsia="新細明體" w:hAnsi="Times New Roman" w:cs="Times New Roman"/>
          <w:szCs w:val="20"/>
        </w:rPr>
        <w:t>、</w:t>
      </w:r>
      <w:r w:rsidRPr="004337F8">
        <w:rPr>
          <w:rFonts w:ascii="b" w:eastAsia="新細明體" w:hAnsi="Times New Roman" w:cs="Times New Roman" w:hint="eastAsia"/>
          <w:szCs w:val="20"/>
        </w:rPr>
        <w:t>工業切割</w:t>
      </w:r>
      <w:r w:rsidRPr="004337F8">
        <w:rPr>
          <w:rFonts w:ascii="b" w:eastAsia="新細明體" w:hAnsi="Times New Roman" w:cs="Times New Roman"/>
          <w:szCs w:val="20"/>
        </w:rPr>
        <w:t>、</w:t>
      </w:r>
      <w:r w:rsidRPr="004337F8">
        <w:rPr>
          <w:rFonts w:ascii="b" w:eastAsia="新細明體" w:hAnsi="Times New Roman" w:cs="Times New Roman" w:hint="eastAsia"/>
          <w:szCs w:val="20"/>
        </w:rPr>
        <w:t>雷射測</w:t>
      </w:r>
      <w:proofErr w:type="gramStart"/>
      <w:r w:rsidRPr="004337F8">
        <w:rPr>
          <w:rFonts w:ascii="b" w:eastAsia="新細明體" w:hAnsi="Times New Roman" w:cs="Times New Roman" w:hint="eastAsia"/>
          <w:szCs w:val="20"/>
        </w:rPr>
        <w:t>準</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光纖通訊</w:t>
      </w:r>
      <w:r w:rsidRPr="004337F8">
        <w:rPr>
          <w:rFonts w:ascii="b" w:eastAsia="新細明體" w:hAnsi="Times New Roman" w:cs="Times New Roman"/>
          <w:szCs w:val="20"/>
        </w:rPr>
        <w:t>…</w:t>
      </w:r>
      <w:r w:rsidRPr="004337F8">
        <w:rPr>
          <w:rFonts w:ascii="b" w:eastAsia="新細明體" w:hAnsi="Times New Roman" w:cs="Times New Roman" w:hint="eastAsia"/>
          <w:szCs w:val="20"/>
        </w:rPr>
        <w:t>..</w:t>
      </w:r>
      <w:r w:rsidRPr="004337F8">
        <w:rPr>
          <w:rFonts w:ascii="b" w:eastAsia="新細明體" w:hAnsi="Times New Roman" w:cs="Times New Roman" w:hint="eastAsia"/>
          <w:szCs w:val="20"/>
        </w:rPr>
        <w:t>等</w:t>
      </w:r>
      <w:r w:rsidRPr="004337F8">
        <w:rPr>
          <w:rFonts w:ascii="b" w:eastAsia="新細明體" w:hAnsi="Times New Roman" w:cs="Times New Roman"/>
          <w:szCs w:val="20"/>
        </w:rPr>
        <w:t>。</w:t>
      </w:r>
      <w:r w:rsidRPr="004337F8">
        <w:rPr>
          <w:rFonts w:ascii="b" w:eastAsia="新細明體" w:hAnsi="Times New Roman" w:cs="Times New Roman" w:hint="eastAsia"/>
          <w:szCs w:val="20"/>
        </w:rPr>
        <w:t>而且隨著半導體雷射的發展</w:t>
      </w:r>
      <w:r w:rsidRPr="004337F8">
        <w:rPr>
          <w:rFonts w:ascii="b" w:eastAsia="新細明體" w:hAnsi="Times New Roman" w:cs="Times New Roman"/>
          <w:szCs w:val="20"/>
        </w:rPr>
        <w:t>，</w:t>
      </w:r>
      <w:r w:rsidRPr="004337F8">
        <w:rPr>
          <w:rFonts w:ascii="b" w:eastAsia="新細明體" w:hAnsi="Times New Roman" w:cs="Times New Roman" w:hint="eastAsia"/>
          <w:szCs w:val="20"/>
        </w:rPr>
        <w:t>雷射已經可以朝微小化</w:t>
      </w:r>
      <w:r w:rsidRPr="004337F8">
        <w:rPr>
          <w:rFonts w:ascii="b" w:eastAsia="新細明體" w:hAnsi="Times New Roman" w:cs="Times New Roman"/>
          <w:szCs w:val="20"/>
        </w:rPr>
        <w:t>、</w:t>
      </w:r>
      <w:r w:rsidRPr="004337F8">
        <w:rPr>
          <w:rFonts w:ascii="b" w:eastAsia="新細明體" w:hAnsi="Times New Roman" w:cs="Times New Roman" w:hint="eastAsia"/>
          <w:szCs w:val="20"/>
        </w:rPr>
        <w:t>大眾化發展</w:t>
      </w:r>
      <w:r w:rsidRPr="004337F8">
        <w:rPr>
          <w:rFonts w:ascii="b" w:eastAsia="新細明體" w:hAnsi="Times New Roman" w:cs="Times New Roman"/>
          <w:szCs w:val="20"/>
        </w:rPr>
        <w:t>。</w:t>
      </w:r>
      <w:r w:rsidRPr="004337F8">
        <w:rPr>
          <w:rFonts w:ascii="b" w:eastAsia="新細明體" w:hAnsi="Times New Roman" w:cs="Times New Roman" w:hint="eastAsia"/>
          <w:szCs w:val="20"/>
        </w:rPr>
        <w:t>雷射的優點有那麼多</w:t>
      </w:r>
      <w:r w:rsidRPr="004337F8">
        <w:rPr>
          <w:rFonts w:ascii="b" w:eastAsia="新細明體" w:hAnsi="Times New Roman" w:cs="Times New Roman"/>
          <w:szCs w:val="20"/>
        </w:rPr>
        <w:t>，</w:t>
      </w:r>
      <w:r w:rsidRPr="004337F8">
        <w:rPr>
          <w:rFonts w:ascii="b" w:eastAsia="新細明體" w:hAnsi="Times New Roman" w:cs="Times New Roman" w:hint="eastAsia"/>
          <w:szCs w:val="20"/>
        </w:rPr>
        <w:t>那麼雷射的原理是什麼呢</w:t>
      </w:r>
      <w:r w:rsidRPr="004337F8">
        <w:rPr>
          <w:rFonts w:ascii="b" w:eastAsia="新細明體" w:hAnsi="Times New Roman" w:cs="Times New Roman"/>
          <w:szCs w:val="20"/>
        </w:rPr>
        <w:t>？</w:t>
      </w:r>
      <w:r w:rsidRPr="004337F8">
        <w:rPr>
          <w:rFonts w:ascii="b" w:eastAsia="新細明體" w:hAnsi="Times New Roman" w:cs="Times New Roman" w:hint="eastAsia"/>
          <w:szCs w:val="20"/>
        </w:rPr>
        <w:t>在此我們以來看雷射的基礎原理</w:t>
      </w:r>
      <w:r w:rsidRPr="004337F8">
        <w:rPr>
          <w:rFonts w:ascii="b" w:eastAsia="新細明體" w:hAnsi="Times New Roman" w:cs="Times New Roman"/>
          <w:szCs w:val="20"/>
        </w:rPr>
        <w:t>：</w:t>
      </w:r>
      <w:r w:rsidRPr="004337F8">
        <w:rPr>
          <w:rFonts w:ascii="b" w:eastAsia="新細明體" w:hAnsi="Times New Roman" w:cs="Times New Roman" w:hint="eastAsia"/>
          <w:szCs w:val="20"/>
        </w:rPr>
        <w:t>受激輻射</w:t>
      </w:r>
      <w:r w:rsidRPr="004337F8">
        <w:rPr>
          <w:rFonts w:ascii="b" w:eastAsia="新細明體" w:hAnsi="Times New Roman" w:cs="Times New Roman"/>
          <w:szCs w:val="20"/>
        </w:rPr>
        <w:t>、</w:t>
      </w:r>
      <w:r w:rsidRPr="004337F8">
        <w:rPr>
          <w:rFonts w:ascii="b" w:eastAsia="新細明體" w:hAnsi="Times New Roman" w:cs="Times New Roman" w:hint="eastAsia"/>
          <w:szCs w:val="20"/>
        </w:rPr>
        <w:t>粒子數反轉</w:t>
      </w:r>
      <w:r w:rsidRPr="004337F8">
        <w:rPr>
          <w:rFonts w:ascii="b" w:eastAsia="新細明體" w:hAnsi="Times New Roman" w:cs="Times New Roman"/>
          <w:szCs w:val="20"/>
        </w:rPr>
        <w:t>、</w:t>
      </w:r>
      <w:proofErr w:type="gramStart"/>
      <w:r w:rsidRPr="004337F8">
        <w:rPr>
          <w:rFonts w:ascii="b" w:eastAsia="新細明體" w:hAnsi="Times New Roman" w:cs="Times New Roman" w:hint="eastAsia"/>
          <w:szCs w:val="20"/>
        </w:rPr>
        <w:t>多能級系統</w:t>
      </w:r>
      <w:proofErr w:type="gramEnd"/>
    </w:p>
    <w:p w:rsidR="004337F8" w:rsidRPr="004337F8" w:rsidRDefault="004337F8" w:rsidP="004337F8">
      <w:pPr>
        <w:ind w:right="926"/>
        <w:rPr>
          <w:rFonts w:ascii="b" w:eastAsia="新細明體" w:hAnsi="Times New Roman" w:cs="Times New Roman"/>
          <w:szCs w:val="20"/>
        </w:rPr>
      </w:pPr>
    </w:p>
    <w:p w:rsidR="004337F8" w:rsidRPr="004337F8" w:rsidRDefault="004337F8" w:rsidP="004337F8">
      <w:pPr>
        <w:ind w:right="926"/>
        <w:rPr>
          <w:rFonts w:ascii="b" w:eastAsia="新細明體" w:hAnsi="Times New Roman" w:cs="Times New Roman"/>
          <w:szCs w:val="20"/>
        </w:rPr>
      </w:pPr>
    </w:p>
    <w:p w:rsidR="004337F8" w:rsidRPr="004337F8" w:rsidRDefault="004337F8" w:rsidP="004337F8">
      <w:pPr>
        <w:ind w:right="926"/>
        <w:rPr>
          <w:rFonts w:ascii="b" w:eastAsia="新細明體" w:hAnsi="Times New Roman" w:cs="Times New Roman"/>
          <w:szCs w:val="20"/>
        </w:rPr>
      </w:pPr>
    </w:p>
    <w:p w:rsidR="004337F8" w:rsidRPr="004337F8" w:rsidRDefault="004337F8" w:rsidP="004337F8">
      <w:pPr>
        <w:numPr>
          <w:ilvl w:val="0"/>
          <w:numId w:val="7"/>
        </w:numPr>
        <w:ind w:left="540" w:right="566" w:hanging="540"/>
        <w:rPr>
          <w:rFonts w:ascii="b" w:eastAsia="新細明體" w:hAnsi="Times New Roman" w:cs="Times New Roman"/>
          <w:b/>
          <w:sz w:val="28"/>
          <w:szCs w:val="20"/>
        </w:rPr>
      </w:pPr>
      <w:r w:rsidRPr="004337F8">
        <w:rPr>
          <w:rFonts w:ascii="b" w:eastAsia="新細明體" w:hAnsi="Times New Roman" w:cs="Times New Roman" w:hint="eastAsia"/>
          <w:b/>
          <w:sz w:val="28"/>
          <w:szCs w:val="20"/>
        </w:rPr>
        <w:t>粒子數反轉</w:t>
      </w:r>
      <w:r w:rsidRPr="004337F8">
        <w:rPr>
          <w:rFonts w:ascii="b" w:eastAsia="新細明體" w:hAnsi="Times New Roman" w:cs="Times New Roman"/>
          <w:b/>
          <w:sz w:val="28"/>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在熱平衡狀態</w:t>
      </w:r>
      <w:r w:rsidRPr="004337F8">
        <w:rPr>
          <w:rFonts w:ascii="b" w:eastAsia="新細明體" w:hAnsi="Times New Roman" w:cs="Times New Roman"/>
          <w:szCs w:val="20"/>
        </w:rPr>
        <w:t>，</w:t>
      </w:r>
      <w:r w:rsidRPr="004337F8">
        <w:rPr>
          <w:rFonts w:ascii="b" w:eastAsia="新細明體" w:hAnsi="Times New Roman" w:cs="Times New Roman" w:hint="eastAsia"/>
          <w:szCs w:val="20"/>
        </w:rPr>
        <w:t>粒子數密度按能量的分布</w:t>
      </w:r>
      <w:r w:rsidRPr="004337F8">
        <w:rPr>
          <w:rFonts w:ascii="b" w:eastAsia="新細明體" w:hAnsi="Times New Roman" w:cs="Times New Roman"/>
          <w:szCs w:val="20"/>
        </w:rPr>
        <w:t>，</w:t>
      </w:r>
      <w:r w:rsidRPr="004337F8">
        <w:rPr>
          <w:rFonts w:ascii="b" w:eastAsia="新細明體" w:hAnsi="Times New Roman" w:cs="Times New Roman" w:hint="eastAsia"/>
          <w:szCs w:val="20"/>
        </w:rPr>
        <w:t>遵守波茲</w:t>
      </w:r>
      <w:proofErr w:type="gramStart"/>
      <w:r w:rsidRPr="004337F8">
        <w:rPr>
          <w:rFonts w:ascii="b" w:eastAsia="新細明體" w:hAnsi="Times New Roman" w:cs="Times New Roman" w:hint="eastAsia"/>
          <w:szCs w:val="20"/>
        </w:rPr>
        <w:t>曼</w:t>
      </w:r>
      <w:proofErr w:type="gramEnd"/>
      <w:r w:rsidRPr="004337F8">
        <w:rPr>
          <w:rFonts w:ascii="b" w:eastAsia="新細明體" w:hAnsi="Times New Roman" w:cs="Times New Roman" w:hint="eastAsia"/>
          <w:szCs w:val="20"/>
        </w:rPr>
        <w:t>定律</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w:t>
      </w:r>
    </w:p>
    <w:p w:rsidR="004337F8" w:rsidRPr="004337F8" w:rsidRDefault="00595305" w:rsidP="004337F8">
      <w:pPr>
        <w:ind w:right="566"/>
        <w:rPr>
          <w:rFonts w:ascii="b" w:eastAsia="新細明體" w:hAnsi="Times New Roman" w:cs="Times New Roman"/>
          <w:szCs w:val="20"/>
        </w:rPr>
      </w:pPr>
      <w:r>
        <w:rPr>
          <w:rFonts w:ascii="b" w:eastAsia="新細明體" w:hAnsi="Times New Roman" w:cs="Times New Roman"/>
          <w:noProof/>
          <w:szCs w:val="20"/>
        </w:rPr>
        <w:pict>
          <v:shape id="_x0000_s1059" type="#_x0000_t75" style="position:absolute;margin-left:171pt;margin-top:9pt;width:78pt;height:42pt;z-index:251696128;mso-position-horizontal:absolute;mso-position-horizontal-relative:text;mso-position-vertical:absolute;mso-position-vertical-relative:text" o:allowincell="f" fillcolor="window">
            <v:imagedata r:id="rId106" o:title=""/>
            <w10:wrap type="topAndBottom"/>
          </v:shape>
          <o:OLEObject Type="Embed" ProgID="Equation.3" ShapeID="_x0000_s1059" DrawAspect="Content" ObjectID="_1497119377" r:id="rId107"/>
        </w:pict>
      </w:r>
    </w:p>
    <w:p w:rsidR="004337F8" w:rsidRPr="004337F8" w:rsidRDefault="004337F8" w:rsidP="004337F8">
      <w:pPr>
        <w:ind w:right="566"/>
        <w:rPr>
          <w:rFonts w:ascii="b" w:eastAsia="新細明體" w:hAnsi="Times New Roman" w:cs="Times New Roman"/>
          <w:szCs w:val="20"/>
          <w:vertAlign w:val="subscript"/>
        </w:rPr>
      </w:pPr>
      <w:r w:rsidRPr="004337F8">
        <w:rPr>
          <w:rFonts w:ascii="b" w:eastAsia="新細明體" w:hAnsi="Times New Roman" w:cs="Times New Roman" w:hint="eastAsia"/>
          <w:szCs w:val="20"/>
        </w:rPr>
        <w:t>因為</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 xml:space="preserve">2   </w:t>
      </w:r>
      <w:r w:rsidRPr="004337F8">
        <w:rPr>
          <w:rFonts w:ascii="b" w:eastAsia="新細明體" w:hAnsi="Times New Roman" w:cs="Times New Roman" w:hint="eastAsia"/>
          <w:szCs w:val="20"/>
        </w:rPr>
        <w:t>&lt;</w:t>
      </w:r>
      <w:r w:rsidRPr="004337F8">
        <w:rPr>
          <w:rFonts w:ascii="b" w:eastAsia="新細明體" w:hAnsi="Times New Roman" w:cs="Times New Roman" w:hint="eastAsia"/>
          <w:szCs w:val="20"/>
          <w:vertAlign w:val="subscript"/>
        </w:rPr>
        <w:t xml:space="preserve">   </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 xml:space="preserve">1     </w:t>
      </w:r>
      <w:r w:rsidRPr="004337F8">
        <w:rPr>
          <w:rFonts w:ascii="b" w:eastAsia="新細明體" w:hAnsi="Times New Roman" w:cs="Times New Roman" w:hint="eastAsia"/>
          <w:szCs w:val="20"/>
        </w:rPr>
        <w:t>所以可看出</w:t>
      </w: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 xml:space="preserve">2  </w:t>
      </w:r>
      <w:r w:rsidRPr="004337F8">
        <w:rPr>
          <w:rFonts w:ascii="b" w:eastAsia="新細明體" w:hAnsi="Times New Roman" w:cs="Times New Roman" w:hint="eastAsia"/>
          <w:szCs w:val="20"/>
        </w:rPr>
        <w:t>&lt;  n</w:t>
      </w:r>
      <w:r w:rsidRPr="004337F8">
        <w:rPr>
          <w:rFonts w:ascii="b" w:eastAsia="新細明體" w:hAnsi="Times New Roman" w:cs="Times New Roman" w:hint="eastAsia"/>
          <w:szCs w:val="20"/>
          <w:vertAlign w:val="subscript"/>
        </w:rPr>
        <w:t>1</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也就是說</w:t>
      </w:r>
      <w:r w:rsidRPr="004337F8">
        <w:rPr>
          <w:rFonts w:ascii="b" w:eastAsia="新細明體" w:hAnsi="Times New Roman" w:cs="Times New Roman"/>
          <w:szCs w:val="20"/>
        </w:rPr>
        <w:t>，</w:t>
      </w:r>
      <w:r w:rsidRPr="004337F8">
        <w:rPr>
          <w:rFonts w:ascii="b" w:eastAsia="新細明體" w:hAnsi="Times New Roman" w:cs="Times New Roman" w:hint="eastAsia"/>
          <w:szCs w:val="20"/>
        </w:rPr>
        <w:t>再</w:t>
      </w:r>
      <w:proofErr w:type="gramStart"/>
      <w:r w:rsidRPr="004337F8">
        <w:rPr>
          <w:rFonts w:ascii="b" w:eastAsia="新細明體" w:hAnsi="Times New Roman" w:cs="Times New Roman" w:hint="eastAsia"/>
          <w:szCs w:val="20"/>
        </w:rPr>
        <w:t>低能階</w:t>
      </w:r>
      <w:proofErr w:type="gramEnd"/>
      <w:r w:rsidRPr="004337F8">
        <w:rPr>
          <w:rFonts w:ascii="b" w:eastAsia="新細明體" w:hAnsi="Times New Roman" w:cs="Times New Roman" w:hint="eastAsia"/>
          <w:szCs w:val="20"/>
        </w:rPr>
        <w:t>的粒子數一定會比</w:t>
      </w:r>
      <w:proofErr w:type="gramStart"/>
      <w:r w:rsidRPr="004337F8">
        <w:rPr>
          <w:rFonts w:ascii="b" w:eastAsia="新細明體" w:hAnsi="Times New Roman" w:cs="Times New Roman" w:hint="eastAsia"/>
          <w:szCs w:val="20"/>
        </w:rPr>
        <w:t>高能階</w:t>
      </w:r>
      <w:proofErr w:type="gramEnd"/>
      <w:r w:rsidRPr="004337F8">
        <w:rPr>
          <w:rFonts w:ascii="b" w:eastAsia="新細明體" w:hAnsi="Times New Roman" w:cs="Times New Roman" w:hint="eastAsia"/>
          <w:szCs w:val="20"/>
        </w:rPr>
        <w:t>的粒子數還多</w:t>
      </w:r>
      <w:r w:rsidRPr="004337F8">
        <w:rPr>
          <w:rFonts w:ascii="b" w:eastAsia="新細明體" w:hAnsi="Times New Roman" w:cs="Times New Roman"/>
          <w:szCs w:val="20"/>
        </w:rPr>
        <w:t>，</w:t>
      </w:r>
      <w:r w:rsidRPr="004337F8">
        <w:rPr>
          <w:rFonts w:ascii="b" w:eastAsia="新細明體" w:hAnsi="Times New Roman" w:cs="Times New Roman" w:hint="eastAsia"/>
          <w:szCs w:val="20"/>
        </w:rPr>
        <w:t>而產生受激輻射的情形為</w:t>
      </w:r>
      <w:proofErr w:type="gramStart"/>
      <w:r w:rsidRPr="004337F8">
        <w:rPr>
          <w:rFonts w:ascii="b" w:eastAsia="新細明體" w:hAnsi="Times New Roman" w:cs="Times New Roman" w:hint="eastAsia"/>
          <w:szCs w:val="20"/>
        </w:rPr>
        <w:t>高能階</w:t>
      </w:r>
      <w:proofErr w:type="gramEnd"/>
      <w:r w:rsidRPr="004337F8">
        <w:rPr>
          <w:rFonts w:ascii="b" w:eastAsia="新細明體" w:hAnsi="Times New Roman" w:cs="Times New Roman" w:hint="eastAsia"/>
          <w:szCs w:val="20"/>
        </w:rPr>
        <w:t>的粒子受到光子的誘導而發射光子</w:t>
      </w:r>
      <w:r w:rsidRPr="004337F8">
        <w:rPr>
          <w:rFonts w:ascii="b" w:eastAsia="新細明體" w:hAnsi="Times New Roman" w:cs="Times New Roman"/>
          <w:szCs w:val="20"/>
        </w:rPr>
        <w:t>，</w:t>
      </w:r>
      <w:r w:rsidRPr="004337F8">
        <w:rPr>
          <w:rFonts w:ascii="b" w:eastAsia="新細明體" w:hAnsi="Times New Roman" w:cs="Times New Roman" w:hint="eastAsia"/>
          <w:szCs w:val="20"/>
        </w:rPr>
        <w:t>所以我們必須把</w:t>
      </w:r>
      <w:proofErr w:type="gramStart"/>
      <w:r w:rsidRPr="004337F8">
        <w:rPr>
          <w:rFonts w:ascii="b" w:eastAsia="新細明體" w:hAnsi="Times New Roman" w:cs="Times New Roman" w:hint="eastAsia"/>
          <w:szCs w:val="20"/>
        </w:rPr>
        <w:t>低能階</w:t>
      </w:r>
      <w:proofErr w:type="gramEnd"/>
      <w:r w:rsidRPr="004337F8">
        <w:rPr>
          <w:rFonts w:ascii="b" w:eastAsia="新細明體" w:hAnsi="Times New Roman" w:cs="Times New Roman" w:hint="eastAsia"/>
          <w:szCs w:val="20"/>
        </w:rPr>
        <w:t>的粒子送到</w:t>
      </w:r>
      <w:proofErr w:type="gramStart"/>
      <w:r w:rsidRPr="004337F8">
        <w:rPr>
          <w:rFonts w:ascii="b" w:eastAsia="新細明體" w:hAnsi="Times New Roman" w:cs="Times New Roman" w:hint="eastAsia"/>
          <w:szCs w:val="20"/>
        </w:rPr>
        <w:t>高能階去</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而這種把粒子從低能</w:t>
      </w:r>
      <w:proofErr w:type="gramStart"/>
      <w:r w:rsidRPr="004337F8">
        <w:rPr>
          <w:rFonts w:ascii="b" w:eastAsia="新細明體" w:hAnsi="Times New Roman" w:cs="Times New Roman" w:hint="eastAsia"/>
          <w:szCs w:val="20"/>
        </w:rPr>
        <w:t>態向高能態送</w:t>
      </w:r>
      <w:proofErr w:type="gramEnd"/>
      <w:r w:rsidRPr="004337F8">
        <w:rPr>
          <w:rFonts w:ascii="b" w:eastAsia="新細明體" w:hAnsi="Times New Roman" w:cs="Times New Roman" w:hint="eastAsia"/>
          <w:szCs w:val="20"/>
        </w:rPr>
        <w:t>的過程稱為「激勵」</w:t>
      </w:r>
      <w:r w:rsidRPr="004337F8">
        <w:rPr>
          <w:rFonts w:ascii="b" w:eastAsia="新細明體" w:hAnsi="Times New Roman" w:cs="Times New Roman"/>
          <w:szCs w:val="20"/>
        </w:rPr>
        <w:t>。</w:t>
      </w:r>
      <w:r w:rsidRPr="004337F8">
        <w:rPr>
          <w:rFonts w:ascii="b" w:eastAsia="新細明體" w:hAnsi="Times New Roman" w:cs="Times New Roman" w:hint="eastAsia"/>
          <w:szCs w:val="20"/>
        </w:rPr>
        <w:t>而激勵的方法有光激勵</w:t>
      </w:r>
      <w:r w:rsidRPr="004337F8">
        <w:rPr>
          <w:rFonts w:ascii="b" w:eastAsia="新細明體" w:hAnsi="Times New Roman" w:cs="Times New Roman"/>
          <w:szCs w:val="20"/>
        </w:rPr>
        <w:t>、</w:t>
      </w:r>
      <w:r w:rsidRPr="004337F8">
        <w:rPr>
          <w:rFonts w:ascii="b" w:eastAsia="新細明體" w:hAnsi="Times New Roman" w:cs="Times New Roman" w:hint="eastAsia"/>
          <w:szCs w:val="20"/>
        </w:rPr>
        <w:t>氣體放電激勵</w:t>
      </w:r>
      <w:r w:rsidRPr="004337F8">
        <w:rPr>
          <w:rFonts w:ascii="b" w:eastAsia="新細明體" w:hAnsi="Times New Roman" w:cs="Times New Roman"/>
          <w:szCs w:val="20"/>
        </w:rPr>
        <w:t>、</w:t>
      </w:r>
      <w:r w:rsidRPr="004337F8">
        <w:rPr>
          <w:rFonts w:ascii="b" w:eastAsia="新細明體" w:hAnsi="Times New Roman" w:cs="Times New Roman" w:hint="eastAsia"/>
          <w:szCs w:val="20"/>
        </w:rPr>
        <w:t>化學激勵</w:t>
      </w:r>
      <w:r w:rsidRPr="004337F8">
        <w:rPr>
          <w:rFonts w:ascii="b" w:eastAsia="新細明體" w:hAnsi="Times New Roman" w:cs="Times New Roman"/>
          <w:szCs w:val="20"/>
        </w:rPr>
        <w:t>、</w:t>
      </w:r>
      <w:r w:rsidRPr="004337F8">
        <w:rPr>
          <w:rFonts w:ascii="b" w:eastAsia="新細明體" w:hAnsi="Times New Roman" w:cs="Times New Roman" w:hint="eastAsia"/>
          <w:szCs w:val="20"/>
        </w:rPr>
        <w:t>核能激勵等等</w:t>
      </w:r>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numPr>
          <w:ilvl w:val="0"/>
          <w:numId w:val="7"/>
        </w:numPr>
        <w:ind w:left="540" w:right="566" w:hanging="540"/>
        <w:rPr>
          <w:rFonts w:ascii="b" w:eastAsia="新細明體" w:hAnsi="Times New Roman" w:cs="Times New Roman"/>
          <w:b/>
          <w:sz w:val="28"/>
          <w:szCs w:val="20"/>
        </w:rPr>
      </w:pPr>
      <w:proofErr w:type="gramStart"/>
      <w:r w:rsidRPr="004337F8">
        <w:rPr>
          <w:rFonts w:ascii="b" w:eastAsia="新細明體" w:hAnsi="Times New Roman" w:cs="Times New Roman" w:hint="eastAsia"/>
          <w:b/>
          <w:sz w:val="28"/>
          <w:szCs w:val="20"/>
        </w:rPr>
        <w:t>多能級系統</w:t>
      </w:r>
      <w:proofErr w:type="gramEnd"/>
      <w:r w:rsidRPr="004337F8">
        <w:rPr>
          <w:rFonts w:ascii="b" w:eastAsia="新細明體" w:hAnsi="Times New Roman" w:cs="Times New Roman"/>
          <w:b/>
          <w:sz w:val="28"/>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因為不是任何介質都能實現粒子數反轉</w:t>
      </w:r>
      <w:r w:rsidRPr="004337F8">
        <w:rPr>
          <w:rFonts w:ascii="b" w:eastAsia="新細明體" w:hAnsi="Times New Roman" w:cs="Times New Roman"/>
          <w:szCs w:val="20"/>
        </w:rPr>
        <w:t>，</w:t>
      </w:r>
      <w:r w:rsidRPr="004337F8">
        <w:rPr>
          <w:rFonts w:ascii="b" w:eastAsia="新細明體" w:hAnsi="Times New Roman" w:cs="Times New Roman" w:hint="eastAsia"/>
          <w:szCs w:val="20"/>
        </w:rPr>
        <w:t>除了要能破壞粒子數的熱平衡狀態之外</w:t>
      </w:r>
      <w:r w:rsidRPr="004337F8">
        <w:rPr>
          <w:rFonts w:ascii="b" w:eastAsia="新細明體" w:hAnsi="Times New Roman" w:cs="Times New Roman"/>
          <w:szCs w:val="20"/>
        </w:rPr>
        <w:t>，</w:t>
      </w:r>
      <w:r w:rsidRPr="004337F8">
        <w:rPr>
          <w:rFonts w:ascii="b" w:eastAsia="新細明體" w:hAnsi="Times New Roman" w:cs="Times New Roman" w:hint="eastAsia"/>
          <w:szCs w:val="20"/>
        </w:rPr>
        <w:t>擁有合適</w:t>
      </w:r>
      <w:proofErr w:type="gramStart"/>
      <w:r w:rsidRPr="004337F8">
        <w:rPr>
          <w:rFonts w:ascii="b" w:eastAsia="新細明體" w:hAnsi="Times New Roman" w:cs="Times New Roman" w:hint="eastAsia"/>
          <w:szCs w:val="20"/>
        </w:rPr>
        <w:t>的能級結構</w:t>
      </w:r>
      <w:proofErr w:type="gramEnd"/>
      <w:r w:rsidRPr="004337F8">
        <w:rPr>
          <w:rFonts w:ascii="b" w:eastAsia="新細明體" w:hAnsi="Times New Roman" w:cs="Times New Roman" w:hint="eastAsia"/>
          <w:szCs w:val="20"/>
        </w:rPr>
        <w:t>也是很重要的</w:t>
      </w:r>
      <w:r w:rsidRPr="004337F8">
        <w:rPr>
          <w:rFonts w:ascii="b" w:eastAsia="新細明體" w:hAnsi="Times New Roman" w:cs="Times New Roman"/>
          <w:szCs w:val="20"/>
        </w:rPr>
        <w:t>。</w:t>
      </w:r>
      <w:r w:rsidRPr="004337F8">
        <w:rPr>
          <w:rFonts w:ascii="b" w:eastAsia="新細明體" w:hAnsi="Times New Roman" w:cs="Times New Roman" w:hint="eastAsia"/>
          <w:szCs w:val="20"/>
        </w:rPr>
        <w:t>而能即可區分成下列各種</w:t>
      </w:r>
      <w:r w:rsidRPr="004337F8">
        <w:rPr>
          <w:rFonts w:ascii="b" w:eastAsia="新細明體" w:hAnsi="Times New Roman" w:cs="Times New Roman"/>
          <w:szCs w:val="20"/>
        </w:rPr>
        <w:t>：</w:t>
      </w:r>
    </w:p>
    <w:p w:rsidR="004337F8" w:rsidRPr="004337F8" w:rsidRDefault="004337F8" w:rsidP="004337F8">
      <w:pPr>
        <w:numPr>
          <w:ilvl w:val="0"/>
          <w:numId w:val="8"/>
        </w:numPr>
        <w:ind w:right="566"/>
        <w:rPr>
          <w:rFonts w:ascii="b" w:eastAsia="新細明體" w:hAnsi="Times New Roman" w:cs="Times New Roman"/>
          <w:szCs w:val="20"/>
        </w:rPr>
      </w:pPr>
      <w:r w:rsidRPr="004337F8">
        <w:rPr>
          <w:rFonts w:ascii="b" w:eastAsia="新細明體" w:hAnsi="Times New Roman" w:cs="Times New Roman" w:hint="eastAsia"/>
          <w:szCs w:val="20"/>
        </w:rPr>
        <w:t>二</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framePr w:w="5521" w:h="3241" w:hSpace="180" w:wrap="around" w:vAnchor="text" w:hAnchor="page" w:x="3271" w:y="61"/>
        <w:pBdr>
          <w:top w:val="single" w:sz="6" w:space="1" w:color="auto"/>
          <w:left w:val="single" w:sz="6" w:space="1" w:color="auto"/>
          <w:bottom w:val="single" w:sz="6" w:space="1" w:color="auto"/>
          <w:right w:val="single" w:sz="6" w:space="1" w:color="auto"/>
        </w:pBdr>
        <w:rPr>
          <w:rFonts w:ascii="Times New Roman" w:eastAsia="新細明體" w:hAnsi="Times New Roman" w:cs="Times New Roman"/>
          <w:szCs w:val="20"/>
        </w:rPr>
      </w:pPr>
      <w:r>
        <w:rPr>
          <w:rFonts w:ascii="b" w:eastAsia="新細明體" w:hAnsi="Times New Roman" w:cs="Times New Roman"/>
          <w:noProof/>
          <w:szCs w:val="20"/>
        </w:rPr>
        <mc:AlternateContent>
          <mc:Choice Requires="wps">
            <w:drawing>
              <wp:anchor distT="0" distB="0" distL="114300" distR="114300" simplePos="0" relativeHeight="251702272" behindDoc="0" locked="0" layoutInCell="0" allowOverlap="1">
                <wp:simplePos x="0" y="0"/>
                <wp:positionH relativeFrom="column">
                  <wp:posOffset>1009650</wp:posOffset>
                </wp:positionH>
                <wp:positionV relativeFrom="paragraph">
                  <wp:posOffset>799465</wp:posOffset>
                </wp:positionV>
                <wp:extent cx="342900" cy="228600"/>
                <wp:effectExtent l="0" t="0" r="0" b="635"/>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B</w:t>
                            </w:r>
                            <w:r>
                              <w:rPr>
                                <w:rFonts w:hint="eastAsia"/>
                                <w:vertAlign w:val="subscript"/>
                              </w:rPr>
                              <w:t>12</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 o:spid="_x0000_s1039" type="#_x0000_t202" style="position:absolute;margin-left:79.5pt;margin-top:62.95pt;width:27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" o:allowincell="f" filled="f" stroked="f">
                <v:textbox inset="0,0,0,0">
                  <w:txbxContent>
                    <w:p w:rsidR="009D2596" w:rsidRDefault="009D2596" w:rsidP="004337F8">
                      <w:pPr>
                        <w:rPr>
                          <w:vertAlign w:val="subscript"/>
                        </w:rPr>
                      </w:pPr>
                      <w:r>
                        <w:rPr>
                          <w:rFonts w:hint="eastAsia"/>
                        </w:rPr>
                        <w:t>B</w:t>
                      </w:r>
                      <w:r>
                        <w:rPr>
                          <w:rFonts w:hint="eastAsia"/>
                          <w:vertAlign w:val="subscript"/>
                        </w:rPr>
                        <w:t>12</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03296" behindDoc="0" locked="0" layoutInCell="0" allowOverlap="1">
                <wp:simplePos x="0" y="0"/>
                <wp:positionH relativeFrom="column">
                  <wp:posOffset>1581150</wp:posOffset>
                </wp:positionH>
                <wp:positionV relativeFrom="paragraph">
                  <wp:posOffset>799465</wp:posOffset>
                </wp:positionV>
                <wp:extent cx="342900" cy="228600"/>
                <wp:effectExtent l="0" t="0" r="0" b="635"/>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B</w:t>
                            </w:r>
                            <w:r>
                              <w:rPr>
                                <w:rFonts w:hint="eastAsia"/>
                                <w:vertAlign w:val="subscript"/>
                              </w:rPr>
                              <w:t>21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 o:spid="_x0000_s1040" type="#_x0000_t202" style="position:absolute;margin-left:124.5pt;margin-top:62.95pt;width:2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" o:allowincell="f" filled="f" stroked="f">
                <v:textbox inset="0,0,0,0">
                  <w:txbxContent>
                    <w:p w:rsidR="009D2596" w:rsidRDefault="009D2596" w:rsidP="004337F8">
                      <w:pPr>
                        <w:rPr>
                          <w:vertAlign w:val="subscript"/>
                        </w:rPr>
                      </w:pPr>
                      <w:r>
                        <w:rPr>
                          <w:rFonts w:hint="eastAsia"/>
                        </w:rPr>
                        <w:t>B</w:t>
                      </w:r>
                      <w:r>
                        <w:rPr>
                          <w:rFonts w:hint="eastAsia"/>
                          <w:vertAlign w:val="subscript"/>
                        </w:rPr>
                        <w:t>21</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06368" behindDoc="0" locked="0" layoutInCell="0" allowOverlap="1">
                <wp:simplePos x="0" y="0"/>
                <wp:positionH relativeFrom="column">
                  <wp:posOffset>2381250</wp:posOffset>
                </wp:positionH>
                <wp:positionV relativeFrom="paragraph">
                  <wp:posOffset>799465</wp:posOffset>
                </wp:positionV>
                <wp:extent cx="342900" cy="228600"/>
                <wp:effectExtent l="0" t="0" r="0" b="635"/>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A</w:t>
                            </w:r>
                            <w:r>
                              <w:rPr>
                                <w:rFonts w:hint="eastAsia"/>
                                <w:vertAlign w:val="subscript"/>
                              </w:rPr>
                              <w:t>21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 o:spid="_x0000_s1041" type="#_x0000_t202" style="position:absolute;margin-left:187.5pt;margin-top:62.95pt;width:27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" o:allowincell="f" filled="f" stroked="f">
                <v:textbox inset="0,0,0,0">
                  <w:txbxContent>
                    <w:p w:rsidR="009D2596" w:rsidRDefault="009D2596" w:rsidP="004337F8">
                      <w:pPr>
                        <w:rPr>
                          <w:vertAlign w:val="subscript"/>
                        </w:rPr>
                      </w:pPr>
                      <w:r>
                        <w:rPr>
                          <w:rFonts w:hint="eastAsia"/>
                        </w:rPr>
                        <w:t>A</w:t>
                      </w:r>
                      <w:r>
                        <w:rPr>
                          <w:rFonts w:hint="eastAsia"/>
                          <w:vertAlign w:val="subscript"/>
                        </w:rPr>
                        <w:t>21</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04320" behindDoc="0" locked="0" layoutInCell="0" allowOverlap="1">
                <wp:simplePos x="0" y="0"/>
                <wp:positionH relativeFrom="column">
                  <wp:posOffset>209550</wp:posOffset>
                </wp:positionH>
                <wp:positionV relativeFrom="paragraph">
                  <wp:posOffset>1828165</wp:posOffset>
                </wp:positionV>
                <wp:extent cx="342900" cy="228600"/>
                <wp:effectExtent l="0" t="0" r="0" b="635"/>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42" type="#_x0000_t202" style="position:absolute;margin-left:16.5pt;margin-top:143.95pt;width:27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" o:allowincell="f" filled="f" stroked="f">
                <v:textbox inset="0,0,0,0">
                  <w:txbxContent>
                    <w:p w:rsidR="009D2596" w:rsidRDefault="009D2596" w:rsidP="004337F8">
                      <w:pPr>
                        <w:rPr>
                          <w:vertAlign w:val="subscript"/>
                        </w:rPr>
                      </w:pPr>
                      <w:r>
                        <w:rPr>
                          <w:rFonts w:hint="eastAsia"/>
                        </w:rPr>
                        <w:t>E</w:t>
                      </w:r>
                      <w:r>
                        <w:rPr>
                          <w:rFonts w:hint="eastAsia"/>
                          <w:vertAlign w:val="subscript"/>
                        </w:rPr>
                        <w:t>1</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05344" behindDoc="0" locked="0" layoutInCell="0" allowOverlap="1">
                <wp:simplePos x="0" y="0"/>
                <wp:positionH relativeFrom="column">
                  <wp:posOffset>209550</wp:posOffset>
                </wp:positionH>
                <wp:positionV relativeFrom="paragraph">
                  <wp:posOffset>113665</wp:posOffset>
                </wp:positionV>
                <wp:extent cx="342900" cy="228600"/>
                <wp:effectExtent l="0" t="0" r="0" b="635"/>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2</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 o:spid="_x0000_s1043" type="#_x0000_t202" style="position:absolute;margin-left:16.5pt;margin-top:8.95pt;width:27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" o:allowincell="f" filled="f" stroked="f">
                <v:textbox inset="0,0,0,0">
                  <w:txbxContent>
                    <w:p w:rsidR="009D2596" w:rsidRDefault="009D2596" w:rsidP="004337F8">
                      <w:pPr>
                        <w:rPr>
                          <w:vertAlign w:val="subscript"/>
                        </w:rPr>
                      </w:pPr>
                      <w:r>
                        <w:rPr>
                          <w:rFonts w:hint="eastAsia"/>
                        </w:rPr>
                        <w:t>E</w:t>
                      </w:r>
                      <w:r>
                        <w:rPr>
                          <w:rFonts w:hint="eastAsia"/>
                          <w:vertAlign w:val="subscript"/>
                        </w:rPr>
                        <w:t>2</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01248" behindDoc="0" locked="0" layoutInCell="0" allowOverlap="1">
                <wp:simplePos x="0" y="0"/>
                <wp:positionH relativeFrom="column">
                  <wp:posOffset>2381250</wp:posOffset>
                </wp:positionH>
                <wp:positionV relativeFrom="paragraph">
                  <wp:posOffset>227965</wp:posOffset>
                </wp:positionV>
                <wp:extent cx="0" cy="1714500"/>
                <wp:effectExtent l="57150" t="8890" r="57150" b="19685"/>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7.95pt" to="187.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" o:allowincell="f" strokecolor="blue">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00224" behindDoc="0" locked="0" layoutInCell="0" allowOverlap="1">
                <wp:simplePos x="0" y="0"/>
                <wp:positionH relativeFrom="column">
                  <wp:posOffset>1581150</wp:posOffset>
                </wp:positionH>
                <wp:positionV relativeFrom="paragraph">
                  <wp:posOffset>227965</wp:posOffset>
                </wp:positionV>
                <wp:extent cx="0" cy="1714500"/>
                <wp:effectExtent l="57150" t="8890" r="57150" b="19685"/>
                <wp:wrapNone/>
                <wp:docPr id="50" name="直線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7.95pt" to="124.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99200" behindDoc="0" locked="0" layoutInCell="0" allowOverlap="1">
                <wp:simplePos x="0" y="0"/>
                <wp:positionH relativeFrom="column">
                  <wp:posOffset>1009650</wp:posOffset>
                </wp:positionH>
                <wp:positionV relativeFrom="paragraph">
                  <wp:posOffset>227965</wp:posOffset>
                </wp:positionV>
                <wp:extent cx="0" cy="1714500"/>
                <wp:effectExtent l="57150" t="18415" r="57150" b="10160"/>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7.95pt" to="79.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98176" behindDoc="0" locked="0" layoutInCell="0" allowOverlap="1">
                <wp:simplePos x="0" y="0"/>
                <wp:positionH relativeFrom="column">
                  <wp:posOffset>438150</wp:posOffset>
                </wp:positionH>
                <wp:positionV relativeFrom="paragraph">
                  <wp:posOffset>1942465</wp:posOffset>
                </wp:positionV>
                <wp:extent cx="2514600" cy="0"/>
                <wp:effectExtent l="9525" t="8890" r="9525" b="10160"/>
                <wp:wrapNone/>
                <wp:docPr id="48" name="直線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52.95pt" to="232.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l0LgIAADI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697152" behindDoc="0" locked="0" layoutInCell="0" allowOverlap="1">
                <wp:simplePos x="0" y="0"/>
                <wp:positionH relativeFrom="column">
                  <wp:posOffset>438150</wp:posOffset>
                </wp:positionH>
                <wp:positionV relativeFrom="paragraph">
                  <wp:posOffset>227965</wp:posOffset>
                </wp:positionV>
                <wp:extent cx="2400300" cy="0"/>
                <wp:effectExtent l="9525" t="8890" r="9525" b="1016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7.95pt" to="22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" o:allowincell="f"/>
            </w:pict>
          </mc:Fallback>
        </mc:AlternateConten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如果我們一直提供能量使粒子由</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proofErr w:type="gramStart"/>
      <w:r w:rsidRPr="004337F8">
        <w:rPr>
          <w:rFonts w:ascii="b" w:eastAsia="新細明體" w:hAnsi="Times New Roman" w:cs="Times New Roman" w:hint="eastAsia"/>
          <w:szCs w:val="20"/>
        </w:rPr>
        <w:t>躍遷到</w:t>
      </w:r>
      <w:proofErr w:type="gramEnd"/>
      <w:r w:rsidRPr="004337F8">
        <w:rPr>
          <w:rFonts w:ascii="b" w:eastAsia="新細明體" w:hAnsi="Times New Roman" w:cs="Times New Roman" w:hint="eastAsia"/>
          <w:szCs w:val="20"/>
          <w:vertAlign w:val="subscript"/>
        </w:rPr>
        <w:t xml:space="preserve"> </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szCs w:val="20"/>
        </w:rPr>
        <w:t>，</w:t>
      </w:r>
      <w:r w:rsidRPr="004337F8">
        <w:rPr>
          <w:rFonts w:ascii="b" w:eastAsia="新細明體" w:hAnsi="Times New Roman" w:cs="Times New Roman" w:hint="eastAsia"/>
          <w:szCs w:val="20"/>
        </w:rPr>
        <w:t>而在此時</w:t>
      </w:r>
      <w:r w:rsidRPr="004337F8">
        <w:rPr>
          <w:rFonts w:ascii="b" w:eastAsia="新細明體" w:hAnsi="Times New Roman" w:cs="Times New Roman"/>
          <w:szCs w:val="20"/>
        </w:rPr>
        <w:t>，</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上的粒子也一直透過自發輻射與</w:t>
      </w:r>
      <w:proofErr w:type="gramStart"/>
      <w:r w:rsidRPr="004337F8">
        <w:rPr>
          <w:rFonts w:ascii="b" w:eastAsia="新細明體" w:hAnsi="Times New Roman" w:cs="Times New Roman" w:hint="eastAsia"/>
          <w:szCs w:val="20"/>
        </w:rPr>
        <w:t>收激輻射</w:t>
      </w:r>
      <w:proofErr w:type="gramEnd"/>
      <w:r w:rsidRPr="004337F8">
        <w:rPr>
          <w:rFonts w:ascii="b" w:eastAsia="新細明體" w:hAnsi="Times New Roman" w:cs="Times New Roman" w:hint="eastAsia"/>
          <w:szCs w:val="20"/>
        </w:rPr>
        <w:t>向</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szCs w:val="20"/>
        </w:rPr>
        <w:t>。</w:t>
      </w:r>
      <w:r w:rsidRPr="004337F8">
        <w:rPr>
          <w:rFonts w:ascii="b" w:eastAsia="新細明體" w:hAnsi="Times New Roman" w:cs="Times New Roman" w:hint="eastAsia"/>
          <w:szCs w:val="20"/>
        </w:rPr>
        <w:t>由於是二</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故</w:t>
      </w:r>
      <w:r w:rsidRPr="004337F8">
        <w:rPr>
          <w:rFonts w:ascii="b" w:eastAsia="新細明體" w:hAnsi="Times New Roman" w:cs="Times New Roman" w:hint="eastAsia"/>
          <w:szCs w:val="20"/>
        </w:rPr>
        <w:t>B</w:t>
      </w:r>
      <w:r w:rsidRPr="004337F8">
        <w:rPr>
          <w:rFonts w:ascii="b" w:eastAsia="新細明體" w:hAnsi="Times New Roman" w:cs="Times New Roman" w:hint="eastAsia"/>
          <w:szCs w:val="20"/>
          <w:vertAlign w:val="subscript"/>
        </w:rPr>
        <w:t xml:space="preserve">21 </w:t>
      </w:r>
      <w:r w:rsidRPr="004337F8">
        <w:rPr>
          <w:rFonts w:ascii="b" w:eastAsia="新細明體" w:hAnsi="Times New Roman" w:cs="Times New Roman" w:hint="eastAsia"/>
          <w:szCs w:val="20"/>
        </w:rPr>
        <w:t>= B</w:t>
      </w:r>
      <w:r w:rsidRPr="004337F8">
        <w:rPr>
          <w:rFonts w:ascii="b" w:eastAsia="新細明體" w:hAnsi="Times New Roman" w:cs="Times New Roman" w:hint="eastAsia"/>
          <w:szCs w:val="20"/>
          <w:vertAlign w:val="subscript"/>
        </w:rPr>
        <w:t>12</w:t>
      </w:r>
      <w:r w:rsidRPr="004337F8">
        <w:rPr>
          <w:rFonts w:ascii="b" w:eastAsia="新細明體" w:hAnsi="Times New Roman" w:cs="Times New Roman" w:hint="eastAsia"/>
          <w:szCs w:val="20"/>
        </w:rPr>
        <w:t xml:space="preserve"> =B   </w:t>
      </w:r>
      <w:r w:rsidRPr="004337F8">
        <w:rPr>
          <w:rFonts w:ascii="b" w:eastAsia="新細明體" w:hAnsi="Times New Roman" w:cs="Times New Roman" w:hint="eastAsia"/>
          <w:szCs w:val="20"/>
        </w:rPr>
        <w:t>且粒子的吸收速率等於受激發射速率</w:t>
      </w:r>
    </w:p>
    <w:p w:rsidR="004337F8" w:rsidRPr="004337F8" w:rsidRDefault="004337F8" w:rsidP="004337F8">
      <w:pPr>
        <w:ind w:right="566"/>
        <w:rPr>
          <w:rFonts w:ascii="新細明體" w:eastAsia="新細明體" w:hAnsi="Times New Roman" w:cs="Times New Roman"/>
          <w:szCs w:val="20"/>
        </w:rPr>
      </w:pPr>
      <w:r w:rsidRPr="004337F8">
        <w:rPr>
          <w:rFonts w:ascii="b" w:eastAsia="新細明體" w:hAnsi="Times New Roman" w:cs="Times New Roman" w:hint="eastAsia"/>
          <w:szCs w:val="20"/>
        </w:rPr>
        <w:t xml:space="preserve">     </w:t>
      </w:r>
      <w:r w:rsidRPr="004337F8">
        <w:rPr>
          <w:rFonts w:ascii="新細明體" w:eastAsia="新細明體" w:hAnsi="Times New Roman" w:cs="Times New Roman" w:hint="eastAsia"/>
          <w:szCs w:val="20"/>
        </w:rPr>
        <w:t>ω</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 Bρ(ν) = ω</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 xml:space="preserve">  =ω</w:t>
      </w:r>
    </w:p>
    <w:p w:rsidR="004337F8" w:rsidRPr="004337F8" w:rsidRDefault="004337F8" w:rsidP="004337F8">
      <w:pPr>
        <w:ind w:right="566"/>
        <w:rPr>
          <w:rFonts w:ascii="b" w:eastAsia="新細明體" w:hAnsi="Times New Roman" w:cs="Times New Roman"/>
          <w:szCs w:val="20"/>
          <w:vertAlign w:val="subscript"/>
        </w:rPr>
      </w:pPr>
      <w:proofErr w:type="gramStart"/>
      <w:r w:rsidRPr="004337F8">
        <w:rPr>
          <w:rFonts w:ascii="新細明體" w:eastAsia="新細明體" w:hAnsi="Times New Roman" w:cs="Times New Roman" w:hint="eastAsia"/>
          <w:szCs w:val="20"/>
        </w:rPr>
        <w:t>故受激</w:t>
      </w:r>
      <w:proofErr w:type="gramEnd"/>
      <w:r w:rsidRPr="004337F8">
        <w:rPr>
          <w:rFonts w:ascii="新細明體" w:eastAsia="新細明體" w:hAnsi="Times New Roman" w:cs="Times New Roman" w:hint="eastAsia"/>
          <w:szCs w:val="20"/>
        </w:rPr>
        <w:t>吸收的粒子可設為n</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hint="eastAsia"/>
          <w:szCs w:val="20"/>
        </w:rPr>
        <w:t>ω   自發輻射的粒子數n</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A</w:t>
      </w:r>
      <w:r w:rsidRPr="004337F8">
        <w:rPr>
          <w:rFonts w:ascii="新細明體" w:eastAsia="新細明體" w:hAnsi="Times New Roman" w:cs="Times New Roman" w:hint="eastAsia"/>
          <w:szCs w:val="20"/>
          <w:vertAlign w:val="subscript"/>
        </w:rPr>
        <w:t>21</w:t>
      </w:r>
    </w:p>
    <w:p w:rsidR="004337F8" w:rsidRPr="004337F8" w:rsidRDefault="004337F8" w:rsidP="004337F8">
      <w:pPr>
        <w:ind w:right="566"/>
        <w:rPr>
          <w:rFonts w:ascii="新細明體" w:eastAsia="新細明體" w:hAnsi="Times New Roman" w:cs="Times New Roman"/>
          <w:szCs w:val="20"/>
        </w:rPr>
      </w:pPr>
      <w:r w:rsidRPr="004337F8">
        <w:rPr>
          <w:rFonts w:ascii="b" w:eastAsia="新細明體" w:hAnsi="Times New Roman" w:cs="Times New Roman" w:hint="eastAsia"/>
          <w:szCs w:val="20"/>
        </w:rPr>
        <w:t>受激輻射的粒子數</w:t>
      </w: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2</w:t>
      </w:r>
      <w:r w:rsidRPr="004337F8">
        <w:rPr>
          <w:rFonts w:ascii="新細明體" w:eastAsia="新細明體" w:hAnsi="Times New Roman" w:cs="Times New Roman" w:hint="eastAsia"/>
          <w:szCs w:val="20"/>
        </w:rPr>
        <w:t>ω   故粒子在E</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的密度變化率為</w:t>
      </w:r>
    </w:p>
    <w:p w:rsidR="004337F8" w:rsidRPr="004337F8" w:rsidRDefault="004337F8" w:rsidP="004337F8">
      <w:pPr>
        <w:ind w:right="566"/>
        <w:rPr>
          <w:rFonts w:ascii="新細明體" w:eastAsia="新細明體" w:hAnsi="Times New Roman" w:cs="Times New Roman"/>
          <w:szCs w:val="20"/>
          <w:vertAlign w:val="subscript"/>
        </w:rPr>
      </w:pPr>
      <w:r w:rsidRPr="004337F8">
        <w:rPr>
          <w:rFonts w:ascii="b" w:eastAsia="新細明體" w:hAnsi="Times New Roman" w:cs="Times New Roman" w:hint="eastAsia"/>
          <w:szCs w:val="20"/>
        </w:rPr>
        <w:t xml:space="preserve">             dn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w:t>
      </w:r>
      <w:proofErr w:type="spellStart"/>
      <w:r w:rsidRPr="004337F8">
        <w:rPr>
          <w:rFonts w:ascii="b" w:eastAsia="新細明體" w:hAnsi="Times New Roman" w:cs="Times New Roman" w:hint="eastAsia"/>
          <w:szCs w:val="20"/>
        </w:rPr>
        <w:t>dt</w:t>
      </w:r>
      <w:proofErr w:type="spellEnd"/>
      <w:r w:rsidRPr="004337F8">
        <w:rPr>
          <w:rFonts w:ascii="b" w:eastAsia="新細明體" w:hAnsi="Times New Roman" w:cs="Times New Roman" w:hint="eastAsia"/>
          <w:szCs w:val="20"/>
        </w:rPr>
        <w:t xml:space="preserve">  =  </w:t>
      </w:r>
      <w:r w:rsidRPr="004337F8">
        <w:rPr>
          <w:rFonts w:ascii="新細明體" w:eastAsia="新細明體" w:hAnsi="Times New Roman" w:cs="Times New Roman" w:hint="eastAsia"/>
          <w:szCs w:val="20"/>
        </w:rPr>
        <w:t>n</w:t>
      </w:r>
      <w:r w:rsidRPr="004337F8">
        <w:rPr>
          <w:rFonts w:ascii="新細明體" w:eastAsia="新細明體" w:hAnsi="Times New Roman" w:cs="Times New Roman" w:hint="eastAsia"/>
          <w:szCs w:val="20"/>
          <w:vertAlign w:val="subscript"/>
        </w:rPr>
        <w:t>1</w:t>
      </w:r>
      <w:r w:rsidRPr="004337F8">
        <w:rPr>
          <w:rFonts w:ascii="新細明體" w:eastAsia="新細明體" w:hAnsi="Times New Roman" w:cs="Times New Roman" w:hint="eastAsia"/>
          <w:szCs w:val="20"/>
        </w:rPr>
        <w:t>ω -  n</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ω -  n</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A</w:t>
      </w:r>
      <w:r w:rsidRPr="004337F8">
        <w:rPr>
          <w:rFonts w:ascii="新細明體" w:eastAsia="新細明體" w:hAnsi="Times New Roman" w:cs="Times New Roman" w:hint="eastAsia"/>
          <w:szCs w:val="20"/>
          <w:vertAlign w:val="subscript"/>
        </w:rPr>
        <w:t>21</w:t>
      </w:r>
    </w:p>
    <w:p w:rsidR="004337F8" w:rsidRPr="004337F8" w:rsidRDefault="004337F8" w:rsidP="004337F8">
      <w:pPr>
        <w:ind w:right="566"/>
        <w:rPr>
          <w:rFonts w:ascii="b" w:eastAsia="新細明體" w:hAnsi="Times New Roman" w:cs="Times New Roman"/>
          <w:szCs w:val="20"/>
        </w:rPr>
      </w:pPr>
      <w:r w:rsidRPr="004337F8">
        <w:rPr>
          <w:rFonts w:ascii="新細明體" w:eastAsia="新細明體" w:hAnsi="Times New Roman" w:cs="Times New Roman" w:hint="eastAsia"/>
          <w:szCs w:val="20"/>
        </w:rPr>
        <w:t>在穩定情況下</w:t>
      </w:r>
      <w:r w:rsidRPr="004337F8">
        <w:rPr>
          <w:rFonts w:ascii="新細明體" w:eastAsia="新細明體" w:hAnsi="Times New Roman" w:cs="Times New Roman"/>
          <w:szCs w:val="20"/>
        </w:rPr>
        <w:t>，</w:t>
      </w:r>
      <w:r w:rsidRPr="004337F8">
        <w:rPr>
          <w:rFonts w:ascii="b" w:eastAsia="新細明體" w:hAnsi="Times New Roman" w:cs="Times New Roman" w:hint="eastAsia"/>
          <w:szCs w:val="20"/>
        </w:rPr>
        <w:t>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應保持定值</w:t>
      </w:r>
      <w:r w:rsidRPr="004337F8">
        <w:rPr>
          <w:rFonts w:ascii="b" w:eastAsia="新細明體" w:hAnsi="Times New Roman" w:cs="Times New Roman"/>
          <w:szCs w:val="20"/>
        </w:rPr>
        <w:t>，</w:t>
      </w:r>
      <w:r w:rsidRPr="004337F8">
        <w:rPr>
          <w:rFonts w:ascii="b" w:eastAsia="新細明體" w:hAnsi="Times New Roman" w:cs="Times New Roman" w:hint="eastAsia"/>
          <w:szCs w:val="20"/>
        </w:rPr>
        <w:t>故</w:t>
      </w:r>
      <w:r w:rsidRPr="004337F8">
        <w:rPr>
          <w:rFonts w:ascii="b" w:eastAsia="新細明體" w:hAnsi="Times New Roman" w:cs="Times New Roman" w:hint="eastAsia"/>
          <w:szCs w:val="20"/>
        </w:rPr>
        <w:t>dn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w:t>
      </w:r>
      <w:proofErr w:type="spellStart"/>
      <w:r w:rsidRPr="004337F8">
        <w:rPr>
          <w:rFonts w:ascii="b" w:eastAsia="新細明體" w:hAnsi="Times New Roman" w:cs="Times New Roman" w:hint="eastAsia"/>
          <w:szCs w:val="20"/>
        </w:rPr>
        <w:t>dt</w:t>
      </w:r>
      <w:proofErr w:type="spellEnd"/>
      <w:r w:rsidRPr="004337F8">
        <w:rPr>
          <w:rFonts w:ascii="b" w:eastAsia="新細明體" w:hAnsi="Times New Roman" w:cs="Times New Roman" w:hint="eastAsia"/>
          <w:szCs w:val="20"/>
        </w:rPr>
        <w:t xml:space="preserve"> = 0</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 n</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 xml:space="preserve">  =  </w:t>
      </w:r>
      <w:r w:rsidRPr="004337F8">
        <w:rPr>
          <w:rFonts w:ascii="新細明體" w:eastAsia="新細明體" w:hAnsi="Times New Roman" w:cs="Times New Roman" w:hint="eastAsia"/>
          <w:szCs w:val="20"/>
        </w:rPr>
        <w:t>ω/ (ω+ A</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由此可看出不論</w:t>
      </w:r>
      <w:r w:rsidRPr="004337F8">
        <w:rPr>
          <w:rFonts w:ascii="新細明體" w:eastAsia="新細明體" w:hAnsi="Times New Roman" w:cs="Times New Roman" w:hint="eastAsia"/>
          <w:szCs w:val="20"/>
        </w:rPr>
        <w:t>ω多大</w:t>
      </w:r>
      <w:r w:rsidRPr="004337F8">
        <w:rPr>
          <w:rFonts w:ascii="新細明體" w:eastAsia="新細明體" w:hAnsi="Times New Roman" w:cs="Times New Roman"/>
          <w:szCs w:val="20"/>
        </w:rPr>
        <w:t>，</w:t>
      </w:r>
      <w:r w:rsidRPr="004337F8">
        <w:rPr>
          <w:rFonts w:ascii="b" w:eastAsia="新細明體" w:hAnsi="Times New Roman" w:cs="Times New Roman" w:hint="eastAsia"/>
          <w:szCs w:val="20"/>
        </w:rPr>
        <w:t>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 n</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始終小於</w:t>
      </w:r>
      <w:r w:rsidRPr="004337F8">
        <w:rPr>
          <w:rFonts w:ascii="b" w:eastAsia="新細明體" w:hAnsi="Times New Roman" w:cs="Times New Roman" w:hint="eastAsia"/>
          <w:szCs w:val="20"/>
        </w:rPr>
        <w:t>1</w:t>
      </w:r>
      <w:r w:rsidRPr="004337F8">
        <w:rPr>
          <w:rFonts w:ascii="b" w:eastAsia="新細明體" w:hAnsi="Times New Roman" w:cs="Times New Roman"/>
          <w:szCs w:val="20"/>
        </w:rPr>
        <w:t>，</w:t>
      </w:r>
      <w:r w:rsidRPr="004337F8">
        <w:rPr>
          <w:rFonts w:ascii="b" w:eastAsia="新細明體" w:hAnsi="Times New Roman" w:cs="Times New Roman" w:hint="eastAsia"/>
          <w:szCs w:val="20"/>
        </w:rPr>
        <w:t>故二</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hint="eastAsia"/>
          <w:szCs w:val="20"/>
        </w:rPr>
        <w:t>不可能形成粒子數反轉</w:t>
      </w:r>
      <w:r w:rsidRPr="004337F8">
        <w:rPr>
          <w:rFonts w:ascii="b" w:eastAsia="新細明體" w:hAnsi="Times New Roman" w:cs="Times New Roman"/>
          <w:szCs w:val="20"/>
        </w:rPr>
        <w:t>。</w:t>
      </w:r>
      <w:r w:rsidRPr="004337F8">
        <w:rPr>
          <w:rFonts w:ascii="新細明體" w:eastAsia="新細明體" w:hAnsi="Times New Roman" w:cs="Times New Roman" w:hint="eastAsia"/>
          <w:szCs w:val="20"/>
        </w:rPr>
        <w:t xml:space="preserve"> </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numPr>
          <w:ilvl w:val="0"/>
          <w:numId w:val="8"/>
        </w:numPr>
        <w:ind w:right="566"/>
        <w:rPr>
          <w:rFonts w:ascii="b" w:eastAsia="新細明體" w:hAnsi="Times New Roman" w:cs="Times New Roman"/>
          <w:szCs w:val="20"/>
        </w:rPr>
      </w:pPr>
      <w:r w:rsidRPr="004337F8">
        <w:rPr>
          <w:rFonts w:ascii="b" w:eastAsia="新細明體" w:hAnsi="Times New Roman" w:cs="Times New Roman" w:hint="eastAsia"/>
          <w:szCs w:val="20"/>
        </w:rPr>
        <w:t>三</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w:t>
      </w:r>
    </w:p>
    <w:p w:rsidR="004337F8" w:rsidRPr="004337F8" w:rsidRDefault="004337F8" w:rsidP="004337F8">
      <w:pPr>
        <w:framePr w:w="6601" w:h="3241" w:hSpace="180" w:wrap="around" w:vAnchor="text" w:hAnchor="page" w:x="2731" w:y="1"/>
        <w:pBdr>
          <w:top w:val="single" w:sz="6" w:space="1" w:color="auto"/>
          <w:left w:val="single" w:sz="6" w:space="1" w:color="auto"/>
          <w:bottom w:val="single" w:sz="6" w:space="1" w:color="auto"/>
          <w:right w:val="single" w:sz="6" w:space="1" w:color="auto"/>
        </w:pBdr>
        <w:rPr>
          <w:rFonts w:ascii="Times New Roman" w:eastAsia="新細明體" w:hAnsi="Times New Roman" w:cs="Times New Roman"/>
          <w:szCs w:val="20"/>
        </w:rPr>
      </w:pPr>
      <w:r>
        <w:rPr>
          <w:rFonts w:ascii="b" w:eastAsia="新細明體" w:hAnsi="Times New Roman" w:cs="Times New Roman"/>
          <w:noProof/>
          <w:szCs w:val="20"/>
        </w:rPr>
        <mc:AlternateContent>
          <mc:Choice Requires="wps">
            <w:drawing>
              <wp:anchor distT="0" distB="0" distL="114300" distR="114300" simplePos="0" relativeHeight="251725824" behindDoc="0" locked="0" layoutInCell="0" allowOverlap="1">
                <wp:simplePos x="0" y="0"/>
                <wp:positionH relativeFrom="column">
                  <wp:posOffset>3409950</wp:posOffset>
                </wp:positionH>
                <wp:positionV relativeFrom="paragraph">
                  <wp:posOffset>685165</wp:posOffset>
                </wp:positionV>
                <wp:extent cx="342900" cy="228600"/>
                <wp:effectExtent l="0" t="0" r="0" b="635"/>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2</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 o:spid="_x0000_s1044" type="#_x0000_t202" style="position:absolute;margin-left:268.5pt;margin-top:53.95pt;width:27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" o:allowincell="f" filled="f" stroked="f">
                <v:textbox inset="0,0,0,0">
                  <w:txbxContent>
                    <w:p w:rsidR="009D2596" w:rsidRDefault="009D2596" w:rsidP="004337F8">
                      <w:pPr>
                        <w:rPr>
                          <w:vertAlign w:val="subscript"/>
                        </w:rPr>
                      </w:pPr>
                      <w:r>
                        <w:rPr>
                          <w:rFonts w:hint="eastAsia"/>
                        </w:rPr>
                        <w:t>E</w:t>
                      </w:r>
                      <w:r>
                        <w:rPr>
                          <w:rFonts w:hint="eastAsia"/>
                          <w:vertAlign w:val="subscript"/>
                        </w:rPr>
                        <w:t>2</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1728" behindDoc="0" locked="0" layoutInCell="0" allowOverlap="1">
                <wp:simplePos x="0" y="0"/>
                <wp:positionH relativeFrom="column">
                  <wp:posOffset>2266950</wp:posOffset>
                </wp:positionH>
                <wp:positionV relativeFrom="paragraph">
                  <wp:posOffset>342265</wp:posOffset>
                </wp:positionV>
                <wp:extent cx="342900" cy="228600"/>
                <wp:effectExtent l="0" t="0" r="0" b="635"/>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ascii="新細明體" w:hint="eastAsia"/>
                              </w:rPr>
                              <w:t>ω</w:t>
                            </w:r>
                            <w:r>
                              <w:rPr>
                                <w:rFonts w:hint="eastAsia"/>
                                <w:vertAlign w:val="subscript"/>
                              </w:rPr>
                              <w:t>23</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 o:spid="_x0000_s1045" type="#_x0000_t202" style="position:absolute;margin-left:178.5pt;margin-top:26.95pt;width:2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" o:allowincell="f" filled="f" stroked="f">
                <v:textbox inset="0,0,0,0">
                  <w:txbxContent>
                    <w:p w:rsidR="009D2596" w:rsidRDefault="009D2596" w:rsidP="004337F8">
                      <w:pPr>
                        <w:rPr>
                          <w:vertAlign w:val="subscript"/>
                        </w:rPr>
                      </w:pPr>
                      <w:r>
                        <w:rPr>
                          <w:rFonts w:ascii="新細明體" w:hint="eastAsia"/>
                        </w:rPr>
                        <w:t>ω</w:t>
                      </w:r>
                      <w:r>
                        <w:rPr>
                          <w:rFonts w:hint="eastAsia"/>
                          <w:vertAlign w:val="subscript"/>
                        </w:rPr>
                        <w:t>23</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3776" behindDoc="0" locked="0" layoutInCell="0" allowOverlap="1">
                <wp:simplePos x="0" y="0"/>
                <wp:positionH relativeFrom="column">
                  <wp:posOffset>2609850</wp:posOffset>
                </wp:positionH>
                <wp:positionV relativeFrom="paragraph">
                  <wp:posOffset>1028065</wp:posOffset>
                </wp:positionV>
                <wp:extent cx="381000" cy="266700"/>
                <wp:effectExtent l="0" t="0" r="0" b="635"/>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ascii="新細明體" w:hint="eastAsia"/>
                              </w:rPr>
                              <w:t>ω</w:t>
                            </w:r>
                            <w:r>
                              <w:rPr>
                                <w:rFonts w:hint="eastAsia"/>
                                <w:vertAlign w:val="subscript"/>
                              </w:rPr>
                              <w:t>12</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46" type="#_x0000_t202" style="position:absolute;margin-left:205.5pt;margin-top:80.95pt;width:30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" o:allowincell="f" filled="f" stroked="f">
                <v:textbox inset="0,0,0,0">
                  <w:txbxContent>
                    <w:p w:rsidR="009D2596" w:rsidRDefault="009D2596" w:rsidP="004337F8">
                      <w:pPr>
                        <w:rPr>
                          <w:vertAlign w:val="subscript"/>
                        </w:rPr>
                      </w:pPr>
                      <w:r>
                        <w:rPr>
                          <w:rFonts w:ascii="新細明體" w:hint="eastAsia"/>
                        </w:rPr>
                        <w:t>ω</w:t>
                      </w:r>
                      <w:r>
                        <w:rPr>
                          <w:rFonts w:hint="eastAsia"/>
                          <w:vertAlign w:val="subscript"/>
                        </w:rPr>
                        <w:t>12</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2752" behindDoc="0" locked="0" layoutInCell="0" allowOverlap="1">
                <wp:simplePos x="0" y="0"/>
                <wp:positionH relativeFrom="column">
                  <wp:posOffset>323850</wp:posOffset>
                </wp:positionH>
                <wp:positionV relativeFrom="paragraph">
                  <wp:posOffset>1028065</wp:posOffset>
                </wp:positionV>
                <wp:extent cx="342900" cy="228600"/>
                <wp:effectExtent l="0" t="0" r="0" b="635"/>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r>
                              <w:rPr>
                                <w:rFonts w:ascii="新細明體" w:hint="eastAsia"/>
                              </w:rPr>
                              <w:t>ω</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3" o:spid="_x0000_s1047" type="#_x0000_t202" style="position:absolute;margin-left:25.5pt;margin-top:80.95pt;width:27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" o:allowincell="f" filled="f" stroked="f">
                <v:textbox inset="0,0,0,0">
                  <w:txbxContent>
                    <w:p w:rsidR="009D2596" w:rsidRDefault="009D2596" w:rsidP="004337F8">
                      <w:r>
                        <w:rPr>
                          <w:rFonts w:ascii="新細明體" w:hint="eastAsia"/>
                        </w:rPr>
                        <w:t>ω</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0704" behindDoc="0" locked="0" layoutInCell="0" allowOverlap="1">
                <wp:simplePos x="0" y="0"/>
                <wp:positionH relativeFrom="column">
                  <wp:posOffset>1009650</wp:posOffset>
                </wp:positionH>
                <wp:positionV relativeFrom="paragraph">
                  <wp:posOffset>570865</wp:posOffset>
                </wp:positionV>
                <wp:extent cx="342900" cy="228600"/>
                <wp:effectExtent l="0" t="0" r="0" b="635"/>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A</w:t>
                            </w:r>
                            <w:r>
                              <w:rPr>
                                <w:rFonts w:hint="eastAsia"/>
                                <w:vertAlign w:val="subscript"/>
                              </w:rPr>
                              <w:t>31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2" o:spid="_x0000_s1048" type="#_x0000_t202" style="position:absolute;margin-left:79.5pt;margin-top:44.95pt;width:27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h+xwIAALY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" o:allowincell="f" filled="f" stroked="f">
                <v:textbox inset="0,0,0,0">
                  <w:txbxContent>
                    <w:p w:rsidR="009D2596" w:rsidRDefault="009D2596" w:rsidP="004337F8">
                      <w:pPr>
                        <w:rPr>
                          <w:vertAlign w:val="subscript"/>
                        </w:rPr>
                      </w:pPr>
                      <w:r>
                        <w:rPr>
                          <w:rFonts w:hint="eastAsia"/>
                        </w:rPr>
                        <w:t>A</w:t>
                      </w:r>
                      <w:r>
                        <w:rPr>
                          <w:rFonts w:hint="eastAsia"/>
                          <w:vertAlign w:val="subscript"/>
                        </w:rPr>
                        <w:t>31</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8656" behindDoc="0" locked="0" layoutInCell="0" allowOverlap="1">
                <wp:simplePos x="0" y="0"/>
                <wp:positionH relativeFrom="column">
                  <wp:posOffset>1695450</wp:posOffset>
                </wp:positionH>
                <wp:positionV relativeFrom="paragraph">
                  <wp:posOffset>342265</wp:posOffset>
                </wp:positionV>
                <wp:extent cx="342900" cy="228600"/>
                <wp:effectExtent l="0" t="0" r="0" b="635"/>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A</w:t>
                            </w:r>
                            <w:r>
                              <w:rPr>
                                <w:rFonts w:hint="eastAsia"/>
                                <w:vertAlign w:val="subscript"/>
                              </w:rPr>
                              <w:t>32</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1" o:spid="_x0000_s1049" type="#_x0000_t202" style="position:absolute;margin-left:133.5pt;margin-top:26.95pt;width:2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" o:allowincell="f" filled="f" stroked="f">
                <v:textbox inset="0,0,0,0">
                  <w:txbxContent>
                    <w:p w:rsidR="009D2596" w:rsidRDefault="009D2596" w:rsidP="004337F8">
                      <w:pPr>
                        <w:rPr>
                          <w:vertAlign w:val="subscript"/>
                        </w:rPr>
                      </w:pPr>
                      <w:r>
                        <w:rPr>
                          <w:rFonts w:hint="eastAsia"/>
                        </w:rPr>
                        <w:t>A</w:t>
                      </w:r>
                      <w:r>
                        <w:rPr>
                          <w:rFonts w:hint="eastAsia"/>
                          <w:vertAlign w:val="subscript"/>
                        </w:rPr>
                        <w:t>32</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9680" behindDoc="0" locked="0" layoutInCell="0" allowOverlap="1">
                <wp:simplePos x="0" y="0"/>
                <wp:positionH relativeFrom="column">
                  <wp:posOffset>1924050</wp:posOffset>
                </wp:positionH>
                <wp:positionV relativeFrom="paragraph">
                  <wp:posOffset>1142365</wp:posOffset>
                </wp:positionV>
                <wp:extent cx="342900" cy="228600"/>
                <wp:effectExtent l="0" t="0" r="0" b="635"/>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A</w:t>
                            </w:r>
                            <w:r>
                              <w:rPr>
                                <w:rFonts w:hint="eastAsia"/>
                                <w:vertAlign w:val="subscript"/>
                              </w:rPr>
                              <w:t>21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0" o:spid="_x0000_s1050" type="#_x0000_t202" style="position:absolute;margin-left:151.5pt;margin-top:89.95pt;width:2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" o:allowincell="f" filled="f" stroked="f">
                <v:textbox inset="0,0,0,0">
                  <w:txbxContent>
                    <w:p w:rsidR="009D2596" w:rsidRDefault="009D2596" w:rsidP="004337F8">
                      <w:pPr>
                        <w:rPr>
                          <w:vertAlign w:val="subscript"/>
                        </w:rPr>
                      </w:pPr>
                      <w:r>
                        <w:rPr>
                          <w:rFonts w:hint="eastAsia"/>
                        </w:rPr>
                        <w:t>A</w:t>
                      </w:r>
                      <w:r>
                        <w:rPr>
                          <w:rFonts w:hint="eastAsia"/>
                          <w:vertAlign w:val="subscript"/>
                        </w:rPr>
                        <w:t>21</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17632" behindDoc="0" locked="0" layoutInCell="0" allowOverlap="1">
                <wp:simplePos x="0" y="0"/>
                <wp:positionH relativeFrom="column">
                  <wp:posOffset>95250</wp:posOffset>
                </wp:positionH>
                <wp:positionV relativeFrom="paragraph">
                  <wp:posOffset>1828165</wp:posOffset>
                </wp:positionV>
                <wp:extent cx="342900" cy="228600"/>
                <wp:effectExtent l="0" t="0" r="0" b="63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51" type="#_x0000_t202" style="position:absolute;margin-left:7.5pt;margin-top:143.95pt;width:27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" o:allowincell="f" filled="f" stroked="f">
                <v:textbox inset="0,0,0,0">
                  <w:txbxContent>
                    <w:p w:rsidR="009D2596" w:rsidRDefault="009D2596" w:rsidP="004337F8">
                      <w:pPr>
                        <w:rPr>
                          <w:vertAlign w:val="subscript"/>
                        </w:rPr>
                      </w:pPr>
                      <w:r>
                        <w:rPr>
                          <w:rFonts w:hint="eastAsia"/>
                        </w:rPr>
                        <w:t>E</w:t>
                      </w:r>
                      <w:r>
                        <w:rPr>
                          <w:rFonts w:hint="eastAsia"/>
                          <w:vertAlign w:val="subscript"/>
                        </w:rPr>
                        <w:t>1</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16608" behindDoc="0" locked="0" layoutInCell="0" allowOverlap="1">
                <wp:simplePos x="0" y="0"/>
                <wp:positionH relativeFrom="column">
                  <wp:posOffset>209550</wp:posOffset>
                </wp:positionH>
                <wp:positionV relativeFrom="paragraph">
                  <wp:posOffset>113665</wp:posOffset>
                </wp:positionV>
                <wp:extent cx="342900" cy="228600"/>
                <wp:effectExtent l="0" t="0" r="0" b="635"/>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3</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52" type="#_x0000_t202" style="position:absolute;margin-left:16.5pt;margin-top:8.95pt;width:2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" o:allowincell="f" filled="f" stroked="f">
                <v:textbox inset="0,0,0,0">
                  <w:txbxContent>
                    <w:p w:rsidR="009D2596" w:rsidRDefault="009D2596" w:rsidP="004337F8">
                      <w:pPr>
                        <w:rPr>
                          <w:vertAlign w:val="subscript"/>
                        </w:rPr>
                      </w:pPr>
                      <w:r>
                        <w:rPr>
                          <w:rFonts w:hint="eastAsia"/>
                        </w:rPr>
                        <w:t>E</w:t>
                      </w:r>
                      <w:r>
                        <w:rPr>
                          <w:rFonts w:hint="eastAsia"/>
                          <w:vertAlign w:val="subscript"/>
                        </w:rPr>
                        <w:t>3</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5584" behindDoc="0" locked="0" layoutInCell="0" allowOverlap="1">
                <wp:simplePos x="0" y="0"/>
                <wp:positionH relativeFrom="column">
                  <wp:posOffset>2952750</wp:posOffset>
                </wp:positionH>
                <wp:positionV relativeFrom="paragraph">
                  <wp:posOffset>799465</wp:posOffset>
                </wp:positionV>
                <wp:extent cx="0" cy="1143000"/>
                <wp:effectExtent l="57150" t="18415" r="57150" b="1016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62.95pt" to="232.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4560" behindDoc="0" locked="0" layoutInCell="0" allowOverlap="1">
                <wp:simplePos x="0" y="0"/>
                <wp:positionH relativeFrom="column">
                  <wp:posOffset>2609850</wp:posOffset>
                </wp:positionH>
                <wp:positionV relativeFrom="paragraph">
                  <wp:posOffset>227965</wp:posOffset>
                </wp:positionV>
                <wp:extent cx="0" cy="571500"/>
                <wp:effectExtent l="57150" t="18415" r="57150" b="1016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7.95pt" to="20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3536" behindDoc="0" locked="0" layoutInCell="0" allowOverlap="1">
                <wp:simplePos x="0" y="0"/>
                <wp:positionH relativeFrom="column">
                  <wp:posOffset>1924050</wp:posOffset>
                </wp:positionH>
                <wp:positionV relativeFrom="paragraph">
                  <wp:posOffset>799465</wp:posOffset>
                </wp:positionV>
                <wp:extent cx="0" cy="1143000"/>
                <wp:effectExtent l="57150" t="8890" r="57150" b="19685"/>
                <wp:wrapNone/>
                <wp:docPr id="35"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62.95pt" to="151.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" o:allowincell="f" strokecolor="blue">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2512" behindDoc="0" locked="0" layoutInCell="0" allowOverlap="1">
                <wp:simplePos x="0" y="0"/>
                <wp:positionH relativeFrom="column">
                  <wp:posOffset>1695450</wp:posOffset>
                </wp:positionH>
                <wp:positionV relativeFrom="paragraph">
                  <wp:posOffset>227965</wp:posOffset>
                </wp:positionV>
                <wp:extent cx="0" cy="571500"/>
                <wp:effectExtent l="57150" t="8890" r="57150" b="19685"/>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7.95pt" to="133.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7IRg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" o:allowincell="f" strokecolor="blue">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1488" behindDoc="0" locked="0" layoutInCell="0" allowOverlap="1">
                <wp:simplePos x="0" y="0"/>
                <wp:positionH relativeFrom="column">
                  <wp:posOffset>1009650</wp:posOffset>
                </wp:positionH>
                <wp:positionV relativeFrom="paragraph">
                  <wp:posOffset>227965</wp:posOffset>
                </wp:positionV>
                <wp:extent cx="0" cy="1714500"/>
                <wp:effectExtent l="57150" t="8890" r="57150" b="19685"/>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7.95pt" to="79.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" o:allowincell="f" strokecolor="blue">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10464" behindDoc="0" locked="0" layoutInCell="0" allowOverlap="1">
                <wp:simplePos x="0" y="0"/>
                <wp:positionH relativeFrom="column">
                  <wp:posOffset>552450</wp:posOffset>
                </wp:positionH>
                <wp:positionV relativeFrom="paragraph">
                  <wp:posOffset>227965</wp:posOffset>
                </wp:positionV>
                <wp:extent cx="0" cy="1714500"/>
                <wp:effectExtent l="57150" t="18415" r="57150" b="10160"/>
                <wp:wrapNone/>
                <wp:docPr id="32"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7.95pt" to="43.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" o:allowincell="f" strokecolor="red">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09440" behindDoc="0" locked="0" layoutInCell="0" allowOverlap="1">
                <wp:simplePos x="0" y="0"/>
                <wp:positionH relativeFrom="column">
                  <wp:posOffset>1466850</wp:posOffset>
                </wp:positionH>
                <wp:positionV relativeFrom="paragraph">
                  <wp:posOffset>799465</wp:posOffset>
                </wp:positionV>
                <wp:extent cx="1943100" cy="0"/>
                <wp:effectExtent l="9525" t="8890" r="9525" b="10160"/>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62.95pt" to="268.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08416" behindDoc="0" locked="0" layoutInCell="0" allowOverlap="1">
                <wp:simplePos x="0" y="0"/>
                <wp:positionH relativeFrom="column">
                  <wp:posOffset>323850</wp:posOffset>
                </wp:positionH>
                <wp:positionV relativeFrom="paragraph">
                  <wp:posOffset>1942465</wp:posOffset>
                </wp:positionV>
                <wp:extent cx="3086100" cy="0"/>
                <wp:effectExtent l="9525" t="8890" r="9525" b="1016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2.95pt" to="268.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07392" behindDoc="0" locked="0" layoutInCell="0" allowOverlap="1">
                <wp:simplePos x="0" y="0"/>
                <wp:positionH relativeFrom="column">
                  <wp:posOffset>438150</wp:posOffset>
                </wp:positionH>
                <wp:positionV relativeFrom="paragraph">
                  <wp:posOffset>227965</wp:posOffset>
                </wp:positionV>
                <wp:extent cx="2971800" cy="0"/>
                <wp:effectExtent l="9525" t="8890" r="9525" b="1016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7.95pt" to="26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" o:allowincell="f"/>
            </w:pict>
          </mc:Fallback>
        </mc:AlternateContent>
      </w:r>
    </w:p>
    <w:p w:rsidR="004337F8" w:rsidRPr="004337F8" w:rsidRDefault="004337F8" w:rsidP="004337F8">
      <w:pPr>
        <w:ind w:right="926"/>
        <w:rPr>
          <w:rFonts w:ascii="b" w:eastAsia="新細明體" w:hAnsi="Times New Roman" w:cs="Times New Roman"/>
          <w:szCs w:val="20"/>
        </w:rPr>
      </w:pPr>
    </w:p>
    <w:p w:rsidR="004337F8" w:rsidRPr="004337F8" w:rsidRDefault="004337F8" w:rsidP="004337F8">
      <w:pPr>
        <w:ind w:right="926"/>
        <w:rPr>
          <w:rFonts w:ascii="b" w:eastAsia="新細明體" w:hAnsi="Times New Roman" w:cs="Times New Roman"/>
          <w:szCs w:val="20"/>
        </w:rPr>
      </w:pPr>
      <w:r w:rsidRPr="004337F8">
        <w:rPr>
          <w:rFonts w:ascii="b" w:eastAsia="新細明體" w:hAnsi="Times New Roman" w:cs="Times New Roman" w:hint="eastAsia"/>
          <w:szCs w:val="20"/>
        </w:rPr>
        <w:t>假設由</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proofErr w:type="gramStart"/>
      <w:r w:rsidRPr="004337F8">
        <w:rPr>
          <w:rFonts w:ascii="b" w:eastAsia="新細明體" w:hAnsi="Times New Roman" w:cs="Times New Roman" w:hint="eastAsia"/>
          <w:szCs w:val="20"/>
        </w:rPr>
        <w:t>躍遷到</w:t>
      </w:r>
      <w:proofErr w:type="gramEnd"/>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及</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到</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的吸收速率為</w:t>
      </w:r>
      <w:r w:rsidRPr="004337F8">
        <w:rPr>
          <w:rFonts w:ascii="新細明體" w:eastAsia="新細明體" w:hAnsi="Times New Roman" w:cs="Times New Roman" w:hint="eastAsia"/>
          <w:szCs w:val="20"/>
        </w:rPr>
        <w:t>ω</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及ω</w:t>
      </w:r>
      <w:r w:rsidRPr="004337F8">
        <w:rPr>
          <w:rFonts w:ascii="新細明體" w:eastAsia="新細明體" w:hAnsi="Times New Roman" w:cs="Times New Roman" w:hint="eastAsia"/>
          <w:szCs w:val="20"/>
          <w:vertAlign w:val="subscript"/>
        </w:rPr>
        <w:t>23</w:t>
      </w:r>
      <w:r w:rsidRPr="004337F8">
        <w:rPr>
          <w:rFonts w:ascii="新細明體" w:eastAsia="新細明體" w:hAnsi="Times New Roman" w:cs="Times New Roman"/>
          <w:szCs w:val="20"/>
        </w:rPr>
        <w:t>，</w:t>
      </w:r>
      <w:r w:rsidRPr="004337F8">
        <w:rPr>
          <w:rFonts w:ascii="新細明體" w:eastAsia="新細明體" w:hAnsi="Times New Roman" w:cs="Times New Roman" w:hint="eastAsia"/>
          <w:szCs w:val="20"/>
        </w:rPr>
        <w:t>且</w:t>
      </w:r>
      <w:r w:rsidRPr="004337F8">
        <w:rPr>
          <w:rFonts w:ascii="b" w:eastAsia="新細明體" w:hAnsi="Times New Roman" w:cs="Times New Roman" w:hint="eastAsia"/>
          <w:szCs w:val="20"/>
        </w:rPr>
        <w:t>由</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proofErr w:type="gramStart"/>
      <w:r w:rsidRPr="004337F8">
        <w:rPr>
          <w:rFonts w:ascii="b" w:eastAsia="新細明體" w:hAnsi="Times New Roman" w:cs="Times New Roman" w:hint="eastAsia"/>
          <w:szCs w:val="20"/>
        </w:rPr>
        <w:t>抽運</w:t>
      </w:r>
      <w:r w:rsidRPr="004337F8">
        <w:rPr>
          <w:rFonts w:ascii="b" w:eastAsia="新細明體" w:hAnsi="Times New Roman" w:cs="Times New Roman" w:hint="eastAsia"/>
          <w:szCs w:val="20"/>
        </w:rPr>
        <w:lastRenderedPageBreak/>
        <w:t>到到</w:t>
      </w:r>
      <w:proofErr w:type="gramEnd"/>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速率為</w:t>
      </w:r>
      <w:r w:rsidRPr="004337F8">
        <w:rPr>
          <w:rFonts w:ascii="新細明體" w:eastAsia="新細明體" w:hAnsi="Times New Roman" w:cs="Times New Roman" w:hint="eastAsia"/>
          <w:szCs w:val="20"/>
        </w:rPr>
        <w:t>ω</w:t>
      </w:r>
      <w:r w:rsidRPr="004337F8">
        <w:rPr>
          <w:rFonts w:ascii="b" w:eastAsia="新細明體" w:hAnsi="Times New Roman" w:cs="Times New Roman" w:hint="eastAsia"/>
          <w:szCs w:val="20"/>
        </w:rPr>
        <w:t xml:space="preserve">        </w:t>
      </w:r>
      <w:r w:rsidRPr="004337F8">
        <w:rPr>
          <w:rFonts w:ascii="新細明體" w:eastAsia="新細明體" w:hAnsi="Times New Roman" w:cs="Times New Roman" w:hint="eastAsia"/>
          <w:szCs w:val="20"/>
        </w:rPr>
        <w:t>ω&gt;&gt;ω</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,ω</w:t>
      </w:r>
      <w:r w:rsidRPr="004337F8">
        <w:rPr>
          <w:rFonts w:ascii="新細明體" w:eastAsia="新細明體" w:hAnsi="Times New Roman" w:cs="Times New Roman" w:hint="eastAsia"/>
          <w:szCs w:val="20"/>
          <w:vertAlign w:val="subscript"/>
        </w:rPr>
        <w:t>23</w:t>
      </w:r>
    </w:p>
    <w:p w:rsidR="004337F8" w:rsidRPr="004337F8" w:rsidRDefault="004337F8" w:rsidP="004337F8">
      <w:pPr>
        <w:ind w:right="926"/>
        <w:rPr>
          <w:rFonts w:ascii="b" w:eastAsia="新細明體" w:hAnsi="Times New Roman" w:cs="Times New Roman"/>
          <w:szCs w:val="20"/>
        </w:rPr>
      </w:pPr>
      <w:r w:rsidRPr="004337F8">
        <w:rPr>
          <w:rFonts w:ascii="b" w:eastAsia="新細明體" w:hAnsi="Times New Roman" w:cs="Times New Roman" w:hint="eastAsia"/>
          <w:szCs w:val="20"/>
        </w:rPr>
        <w:t>由</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proofErr w:type="gramStart"/>
      <w:r w:rsidRPr="004337F8">
        <w:rPr>
          <w:rFonts w:ascii="b" w:eastAsia="新細明體" w:hAnsi="Times New Roman" w:cs="Times New Roman" w:hint="eastAsia"/>
          <w:szCs w:val="20"/>
        </w:rPr>
        <w:t>躍遷到</w:t>
      </w:r>
      <w:proofErr w:type="gramEnd"/>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 xml:space="preserve">2  </w:t>
      </w:r>
      <w:r w:rsidRPr="004337F8">
        <w:rPr>
          <w:rFonts w:ascii="b" w:eastAsia="新細明體" w:hAnsi="Times New Roman" w:cs="Times New Roman" w:hint="eastAsia"/>
          <w:szCs w:val="20"/>
        </w:rPr>
        <w:t>, 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的自發輻射係數為</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 xml:space="preserve">32  </w:t>
      </w:r>
      <w:r w:rsidRPr="004337F8">
        <w:rPr>
          <w:rFonts w:ascii="Times New Roman" w:eastAsia="新細明體" w:hAnsi="Times New Roman" w:cs="Times New Roman" w:hint="eastAsia"/>
          <w:szCs w:val="20"/>
        </w:rPr>
        <w:t>, A</w:t>
      </w:r>
      <w:r w:rsidRPr="004337F8">
        <w:rPr>
          <w:rFonts w:ascii="Times New Roman" w:eastAsia="新細明體" w:hAnsi="Times New Roman" w:cs="Times New Roman" w:hint="eastAsia"/>
          <w:szCs w:val="20"/>
          <w:vertAlign w:val="subscript"/>
        </w:rPr>
        <w:t xml:space="preserve">31  </w:t>
      </w:r>
      <w:r w:rsidRPr="004337F8">
        <w:rPr>
          <w:rFonts w:ascii="Times New Roman" w:eastAsia="新細明體" w:hAnsi="Times New Roman" w:cs="Times New Roman" w:hint="eastAsia"/>
          <w:szCs w:val="20"/>
        </w:rPr>
        <w:t>且</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 xml:space="preserve">32  </w:t>
      </w:r>
      <w:r w:rsidRPr="004337F8">
        <w:rPr>
          <w:rFonts w:ascii="Times New Roman" w:eastAsia="新細明體" w:hAnsi="Times New Roman" w:cs="Times New Roman" w:hint="eastAsia"/>
          <w:szCs w:val="20"/>
        </w:rPr>
        <w:t>&gt;&gt; A</w:t>
      </w:r>
      <w:r w:rsidRPr="004337F8">
        <w:rPr>
          <w:rFonts w:ascii="Times New Roman" w:eastAsia="新細明體" w:hAnsi="Times New Roman" w:cs="Times New Roman" w:hint="eastAsia"/>
          <w:szCs w:val="20"/>
          <w:vertAlign w:val="subscript"/>
        </w:rPr>
        <w:t>31</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w:t>
      </w:r>
      <w:r w:rsidRPr="004337F8">
        <w:rPr>
          <w:rFonts w:ascii="b" w:eastAsia="新細明體" w:hAnsi="Times New Roman" w:cs="Times New Roman" w:hint="eastAsia"/>
          <w:szCs w:val="20"/>
        </w:rPr>
        <w:t>及</w:t>
      </w:r>
      <w:r w:rsidRPr="004337F8">
        <w:rPr>
          <w:rFonts w:ascii="b" w:eastAsia="新細明體" w:hAnsi="Times New Roman" w:cs="Times New Roman" w:hint="eastAsia"/>
          <w:szCs w:val="20"/>
        </w:rPr>
        <w:t xml:space="preserve">  </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 xml:space="preserve">32  </w:t>
      </w:r>
      <w:r w:rsidRPr="004337F8">
        <w:rPr>
          <w:rFonts w:ascii="Times New Roman" w:eastAsia="新細明體" w:hAnsi="Times New Roman" w:cs="Times New Roman" w:hint="eastAsia"/>
          <w:szCs w:val="20"/>
        </w:rPr>
        <w:t>&gt;&gt; A</w:t>
      </w:r>
      <w:r w:rsidRPr="004337F8">
        <w:rPr>
          <w:rFonts w:ascii="Times New Roman" w:eastAsia="新細明體" w:hAnsi="Times New Roman" w:cs="Times New Roman" w:hint="eastAsia"/>
          <w:szCs w:val="20"/>
          <w:vertAlign w:val="subscript"/>
        </w:rPr>
        <w:t xml:space="preserve">21    </w:t>
      </w:r>
      <w:r w:rsidRPr="004337F8">
        <w:rPr>
          <w:rFonts w:ascii="Times New Roman" w:eastAsia="新細明體" w:hAnsi="Times New Roman" w:cs="Times New Roman" w:hint="eastAsia"/>
          <w:szCs w:val="20"/>
        </w:rPr>
        <w:t>故在</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 xml:space="preserve">3  </w:t>
      </w:r>
      <w:r w:rsidRPr="004337F8">
        <w:rPr>
          <w:rFonts w:ascii="b" w:eastAsia="新細明體" w:hAnsi="Times New Roman" w:cs="Times New Roman" w:hint="eastAsia"/>
          <w:szCs w:val="20"/>
        </w:rPr>
        <w:t>, E</w:t>
      </w:r>
      <w:r w:rsidRPr="004337F8">
        <w:rPr>
          <w:rFonts w:ascii="b" w:eastAsia="新細明體" w:hAnsi="Times New Roman" w:cs="Times New Roman" w:hint="eastAsia"/>
          <w:szCs w:val="20"/>
          <w:vertAlign w:val="subscript"/>
        </w:rPr>
        <w:t xml:space="preserve">2  </w:t>
      </w:r>
      <w:r w:rsidRPr="004337F8">
        <w:rPr>
          <w:rFonts w:ascii="b" w:eastAsia="新細明體" w:hAnsi="Times New Roman" w:cs="Times New Roman" w:hint="eastAsia"/>
          <w:szCs w:val="20"/>
        </w:rPr>
        <w:t>的粒子數變化可視為</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dn</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w:t>
      </w:r>
      <w:proofErr w:type="spellStart"/>
      <w:r w:rsidRPr="004337F8">
        <w:rPr>
          <w:rFonts w:ascii="b" w:eastAsia="新細明體" w:hAnsi="Times New Roman" w:cs="Times New Roman" w:hint="eastAsia"/>
          <w:szCs w:val="20"/>
        </w:rPr>
        <w:t>dt</w:t>
      </w:r>
      <w:proofErr w:type="spellEnd"/>
      <w:r w:rsidRPr="004337F8">
        <w:rPr>
          <w:rFonts w:ascii="b" w:eastAsia="新細明體" w:hAnsi="Times New Roman" w:cs="Times New Roman" w:hint="eastAsia"/>
          <w:szCs w:val="20"/>
        </w:rPr>
        <w:t xml:space="preserve">  =  </w:t>
      </w:r>
      <w:r w:rsidRPr="004337F8">
        <w:rPr>
          <w:rFonts w:ascii="新細明體" w:eastAsia="新細明體" w:hAnsi="Times New Roman" w:cs="Times New Roman" w:hint="eastAsia"/>
          <w:szCs w:val="20"/>
        </w:rPr>
        <w:t>ωn</w:t>
      </w:r>
      <w:r w:rsidRPr="004337F8">
        <w:rPr>
          <w:rFonts w:ascii="新細明體" w:eastAsia="新細明體" w:hAnsi="Times New Roman" w:cs="Times New Roman" w:hint="eastAsia"/>
          <w:szCs w:val="20"/>
          <w:vertAlign w:val="subscript"/>
        </w:rPr>
        <w:t xml:space="preserve">1   </w:t>
      </w:r>
      <w:r w:rsidRPr="004337F8">
        <w:rPr>
          <w:rFonts w:ascii="新細明體" w:eastAsia="新細明體" w:hAnsi="Times New Roman" w:cs="Times New Roman" w:hint="eastAsia"/>
          <w:szCs w:val="20"/>
        </w:rPr>
        <w:t>+  ω</w:t>
      </w:r>
      <w:r w:rsidRPr="004337F8">
        <w:rPr>
          <w:rFonts w:ascii="新細明體" w:eastAsia="新細明體" w:hAnsi="Times New Roman" w:cs="Times New Roman" w:hint="eastAsia"/>
          <w:szCs w:val="20"/>
          <w:vertAlign w:val="subscript"/>
        </w:rPr>
        <w:t>23</w:t>
      </w:r>
      <w:r w:rsidRPr="004337F8">
        <w:rPr>
          <w:rFonts w:ascii="新細明體" w:eastAsia="新細明體" w:hAnsi="Times New Roman" w:cs="Times New Roman" w:hint="eastAsia"/>
          <w:szCs w:val="20"/>
        </w:rPr>
        <w:t xml:space="preserve"> n</w:t>
      </w:r>
      <w:r w:rsidRPr="004337F8">
        <w:rPr>
          <w:rFonts w:ascii="新細明體" w:eastAsia="新細明體" w:hAnsi="Times New Roman" w:cs="Times New Roman" w:hint="eastAsia"/>
          <w:szCs w:val="20"/>
          <w:vertAlign w:val="subscript"/>
        </w:rPr>
        <w:t xml:space="preserve">2  </w:t>
      </w:r>
      <w:r w:rsidRPr="004337F8">
        <w:rPr>
          <w:rFonts w:ascii="新細明體" w:eastAsia="新細明體" w:hAnsi="Times New Roman" w:cs="Times New Roman" w:hint="eastAsia"/>
          <w:szCs w:val="20"/>
        </w:rPr>
        <w:t xml:space="preserve">-  </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31</w:t>
      </w: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 xml:space="preserve"> - </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32</w:t>
      </w: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3</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 xml:space="preserve">            dn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w:t>
      </w:r>
      <w:proofErr w:type="spellStart"/>
      <w:r w:rsidRPr="004337F8">
        <w:rPr>
          <w:rFonts w:ascii="b" w:eastAsia="新細明體" w:hAnsi="Times New Roman" w:cs="Times New Roman" w:hint="eastAsia"/>
          <w:szCs w:val="20"/>
        </w:rPr>
        <w:t>dt</w:t>
      </w:r>
      <w:proofErr w:type="spellEnd"/>
      <w:r w:rsidRPr="004337F8">
        <w:rPr>
          <w:rFonts w:ascii="b" w:eastAsia="新細明體" w:hAnsi="Times New Roman" w:cs="Times New Roman" w:hint="eastAsia"/>
          <w:szCs w:val="20"/>
        </w:rPr>
        <w:t xml:space="preserve">  =  </w:t>
      </w:r>
      <w:r w:rsidRPr="004337F8">
        <w:rPr>
          <w:rFonts w:ascii="新細明體" w:eastAsia="新細明體" w:hAnsi="Times New Roman" w:cs="Times New Roman" w:hint="eastAsia"/>
          <w:szCs w:val="20"/>
        </w:rPr>
        <w:t>ω</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n</w:t>
      </w:r>
      <w:r w:rsidRPr="004337F8">
        <w:rPr>
          <w:rFonts w:ascii="新細明體" w:eastAsia="新細明體" w:hAnsi="Times New Roman" w:cs="Times New Roman" w:hint="eastAsia"/>
          <w:szCs w:val="20"/>
          <w:vertAlign w:val="subscript"/>
        </w:rPr>
        <w:t xml:space="preserve">1   </w:t>
      </w:r>
      <w:r w:rsidRPr="004337F8">
        <w:rPr>
          <w:rFonts w:ascii="新細明體" w:eastAsia="新細明體" w:hAnsi="Times New Roman" w:cs="Times New Roman" w:hint="eastAsia"/>
          <w:szCs w:val="20"/>
        </w:rPr>
        <w:t>+</w:t>
      </w:r>
      <w:r w:rsidRPr="004337F8">
        <w:rPr>
          <w:rFonts w:ascii="b" w:eastAsia="新細明體" w:hAnsi="Times New Roman" w:cs="Times New Roman" w:hint="eastAsia"/>
          <w:szCs w:val="20"/>
        </w:rPr>
        <w:t xml:space="preserve"> </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32</w:t>
      </w: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3</w:t>
      </w:r>
      <w:r w:rsidRPr="004337F8">
        <w:rPr>
          <w:rFonts w:ascii="新細明體" w:eastAsia="新細明體" w:hAnsi="Times New Roman" w:cs="Times New Roman" w:hint="eastAsia"/>
          <w:szCs w:val="20"/>
        </w:rPr>
        <w:t xml:space="preserve"> -  </w:t>
      </w:r>
      <w:r w:rsidRPr="004337F8">
        <w:rPr>
          <w:rFonts w:ascii="Times New Roman" w:eastAsia="新細明體" w:hAnsi="Times New Roman" w:cs="Times New Roman" w:hint="eastAsia"/>
          <w:szCs w:val="20"/>
        </w:rPr>
        <w:t>A</w:t>
      </w:r>
      <w:r w:rsidRPr="004337F8">
        <w:rPr>
          <w:rFonts w:ascii="Times New Roman" w:eastAsia="新細明體" w:hAnsi="Times New Roman" w:cs="Times New Roman" w:hint="eastAsia"/>
          <w:szCs w:val="20"/>
          <w:vertAlign w:val="subscript"/>
        </w:rPr>
        <w:t>21</w:t>
      </w:r>
      <w:r w:rsidRPr="004337F8">
        <w:rPr>
          <w:rFonts w:ascii="b" w:eastAsia="新細明體" w:hAnsi="Times New Roman" w:cs="Times New Roman" w:hint="eastAsia"/>
          <w:szCs w:val="20"/>
        </w:rPr>
        <w:t xml:space="preserve"> 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 xml:space="preserve"> -</w:t>
      </w:r>
      <w:r w:rsidRPr="004337F8">
        <w:rPr>
          <w:rFonts w:ascii="新細明體" w:eastAsia="新細明體" w:hAnsi="Times New Roman" w:cs="Times New Roman" w:hint="eastAsia"/>
          <w:szCs w:val="20"/>
        </w:rPr>
        <w:t>ω</w:t>
      </w:r>
      <w:r w:rsidRPr="004337F8">
        <w:rPr>
          <w:rFonts w:ascii="新細明體" w:eastAsia="新細明體" w:hAnsi="Times New Roman" w:cs="Times New Roman" w:hint="eastAsia"/>
          <w:szCs w:val="20"/>
          <w:vertAlign w:val="subscript"/>
        </w:rPr>
        <w:t>23</w:t>
      </w:r>
      <w:r w:rsidRPr="004337F8">
        <w:rPr>
          <w:rFonts w:ascii="新細明體" w:eastAsia="新細明體" w:hAnsi="Times New Roman" w:cs="Times New Roman" w:hint="eastAsia"/>
          <w:szCs w:val="20"/>
        </w:rPr>
        <w:t xml:space="preserve"> n</w:t>
      </w:r>
      <w:r w:rsidRPr="004337F8">
        <w:rPr>
          <w:rFonts w:ascii="新細明體" w:eastAsia="新細明體" w:hAnsi="Times New Roman" w:cs="Times New Roman" w:hint="eastAsia"/>
          <w:szCs w:val="20"/>
          <w:vertAlign w:val="subscript"/>
        </w:rPr>
        <w:t>2</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在</w:t>
      </w:r>
      <w:proofErr w:type="gramStart"/>
      <w:r w:rsidRPr="004337F8">
        <w:rPr>
          <w:rFonts w:ascii="b" w:eastAsia="新細明體" w:hAnsi="Times New Roman" w:cs="Times New Roman" w:hint="eastAsia"/>
          <w:szCs w:val="20"/>
        </w:rPr>
        <w:t>穩定態時</w:t>
      </w:r>
      <w:proofErr w:type="gramEnd"/>
      <w:r w:rsidRPr="004337F8">
        <w:rPr>
          <w:rFonts w:ascii="b" w:eastAsia="新細明體" w:hAnsi="Times New Roman" w:cs="Times New Roman" w:hint="eastAsia"/>
          <w:szCs w:val="20"/>
        </w:rPr>
        <w:t xml:space="preserve">  dn</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w:t>
      </w:r>
      <w:proofErr w:type="spellStart"/>
      <w:r w:rsidRPr="004337F8">
        <w:rPr>
          <w:rFonts w:ascii="b" w:eastAsia="新細明體" w:hAnsi="Times New Roman" w:cs="Times New Roman" w:hint="eastAsia"/>
          <w:szCs w:val="20"/>
        </w:rPr>
        <w:t>dt</w:t>
      </w:r>
      <w:proofErr w:type="spellEnd"/>
      <w:r w:rsidRPr="004337F8">
        <w:rPr>
          <w:rFonts w:ascii="b" w:eastAsia="新細明體" w:hAnsi="Times New Roman" w:cs="Times New Roman" w:hint="eastAsia"/>
          <w:szCs w:val="20"/>
        </w:rPr>
        <w:t xml:space="preserve"> =0     dn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w:t>
      </w:r>
      <w:proofErr w:type="spellStart"/>
      <w:r w:rsidRPr="004337F8">
        <w:rPr>
          <w:rFonts w:ascii="b" w:eastAsia="新細明體" w:hAnsi="Times New Roman" w:cs="Times New Roman" w:hint="eastAsia"/>
          <w:szCs w:val="20"/>
        </w:rPr>
        <w:t>dt</w:t>
      </w:r>
      <w:proofErr w:type="spellEnd"/>
      <w:r w:rsidRPr="004337F8">
        <w:rPr>
          <w:rFonts w:ascii="b" w:eastAsia="新細明體" w:hAnsi="Times New Roman" w:cs="Times New Roman" w:hint="eastAsia"/>
          <w:szCs w:val="20"/>
        </w:rPr>
        <w:t xml:space="preserve"> =0</w:t>
      </w:r>
    </w:p>
    <w:p w:rsidR="004337F8" w:rsidRPr="004337F8" w:rsidRDefault="00595305" w:rsidP="004337F8">
      <w:pPr>
        <w:ind w:right="566"/>
        <w:rPr>
          <w:rFonts w:ascii="b" w:eastAsia="新細明體" w:hAnsi="Times New Roman" w:cs="Times New Roman"/>
          <w:szCs w:val="20"/>
        </w:rPr>
      </w:pPr>
      <w:r>
        <w:rPr>
          <w:rFonts w:ascii="b" w:eastAsia="新細明體" w:hAnsi="Times New Roman" w:cs="Times New Roman"/>
          <w:noProof/>
          <w:szCs w:val="20"/>
        </w:rPr>
        <w:pict>
          <v:shape id="_x0000_s1087" type="#_x0000_t75" style="position:absolute;margin-left:27pt;margin-top:26.9pt;width:362pt;height:286pt;z-index:251724800;mso-position-horizontal:absolute;mso-position-horizontal-relative:text;mso-position-vertical:absolute;mso-position-vertical-relative:text" o:allowincell="f" fillcolor="window">
            <v:imagedata r:id="rId108" o:title=""/>
            <w10:wrap type="topAndBottom"/>
          </v:shape>
          <o:OLEObject Type="Embed" ProgID="Equation.3" ShapeID="_x0000_s1087" DrawAspect="Content" ObjectID="_1497119378" r:id="rId109"/>
        </w:pict>
      </w:r>
      <w:r w:rsidR="004337F8" w:rsidRPr="004337F8">
        <w:rPr>
          <w:rFonts w:ascii="b" w:eastAsia="新細明體" w:hAnsi="Times New Roman" w:cs="Times New Roman" w:hint="eastAsia"/>
          <w:szCs w:val="20"/>
        </w:rPr>
        <w:t>可得</w:t>
      </w:r>
      <w:r w:rsidR="004337F8" w:rsidRPr="004337F8">
        <w:rPr>
          <w:rFonts w:ascii="b" w:eastAsia="新細明體" w:hAnsi="Times New Roman" w:cs="Times New Roman" w:hint="eastAsia"/>
          <w:szCs w:val="20"/>
        </w:rPr>
        <w:t xml:space="preserve">      </w:t>
      </w:r>
    </w:p>
    <w:p w:rsidR="004337F8" w:rsidRPr="004337F8" w:rsidRDefault="004337F8" w:rsidP="004337F8">
      <w:pPr>
        <w:ind w:right="566"/>
        <w:rPr>
          <w:rFonts w:ascii="新細明體" w:eastAsia="新細明體" w:hAnsi="Times New Roman" w:cs="Times New Roman"/>
          <w:szCs w:val="20"/>
          <w:vertAlign w:val="subscript"/>
        </w:rPr>
      </w:pPr>
      <w:r w:rsidRPr="004337F8">
        <w:rPr>
          <w:rFonts w:ascii="b" w:eastAsia="新細明體" w:hAnsi="Times New Roman" w:cs="Times New Roman" w:hint="eastAsia"/>
          <w:szCs w:val="20"/>
        </w:rPr>
        <w:t>由上式可知</w:t>
      </w:r>
      <w:r w:rsidRPr="004337F8">
        <w:rPr>
          <w:rFonts w:ascii="b" w:eastAsia="新細明體" w:hAnsi="Times New Roman" w:cs="Times New Roman"/>
          <w:szCs w:val="20"/>
        </w:rPr>
        <w:t>，</w:t>
      </w:r>
      <w:r w:rsidRPr="004337F8">
        <w:rPr>
          <w:rFonts w:ascii="b" w:eastAsia="新細明體" w:hAnsi="Times New Roman" w:cs="Times New Roman" w:hint="eastAsia"/>
          <w:szCs w:val="20"/>
        </w:rPr>
        <w:t>若</w:t>
      </w:r>
      <w:r w:rsidRPr="004337F8">
        <w:rPr>
          <w:rFonts w:ascii="新細明體" w:eastAsia="新細明體" w:hAnsi="Times New Roman" w:cs="Times New Roman" w:hint="eastAsia"/>
          <w:szCs w:val="20"/>
        </w:rPr>
        <w:t>ω&gt;&gt;ω</w:t>
      </w:r>
      <w:r w:rsidRPr="004337F8">
        <w:rPr>
          <w:rFonts w:ascii="新細明體" w:eastAsia="新細明體" w:hAnsi="Times New Roman" w:cs="Times New Roman" w:hint="eastAsia"/>
          <w:szCs w:val="20"/>
          <w:vertAlign w:val="subscript"/>
        </w:rPr>
        <w:t>12</w:t>
      </w:r>
      <w:r w:rsidRPr="004337F8">
        <w:rPr>
          <w:rFonts w:ascii="新細明體" w:eastAsia="新細明體" w:hAnsi="Times New Roman" w:cs="Times New Roman" w:hint="eastAsia"/>
          <w:szCs w:val="20"/>
        </w:rPr>
        <w:t>ω</w:t>
      </w:r>
      <w:r w:rsidRPr="004337F8">
        <w:rPr>
          <w:rFonts w:ascii="新細明體" w:eastAsia="新細明體" w:hAnsi="Times New Roman" w:cs="Times New Roman" w:hint="eastAsia"/>
          <w:szCs w:val="20"/>
          <w:vertAlign w:val="subscript"/>
        </w:rPr>
        <w:t xml:space="preserve">23   </w:t>
      </w:r>
      <w:r w:rsidRPr="004337F8">
        <w:rPr>
          <w:rFonts w:ascii="新細明體" w:eastAsia="新細明體" w:hAnsi="Times New Roman" w:cs="Times New Roman" w:hint="eastAsia"/>
          <w:szCs w:val="20"/>
        </w:rPr>
        <w:t>且大於由E</w:t>
      </w:r>
      <w:r w:rsidRPr="004337F8">
        <w:rPr>
          <w:rFonts w:ascii="新細明體" w:eastAsia="新細明體" w:hAnsi="Times New Roman" w:cs="Times New Roman" w:hint="eastAsia"/>
          <w:szCs w:val="20"/>
          <w:vertAlign w:val="subscript"/>
        </w:rPr>
        <w:t>3</w:t>
      </w:r>
      <w:r w:rsidRPr="004337F8">
        <w:rPr>
          <w:rFonts w:ascii="新細明體" w:eastAsia="新細明體" w:hAnsi="Times New Roman" w:cs="Times New Roman" w:hint="eastAsia"/>
          <w:szCs w:val="20"/>
        </w:rPr>
        <w:t>回到E</w:t>
      </w:r>
      <w:r w:rsidRPr="004337F8">
        <w:rPr>
          <w:rFonts w:ascii="新細明體" w:eastAsia="新細明體" w:hAnsi="Times New Roman" w:cs="Times New Roman" w:hint="eastAsia"/>
          <w:szCs w:val="20"/>
          <w:vertAlign w:val="subscript"/>
        </w:rPr>
        <w:t>2</w:t>
      </w:r>
      <w:r w:rsidRPr="004337F8">
        <w:rPr>
          <w:rFonts w:ascii="新細明體" w:eastAsia="新細明體" w:hAnsi="Times New Roman" w:cs="Times New Roman" w:hint="eastAsia"/>
          <w:szCs w:val="20"/>
        </w:rPr>
        <w:t>的速率A</w:t>
      </w:r>
      <w:r w:rsidRPr="004337F8">
        <w:rPr>
          <w:rFonts w:ascii="新細明體" w:eastAsia="新細明體" w:hAnsi="Times New Roman" w:cs="Times New Roman" w:hint="eastAsia"/>
          <w:szCs w:val="20"/>
          <w:vertAlign w:val="subscript"/>
        </w:rPr>
        <w:t>32</w:t>
      </w:r>
    </w:p>
    <w:p w:rsidR="004337F8" w:rsidRPr="004337F8" w:rsidRDefault="004337F8" w:rsidP="004337F8">
      <w:pPr>
        <w:ind w:right="566"/>
        <w:rPr>
          <w:rFonts w:ascii="新細明體" w:eastAsia="新細明體" w:hAnsi="Times New Roman" w:cs="Times New Roman"/>
          <w:szCs w:val="20"/>
        </w:rPr>
      </w:pPr>
      <w:r w:rsidRPr="004337F8">
        <w:rPr>
          <w:rFonts w:ascii="新細明體" w:eastAsia="新細明體" w:hAnsi="Times New Roman" w:cs="Times New Roman" w:hint="eastAsia"/>
          <w:szCs w:val="20"/>
        </w:rPr>
        <w:t>則  ω&gt; A</w:t>
      </w:r>
      <w:r w:rsidRPr="004337F8">
        <w:rPr>
          <w:rFonts w:ascii="新細明體" w:eastAsia="新細明體" w:hAnsi="Times New Roman" w:cs="Times New Roman" w:hint="eastAsia"/>
          <w:szCs w:val="20"/>
          <w:vertAlign w:val="subscript"/>
        </w:rPr>
        <w:t xml:space="preserve">21       </w:t>
      </w:r>
      <w:r w:rsidRPr="004337F8">
        <w:rPr>
          <w:rFonts w:ascii="新細明體" w:eastAsia="新細明體" w:hAnsi="Times New Roman" w:cs="Times New Roman" w:hint="eastAsia"/>
          <w:szCs w:val="20"/>
        </w:rPr>
        <w:t>(因為A</w:t>
      </w:r>
      <w:r w:rsidRPr="004337F8">
        <w:rPr>
          <w:rFonts w:ascii="新細明體" w:eastAsia="新細明體" w:hAnsi="Times New Roman" w:cs="Times New Roman" w:hint="eastAsia"/>
          <w:szCs w:val="20"/>
          <w:vertAlign w:val="subscript"/>
        </w:rPr>
        <w:t>32</w:t>
      </w:r>
      <w:r w:rsidRPr="004337F8">
        <w:rPr>
          <w:rFonts w:ascii="新細明體" w:eastAsia="新細明體" w:hAnsi="Times New Roman" w:cs="Times New Roman" w:hint="eastAsia"/>
          <w:szCs w:val="20"/>
        </w:rPr>
        <w:t xml:space="preserve"> &gt;&gt;A</w:t>
      </w:r>
      <w:r w:rsidRPr="004337F8">
        <w:rPr>
          <w:rFonts w:ascii="新細明體" w:eastAsia="新細明體" w:hAnsi="Times New Roman" w:cs="Times New Roman" w:hint="eastAsia"/>
          <w:szCs w:val="20"/>
          <w:vertAlign w:val="subscript"/>
        </w:rPr>
        <w:t>21</w:t>
      </w:r>
      <w:r w:rsidRPr="004337F8">
        <w:rPr>
          <w:rFonts w:ascii="新細明體" w:eastAsia="新細明體" w:hAnsi="Times New Roman" w:cs="Times New Roman" w:hint="eastAsia"/>
          <w:szCs w:val="20"/>
        </w:rPr>
        <w:t>)</w:t>
      </w:r>
    </w:p>
    <w:p w:rsidR="004337F8" w:rsidRPr="004337F8" w:rsidRDefault="004337F8" w:rsidP="004337F8">
      <w:pPr>
        <w:ind w:right="566"/>
        <w:rPr>
          <w:rFonts w:ascii="b" w:eastAsia="新細明體" w:hAnsi="Times New Roman" w:cs="Times New Roman"/>
          <w:szCs w:val="20"/>
        </w:rPr>
      </w:pPr>
      <w:r w:rsidRPr="004337F8">
        <w:rPr>
          <w:rFonts w:ascii="b" w:eastAsia="新細明體" w:hAnsi="Times New Roman" w:cs="Times New Roman" w:hint="eastAsia"/>
          <w:szCs w:val="20"/>
        </w:rPr>
        <w:t>因此就可使</w:t>
      </w:r>
      <w:r w:rsidRPr="004337F8">
        <w:rPr>
          <w:rFonts w:ascii="b" w:eastAsia="新細明體" w:hAnsi="Times New Roman" w:cs="Times New Roman" w:hint="eastAsia"/>
          <w:szCs w:val="20"/>
        </w:rPr>
        <w:t>n</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&gt;n</w:t>
      </w:r>
      <w:r w:rsidRPr="004337F8">
        <w:rPr>
          <w:rFonts w:ascii="b" w:eastAsia="新細明體" w:hAnsi="Times New Roman" w:cs="Times New Roman" w:hint="eastAsia"/>
          <w:szCs w:val="20"/>
          <w:vertAlign w:val="subscript"/>
        </w:rPr>
        <w:t xml:space="preserve">1    </w:t>
      </w:r>
      <w:r w:rsidRPr="004337F8">
        <w:rPr>
          <w:rFonts w:ascii="b" w:eastAsia="新細明體" w:hAnsi="Times New Roman" w:cs="Times New Roman" w:hint="eastAsia"/>
          <w:szCs w:val="20"/>
        </w:rPr>
        <w:t>使</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與</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產生粒子數反轉</w:t>
      </w:r>
      <w:r w:rsidRPr="004337F8">
        <w:rPr>
          <w:rFonts w:ascii="b" w:eastAsia="新細明體" w:hAnsi="Times New Roman" w:cs="Times New Roman"/>
          <w:szCs w:val="20"/>
        </w:rPr>
        <w:t>。</w:t>
      </w:r>
      <w:r w:rsidRPr="004337F8">
        <w:rPr>
          <w:rFonts w:ascii="b" w:eastAsia="新細明體" w:hAnsi="Times New Roman" w:cs="Times New Roman" w:hint="eastAsia"/>
          <w:szCs w:val="20"/>
        </w:rPr>
        <w:t>而這也是世界第一部雷射</w:t>
      </w:r>
      <w:r w:rsidRPr="004337F8">
        <w:rPr>
          <w:rFonts w:ascii="b" w:eastAsia="新細明體" w:hAnsi="Times New Roman" w:cs="Times New Roman" w:hint="eastAsia"/>
          <w:szCs w:val="20"/>
        </w:rPr>
        <w:t>---</w:t>
      </w:r>
      <w:r w:rsidRPr="004337F8">
        <w:rPr>
          <w:rFonts w:ascii="b" w:eastAsia="新細明體" w:hAnsi="Times New Roman" w:cs="Times New Roman" w:hint="eastAsia"/>
          <w:szCs w:val="20"/>
        </w:rPr>
        <w:t>紅寶石雷射</w:t>
      </w:r>
      <w:proofErr w:type="gramStart"/>
      <w:r w:rsidRPr="004337F8">
        <w:rPr>
          <w:rFonts w:ascii="b" w:eastAsia="新細明體" w:hAnsi="Times New Roman" w:cs="Times New Roman" w:hint="eastAsia"/>
          <w:szCs w:val="20"/>
        </w:rPr>
        <w:t>的能級</w:t>
      </w:r>
      <w:proofErr w:type="gramEnd"/>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numPr>
          <w:ilvl w:val="0"/>
          <w:numId w:val="8"/>
        </w:numPr>
        <w:ind w:right="566"/>
        <w:rPr>
          <w:rFonts w:ascii="b" w:eastAsia="新細明體" w:hAnsi="Times New Roman" w:cs="Times New Roman"/>
          <w:szCs w:val="20"/>
        </w:rPr>
      </w:pPr>
      <w:r w:rsidRPr="004337F8">
        <w:rPr>
          <w:rFonts w:ascii="b" w:eastAsia="新細明體" w:hAnsi="Times New Roman" w:cs="Times New Roman" w:hint="eastAsia"/>
          <w:szCs w:val="20"/>
        </w:rPr>
        <w:t>四</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framePr w:w="6571" w:h="3781" w:hSpace="180" w:wrap="around" w:vAnchor="text" w:hAnchor="page" w:x="2941" w:y="1"/>
        <w:pBdr>
          <w:top w:val="single" w:sz="6" w:space="1" w:color="auto"/>
          <w:left w:val="single" w:sz="6" w:space="1" w:color="auto"/>
          <w:bottom w:val="single" w:sz="6" w:space="1" w:color="auto"/>
          <w:right w:val="single" w:sz="6" w:space="1" w:color="auto"/>
        </w:pBdr>
        <w:rPr>
          <w:rFonts w:ascii="Times New Roman" w:eastAsia="新細明體" w:hAnsi="Times New Roman" w:cs="Times New Roman"/>
          <w:szCs w:val="20"/>
        </w:rPr>
      </w:pPr>
      <w:r>
        <w:rPr>
          <w:rFonts w:ascii="b" w:eastAsia="新細明體" w:hAnsi="Times New Roman" w:cs="Times New Roman"/>
          <w:noProof/>
          <w:szCs w:val="20"/>
        </w:rPr>
        <mc:AlternateContent>
          <mc:Choice Requires="wps">
            <w:drawing>
              <wp:anchor distT="0" distB="0" distL="114300" distR="114300" simplePos="0" relativeHeight="251736064" behindDoc="0" locked="0" layoutInCell="0" allowOverlap="1">
                <wp:simplePos x="0" y="0"/>
                <wp:positionH relativeFrom="column">
                  <wp:posOffset>3181350</wp:posOffset>
                </wp:positionH>
                <wp:positionV relativeFrom="paragraph">
                  <wp:posOffset>113665</wp:posOffset>
                </wp:positionV>
                <wp:extent cx="342900" cy="228600"/>
                <wp:effectExtent l="0" t="0" r="0" b="63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4</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53" type="#_x0000_t202" style="position:absolute;margin-left:250.5pt;margin-top:8.95pt;width:27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" o:allowincell="f" filled="f" stroked="f">
                <v:textbox inset="0,0,0,0">
                  <w:txbxContent>
                    <w:p w:rsidR="009D2596" w:rsidRDefault="009D2596" w:rsidP="004337F8">
                      <w:pPr>
                        <w:rPr>
                          <w:vertAlign w:val="subscript"/>
                        </w:rPr>
                      </w:pPr>
                      <w:r>
                        <w:rPr>
                          <w:rFonts w:hint="eastAsia"/>
                        </w:rPr>
                        <w:t>E</w:t>
                      </w:r>
                      <w:r>
                        <w:rPr>
                          <w:rFonts w:hint="eastAsia"/>
                          <w:vertAlign w:val="subscript"/>
                        </w:rPr>
                        <w:t>4</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37088" behindDoc="0" locked="0" layoutInCell="0" allowOverlap="1">
                <wp:simplePos x="0" y="0"/>
                <wp:positionH relativeFrom="column">
                  <wp:posOffset>3067050</wp:posOffset>
                </wp:positionH>
                <wp:positionV relativeFrom="paragraph">
                  <wp:posOffset>570865</wp:posOffset>
                </wp:positionV>
                <wp:extent cx="342900" cy="228600"/>
                <wp:effectExtent l="0" t="0" r="0" b="6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3</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54" type="#_x0000_t202" style="position:absolute;margin-left:241.5pt;margin-top:44.95pt;width:27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" o:allowincell="f" filled="f" stroked="f">
                <v:textbox inset="0,0,0,0">
                  <w:txbxContent>
                    <w:p w:rsidR="009D2596" w:rsidRDefault="009D2596" w:rsidP="004337F8">
                      <w:pPr>
                        <w:rPr>
                          <w:vertAlign w:val="subscript"/>
                        </w:rPr>
                      </w:pPr>
                      <w:r>
                        <w:rPr>
                          <w:rFonts w:hint="eastAsia"/>
                        </w:rPr>
                        <w:t>E</w:t>
                      </w:r>
                      <w:r>
                        <w:rPr>
                          <w:rFonts w:hint="eastAsia"/>
                          <w:vertAlign w:val="subscript"/>
                        </w:rPr>
                        <w:t>3</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35040" behindDoc="0" locked="0" layoutInCell="0" allowOverlap="1">
                <wp:simplePos x="0" y="0"/>
                <wp:positionH relativeFrom="column">
                  <wp:posOffset>3067050</wp:posOffset>
                </wp:positionH>
                <wp:positionV relativeFrom="paragraph">
                  <wp:posOffset>1370965</wp:posOffset>
                </wp:positionV>
                <wp:extent cx="342900" cy="228600"/>
                <wp:effectExtent l="0" t="0" r="0" b="63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2</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55" type="#_x0000_t202" style="position:absolute;margin-left:241.5pt;margin-top:107.95pt;width:27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" o:allowincell="f" filled="f" stroked="f">
                <v:textbox inset="0,0,0,0">
                  <w:txbxContent>
                    <w:p w:rsidR="009D2596" w:rsidRDefault="009D2596" w:rsidP="004337F8">
                      <w:pPr>
                        <w:rPr>
                          <w:vertAlign w:val="subscript"/>
                        </w:rPr>
                      </w:pPr>
                      <w:r>
                        <w:rPr>
                          <w:rFonts w:hint="eastAsia"/>
                        </w:rPr>
                        <w:t>E</w:t>
                      </w:r>
                      <w:r>
                        <w:rPr>
                          <w:rFonts w:hint="eastAsia"/>
                          <w:vertAlign w:val="subscript"/>
                        </w:rPr>
                        <w:t>2</w:t>
                      </w:r>
                    </w:p>
                    <w:p w:rsidR="009D2596" w:rsidRDefault="009D2596" w:rsidP="004337F8">
                      <w:pPr>
                        <w:rPr>
                          <w:vertAlign w:val="subscript"/>
                        </w:rPr>
                      </w:pPr>
                    </w:p>
                  </w:txbxContent>
                </v:textbox>
              </v:shape>
            </w:pict>
          </mc:Fallback>
        </mc:AlternateContent>
      </w:r>
      <w:r>
        <w:rPr>
          <w:rFonts w:ascii="b" w:eastAsia="新細明體" w:hAnsi="Times New Roman" w:cs="Times New Roman"/>
          <w:noProof/>
          <w:szCs w:val="20"/>
        </w:rPr>
        <mc:AlternateContent>
          <mc:Choice Requires="wps">
            <w:drawing>
              <wp:anchor distT="0" distB="0" distL="114300" distR="114300" simplePos="0" relativeHeight="251738112" behindDoc="0" locked="0" layoutInCell="0" allowOverlap="1">
                <wp:simplePos x="0" y="0"/>
                <wp:positionH relativeFrom="column">
                  <wp:posOffset>3295650</wp:posOffset>
                </wp:positionH>
                <wp:positionV relativeFrom="paragraph">
                  <wp:posOffset>1942465</wp:posOffset>
                </wp:positionV>
                <wp:extent cx="342900" cy="228600"/>
                <wp:effectExtent l="0" t="0" r="0" b="63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596" w:rsidRDefault="009D2596" w:rsidP="004337F8">
                            <w:pPr>
                              <w:rPr>
                                <w:vertAlign w:val="subscript"/>
                              </w:rPr>
                            </w:pPr>
                            <w:r>
                              <w:rPr>
                                <w:rFonts w:hint="eastAsia"/>
                              </w:rPr>
                              <w:t>E</w:t>
                            </w:r>
                            <w:r>
                              <w:rPr>
                                <w:rFonts w:hint="eastAsia"/>
                                <w:vertAlign w:val="subscript"/>
                              </w:rPr>
                              <w:t>1</w:t>
                            </w:r>
                          </w:p>
                          <w:p w:rsidR="009D2596" w:rsidRDefault="009D2596" w:rsidP="004337F8">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56" type="#_x0000_t202" style="position:absolute;margin-left:259.5pt;margin-top:152.95pt;width:27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" o:allowincell="f" filled="f" stroked="f">
                <v:textbox inset="0,0,0,0">
                  <w:txbxContent>
                    <w:p w:rsidR="009D2596" w:rsidRDefault="009D2596" w:rsidP="004337F8">
                      <w:pPr>
                        <w:rPr>
                          <w:vertAlign w:val="subscript"/>
                        </w:rPr>
                      </w:pPr>
                      <w:r>
                        <w:rPr>
                          <w:rFonts w:hint="eastAsia"/>
                        </w:rPr>
                        <w:t>E</w:t>
                      </w:r>
                      <w:r>
                        <w:rPr>
                          <w:rFonts w:hint="eastAsia"/>
                          <w:vertAlign w:val="subscript"/>
                        </w:rPr>
                        <w:t>1</w:t>
                      </w:r>
                    </w:p>
                    <w:p w:rsidR="009D2596" w:rsidRDefault="009D2596" w:rsidP="004337F8">
                      <w:pPr>
                        <w:rPr>
                          <w:vertAlign w:val="subscript"/>
                        </w:rPr>
                      </w:pPr>
                    </w:p>
                  </w:txbxContent>
                </v:textbox>
              </v:shap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34016" behindDoc="0" locked="0" layoutInCell="0" allowOverlap="1">
                <wp:simplePos x="0" y="0"/>
                <wp:positionH relativeFrom="column">
                  <wp:posOffset>2266950</wp:posOffset>
                </wp:positionH>
                <wp:positionV relativeFrom="paragraph">
                  <wp:posOffset>1485265</wp:posOffset>
                </wp:positionV>
                <wp:extent cx="0" cy="571500"/>
                <wp:effectExtent l="57150" t="8890" r="57150" b="19685"/>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16.95pt" to="178.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32992" behindDoc="0" locked="0" layoutInCell="0" allowOverlap="1">
                <wp:simplePos x="0" y="0"/>
                <wp:positionH relativeFrom="column">
                  <wp:posOffset>1809750</wp:posOffset>
                </wp:positionH>
                <wp:positionV relativeFrom="paragraph">
                  <wp:posOffset>685165</wp:posOffset>
                </wp:positionV>
                <wp:extent cx="0" cy="800100"/>
                <wp:effectExtent l="57150" t="8890" r="57150" b="19685"/>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53.95pt" to="142.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31968" behindDoc="0" locked="0" layoutInCell="0" allowOverlap="1">
                <wp:simplePos x="0" y="0"/>
                <wp:positionH relativeFrom="column">
                  <wp:posOffset>1352550</wp:posOffset>
                </wp:positionH>
                <wp:positionV relativeFrom="paragraph">
                  <wp:posOffset>227965</wp:posOffset>
                </wp:positionV>
                <wp:extent cx="0" cy="457200"/>
                <wp:effectExtent l="57150" t="8890" r="57150" b="19685"/>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7.95pt" to="106.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N2QQIAAFM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30944" behindDoc="0" locked="0" layoutInCell="0" allowOverlap="1">
                <wp:simplePos x="0" y="0"/>
                <wp:positionH relativeFrom="column">
                  <wp:posOffset>1123950</wp:posOffset>
                </wp:positionH>
                <wp:positionV relativeFrom="paragraph">
                  <wp:posOffset>1485265</wp:posOffset>
                </wp:positionV>
                <wp:extent cx="1943100" cy="0"/>
                <wp:effectExtent l="9525" t="8890" r="9525" b="1016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16.95pt" to="241.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9920" behindDoc="0" locked="0" layoutInCell="0" allowOverlap="1">
                <wp:simplePos x="0" y="0"/>
                <wp:positionH relativeFrom="column">
                  <wp:posOffset>1123950</wp:posOffset>
                </wp:positionH>
                <wp:positionV relativeFrom="paragraph">
                  <wp:posOffset>685165</wp:posOffset>
                </wp:positionV>
                <wp:extent cx="1943100" cy="0"/>
                <wp:effectExtent l="9525" t="8890" r="9525" b="1016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53.95pt" to="24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8896" behindDoc="0" locked="0" layoutInCell="0" allowOverlap="1">
                <wp:simplePos x="0" y="0"/>
                <wp:positionH relativeFrom="column">
                  <wp:posOffset>666750</wp:posOffset>
                </wp:positionH>
                <wp:positionV relativeFrom="paragraph">
                  <wp:posOffset>227965</wp:posOffset>
                </wp:positionV>
                <wp:extent cx="0" cy="1828800"/>
                <wp:effectExtent l="57150" t="18415" r="57150" b="1016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7.95pt" to="52.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" o:allowincell="f">
                <v:stroke endarrow="block"/>
              </v:line>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7872" behindDoc="0" locked="0" layoutInCell="0" allowOverlap="1">
                <wp:simplePos x="0" y="0"/>
                <wp:positionH relativeFrom="column">
                  <wp:posOffset>323850</wp:posOffset>
                </wp:positionH>
                <wp:positionV relativeFrom="paragraph">
                  <wp:posOffset>2056765</wp:posOffset>
                </wp:positionV>
                <wp:extent cx="2971800" cy="0"/>
                <wp:effectExtent l="9525" t="8890" r="9525" b="1016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61.95pt" to="259.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" o:allowincell="f"/>
            </w:pict>
          </mc:Fallback>
        </mc:AlternateContent>
      </w:r>
      <w:r>
        <w:rPr>
          <w:rFonts w:ascii="Times New Roman" w:eastAsia="新細明體" w:hAnsi="Times New Roman" w:cs="Times New Roman"/>
          <w:noProof/>
          <w:szCs w:val="20"/>
        </w:rPr>
        <mc:AlternateContent>
          <mc:Choice Requires="wps">
            <w:drawing>
              <wp:anchor distT="0" distB="0" distL="114300" distR="114300" simplePos="0" relativeHeight="251726848" behindDoc="0" locked="0" layoutInCell="0" allowOverlap="1">
                <wp:simplePos x="0" y="0"/>
                <wp:positionH relativeFrom="column">
                  <wp:posOffset>323850</wp:posOffset>
                </wp:positionH>
                <wp:positionV relativeFrom="paragraph">
                  <wp:posOffset>227965</wp:posOffset>
                </wp:positionV>
                <wp:extent cx="2857500" cy="0"/>
                <wp:effectExtent l="9525" t="8890" r="9525" b="1016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95pt" to="25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" o:allowincell="f"/>
            </w:pict>
          </mc:Fallback>
        </mc:AlternateContent>
      </w:r>
    </w:p>
    <w:p w:rsidR="004337F8" w:rsidRPr="004337F8" w:rsidRDefault="004337F8" w:rsidP="004337F8">
      <w:pPr>
        <w:ind w:right="746"/>
        <w:rPr>
          <w:rFonts w:ascii="b" w:eastAsia="新細明體" w:hAnsi="Times New Roman" w:cs="Times New Roman"/>
          <w:szCs w:val="20"/>
        </w:rPr>
      </w:pPr>
      <w:r w:rsidRPr="004337F8">
        <w:rPr>
          <w:rFonts w:ascii="b" w:eastAsia="新細明體" w:hAnsi="Times New Roman" w:cs="Times New Roman" w:hint="eastAsia"/>
          <w:szCs w:val="20"/>
        </w:rPr>
        <w:t>在三</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hint="eastAsia"/>
          <w:szCs w:val="20"/>
        </w:rPr>
        <w:t>中</w:t>
      </w:r>
      <w:r w:rsidRPr="004337F8">
        <w:rPr>
          <w:rFonts w:ascii="b" w:eastAsia="新細明體" w:hAnsi="Times New Roman" w:cs="Times New Roman"/>
          <w:szCs w:val="20"/>
        </w:rPr>
        <w:t>，</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為</w:t>
      </w:r>
      <w:proofErr w:type="gramStart"/>
      <w:r w:rsidRPr="004337F8">
        <w:rPr>
          <w:rFonts w:ascii="b" w:eastAsia="新細明體" w:hAnsi="Times New Roman" w:cs="Times New Roman" w:hint="eastAsia"/>
          <w:szCs w:val="20"/>
        </w:rPr>
        <w:t>基態能級</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因此總是聚集著許多的粒子</w:t>
      </w:r>
      <w:r w:rsidRPr="004337F8">
        <w:rPr>
          <w:rFonts w:ascii="b" w:eastAsia="新細明體" w:hAnsi="Times New Roman" w:cs="Times New Roman"/>
          <w:szCs w:val="20"/>
        </w:rPr>
        <w:t>。</w:t>
      </w:r>
      <w:r w:rsidRPr="004337F8">
        <w:rPr>
          <w:rFonts w:ascii="b" w:eastAsia="新細明體" w:hAnsi="Times New Roman" w:cs="Times New Roman" w:hint="eastAsia"/>
          <w:szCs w:val="20"/>
        </w:rPr>
        <w:t>所以為了要達到粒子數反轉</w:t>
      </w:r>
      <w:r w:rsidRPr="004337F8">
        <w:rPr>
          <w:rFonts w:ascii="b" w:eastAsia="新細明體" w:hAnsi="Times New Roman" w:cs="Times New Roman"/>
          <w:szCs w:val="20"/>
        </w:rPr>
        <w:t>，</w:t>
      </w:r>
      <w:r w:rsidRPr="004337F8">
        <w:rPr>
          <w:rFonts w:ascii="b" w:eastAsia="新細明體" w:hAnsi="Times New Roman" w:cs="Times New Roman" w:hint="eastAsia"/>
          <w:szCs w:val="20"/>
        </w:rPr>
        <w:t>我們一定要由外界施加很多激勵</w:t>
      </w:r>
      <w:r w:rsidRPr="004337F8">
        <w:rPr>
          <w:rFonts w:ascii="b" w:eastAsia="新細明體" w:hAnsi="Times New Roman" w:cs="Times New Roman"/>
          <w:szCs w:val="20"/>
        </w:rPr>
        <w:t>。</w:t>
      </w:r>
      <w:r w:rsidRPr="004337F8">
        <w:rPr>
          <w:rFonts w:ascii="b" w:eastAsia="新細明體" w:hAnsi="Times New Roman" w:cs="Times New Roman" w:hint="eastAsia"/>
          <w:szCs w:val="20"/>
        </w:rPr>
        <w:t>而這也影響了雷射的效能</w:t>
      </w:r>
      <w:r w:rsidRPr="004337F8">
        <w:rPr>
          <w:rFonts w:ascii="b" w:eastAsia="新細明體" w:hAnsi="Times New Roman" w:cs="Times New Roman"/>
          <w:szCs w:val="20"/>
        </w:rPr>
        <w:t>。</w:t>
      </w:r>
      <w:r w:rsidRPr="004337F8">
        <w:rPr>
          <w:rFonts w:ascii="b" w:eastAsia="新細明體" w:hAnsi="Times New Roman" w:cs="Times New Roman" w:hint="eastAsia"/>
          <w:szCs w:val="20"/>
        </w:rPr>
        <w:t>所以我們找到了四</w:t>
      </w:r>
      <w:proofErr w:type="gramStart"/>
      <w:r w:rsidRPr="004337F8">
        <w:rPr>
          <w:rFonts w:ascii="b" w:eastAsia="新細明體" w:hAnsi="Times New Roman" w:cs="Times New Roman" w:hint="eastAsia"/>
          <w:szCs w:val="20"/>
        </w:rPr>
        <w:t>能級系統</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其中</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的壽命比其他的</w:t>
      </w:r>
      <w:proofErr w:type="gramStart"/>
      <w:r w:rsidRPr="004337F8">
        <w:rPr>
          <w:rFonts w:ascii="b" w:eastAsia="新細明體" w:hAnsi="Times New Roman" w:cs="Times New Roman" w:hint="eastAsia"/>
          <w:szCs w:val="20"/>
        </w:rPr>
        <w:t>能級要</w:t>
      </w:r>
      <w:proofErr w:type="gramEnd"/>
      <w:r w:rsidRPr="004337F8">
        <w:rPr>
          <w:rFonts w:ascii="b" w:eastAsia="新細明體" w:hAnsi="Times New Roman" w:cs="Times New Roman" w:hint="eastAsia"/>
          <w:szCs w:val="20"/>
        </w:rPr>
        <w:t>長</w:t>
      </w:r>
      <w:r w:rsidRPr="004337F8">
        <w:rPr>
          <w:rFonts w:ascii="b" w:eastAsia="新細明體" w:hAnsi="Times New Roman" w:cs="Times New Roman"/>
          <w:szCs w:val="20"/>
        </w:rPr>
        <w:t>。</w:t>
      </w:r>
      <w:r w:rsidRPr="004337F8">
        <w:rPr>
          <w:rFonts w:ascii="b" w:eastAsia="新細明體" w:hAnsi="Times New Roman" w:cs="Times New Roman" w:hint="eastAsia"/>
          <w:szCs w:val="20"/>
        </w:rPr>
        <w:t>則外界把</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上的粒子抽到</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4</w:t>
      </w:r>
      <w:r w:rsidRPr="004337F8">
        <w:rPr>
          <w:rFonts w:ascii="b" w:eastAsia="新細明體" w:hAnsi="Times New Roman" w:cs="Times New Roman"/>
          <w:szCs w:val="20"/>
        </w:rPr>
        <w:t>，</w:t>
      </w:r>
      <w:r w:rsidRPr="004337F8">
        <w:rPr>
          <w:rFonts w:ascii="b" w:eastAsia="新細明體" w:hAnsi="Times New Roman" w:cs="Times New Roman" w:hint="eastAsia"/>
          <w:szCs w:val="20"/>
        </w:rPr>
        <w:t>然後很快</w:t>
      </w:r>
      <w:proofErr w:type="gramStart"/>
      <w:r w:rsidRPr="004337F8">
        <w:rPr>
          <w:rFonts w:ascii="b" w:eastAsia="新細明體" w:hAnsi="Times New Roman" w:cs="Times New Roman" w:hint="eastAsia"/>
          <w:szCs w:val="20"/>
        </w:rPr>
        <w:t>的躍遷到</w:t>
      </w:r>
      <w:proofErr w:type="gramEnd"/>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上</w:t>
      </w:r>
      <w:r w:rsidRPr="004337F8">
        <w:rPr>
          <w:rFonts w:ascii="b" w:eastAsia="新細明體" w:hAnsi="Times New Roman" w:cs="Times New Roman"/>
          <w:szCs w:val="20"/>
        </w:rPr>
        <w:t>，</w:t>
      </w:r>
      <w:r w:rsidRPr="004337F8">
        <w:rPr>
          <w:rFonts w:ascii="b" w:eastAsia="新細明體" w:hAnsi="Times New Roman" w:cs="Times New Roman" w:hint="eastAsia"/>
          <w:szCs w:val="20"/>
        </w:rPr>
        <w:t>而</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就成為此雷射的</w:t>
      </w:r>
      <w:proofErr w:type="gramStart"/>
      <w:r w:rsidRPr="004337F8">
        <w:rPr>
          <w:rFonts w:ascii="b" w:eastAsia="新細明體" w:hAnsi="Times New Roman" w:cs="Times New Roman" w:hint="eastAsia"/>
          <w:szCs w:val="20"/>
        </w:rPr>
        <w:t>上能階</w:t>
      </w:r>
      <w:proofErr w:type="gramEnd"/>
      <w:r w:rsidRPr="004337F8">
        <w:rPr>
          <w:rFonts w:ascii="b" w:eastAsia="新細明體" w:hAnsi="Times New Roman" w:cs="Times New Roman"/>
          <w:szCs w:val="20"/>
        </w:rPr>
        <w:t>。</w:t>
      </w:r>
      <w:r w:rsidRPr="004337F8">
        <w:rPr>
          <w:rFonts w:ascii="b" w:eastAsia="新細明體" w:hAnsi="Times New Roman" w:cs="Times New Roman" w:hint="eastAsia"/>
          <w:szCs w:val="20"/>
        </w:rPr>
        <w:t>如此一來就可避免粒子停留在雷射的</w:t>
      </w:r>
      <w:proofErr w:type="gramStart"/>
      <w:r w:rsidRPr="004337F8">
        <w:rPr>
          <w:rFonts w:ascii="b" w:eastAsia="新細明體" w:hAnsi="Times New Roman" w:cs="Times New Roman" w:hint="eastAsia"/>
          <w:szCs w:val="20"/>
        </w:rPr>
        <w:t>下能級</w:t>
      </w:r>
      <w:proofErr w:type="gramEnd"/>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w:t>
      </w:r>
      <w:r w:rsidRPr="004337F8">
        <w:rPr>
          <w:rFonts w:ascii="b" w:eastAsia="新細明體" w:hAnsi="Times New Roman" w:cs="Times New Roman" w:hint="eastAsia"/>
          <w:szCs w:val="20"/>
        </w:rPr>
        <w:t>因為</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壽命較短</w:t>
      </w:r>
      <w:r w:rsidRPr="004337F8">
        <w:rPr>
          <w:rFonts w:ascii="b" w:eastAsia="新細明體" w:hAnsi="Times New Roman" w:cs="Times New Roman"/>
          <w:szCs w:val="20"/>
        </w:rPr>
        <w:t>，</w:t>
      </w:r>
      <w:proofErr w:type="gramStart"/>
      <w:r w:rsidRPr="004337F8">
        <w:rPr>
          <w:rFonts w:ascii="b" w:eastAsia="新細明體" w:hAnsi="Times New Roman" w:cs="Times New Roman" w:hint="eastAsia"/>
          <w:szCs w:val="20"/>
        </w:rPr>
        <w:t>容易躍遷到</w:t>
      </w:r>
      <w:proofErr w:type="gramEnd"/>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1</w:t>
      </w:r>
      <w:r w:rsidRPr="004337F8">
        <w:rPr>
          <w:rFonts w:ascii="b" w:eastAsia="新細明體" w:hAnsi="Times New Roman" w:cs="Times New Roman" w:hint="eastAsia"/>
          <w:szCs w:val="20"/>
        </w:rPr>
        <w:t>)</w:t>
      </w:r>
      <w:r w:rsidRPr="004337F8">
        <w:rPr>
          <w:rFonts w:ascii="b" w:eastAsia="新細明體" w:hAnsi="Times New Roman" w:cs="Times New Roman"/>
          <w:szCs w:val="20"/>
        </w:rPr>
        <w:t>。</w:t>
      </w:r>
      <w:r w:rsidRPr="004337F8">
        <w:rPr>
          <w:rFonts w:ascii="b" w:eastAsia="新細明體" w:hAnsi="Times New Roman" w:cs="Times New Roman" w:hint="eastAsia"/>
          <w:szCs w:val="20"/>
        </w:rPr>
        <w:t>這樣就可在</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3</w:t>
      </w:r>
      <w:r w:rsidRPr="004337F8">
        <w:rPr>
          <w:rFonts w:ascii="b" w:eastAsia="新細明體" w:hAnsi="Times New Roman" w:cs="Times New Roman" w:hint="eastAsia"/>
          <w:szCs w:val="20"/>
        </w:rPr>
        <w:t xml:space="preserve"> </w:t>
      </w:r>
      <w:r w:rsidRPr="004337F8">
        <w:rPr>
          <w:rFonts w:ascii="b" w:eastAsia="新細明體" w:hAnsi="Times New Roman" w:cs="Times New Roman" w:hint="eastAsia"/>
          <w:szCs w:val="20"/>
        </w:rPr>
        <w:t>與</w:t>
      </w:r>
      <w:r w:rsidRPr="004337F8">
        <w:rPr>
          <w:rFonts w:ascii="b" w:eastAsia="新細明體" w:hAnsi="Times New Roman" w:cs="Times New Roman" w:hint="eastAsia"/>
          <w:szCs w:val="20"/>
        </w:rPr>
        <w:t>E</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間形成粒子數反轉</w:t>
      </w:r>
      <w:r w:rsidRPr="004337F8">
        <w:rPr>
          <w:rFonts w:ascii="b" w:eastAsia="新細明體" w:hAnsi="Times New Roman" w:cs="Times New Roman"/>
          <w:szCs w:val="20"/>
        </w:rPr>
        <w:t>。</w:t>
      </w:r>
      <w:r w:rsidRPr="004337F8">
        <w:rPr>
          <w:rFonts w:ascii="b" w:eastAsia="新細明體" w:hAnsi="Times New Roman" w:cs="Times New Roman" w:hint="eastAsia"/>
          <w:szCs w:val="20"/>
        </w:rPr>
        <w:t>使用四</w:t>
      </w:r>
      <w:proofErr w:type="gramStart"/>
      <w:r w:rsidRPr="004337F8">
        <w:rPr>
          <w:rFonts w:ascii="b" w:eastAsia="新細明體" w:hAnsi="Times New Roman" w:cs="Times New Roman" w:hint="eastAsia"/>
          <w:szCs w:val="20"/>
        </w:rPr>
        <w:t>能級的</w:t>
      </w:r>
      <w:proofErr w:type="gramEnd"/>
      <w:r w:rsidRPr="004337F8">
        <w:rPr>
          <w:rFonts w:ascii="b" w:eastAsia="新細明體" w:hAnsi="Times New Roman" w:cs="Times New Roman" w:hint="eastAsia"/>
          <w:szCs w:val="20"/>
        </w:rPr>
        <w:t>雷射有</w:t>
      </w:r>
      <w:r w:rsidRPr="004337F8">
        <w:rPr>
          <w:rFonts w:ascii="b" w:eastAsia="新細明體" w:hAnsi="Times New Roman" w:cs="Times New Roman"/>
          <w:szCs w:val="20"/>
        </w:rPr>
        <w:t>：</w:t>
      </w:r>
      <w:r w:rsidRPr="004337F8">
        <w:rPr>
          <w:rFonts w:ascii="b" w:eastAsia="新細明體" w:hAnsi="Times New Roman" w:cs="Times New Roman" w:hint="eastAsia"/>
          <w:szCs w:val="20"/>
        </w:rPr>
        <w:t>YAG</w:t>
      </w:r>
      <w:r w:rsidRPr="004337F8">
        <w:rPr>
          <w:rFonts w:ascii="b" w:eastAsia="新細明體" w:hAnsi="Times New Roman" w:cs="Times New Roman" w:hint="eastAsia"/>
          <w:szCs w:val="20"/>
        </w:rPr>
        <w:t>雷射</w:t>
      </w:r>
      <w:r w:rsidRPr="004337F8">
        <w:rPr>
          <w:rFonts w:ascii="b" w:eastAsia="新細明體" w:hAnsi="Times New Roman" w:cs="Times New Roman"/>
          <w:szCs w:val="20"/>
        </w:rPr>
        <w:t>、</w:t>
      </w:r>
      <w:r w:rsidRPr="004337F8">
        <w:rPr>
          <w:rFonts w:ascii="b" w:eastAsia="新細明體" w:hAnsi="Times New Roman" w:cs="Times New Roman" w:hint="eastAsia"/>
          <w:szCs w:val="20"/>
        </w:rPr>
        <w:t>銣玻璃雷射</w:t>
      </w:r>
      <w:r w:rsidRPr="004337F8">
        <w:rPr>
          <w:rFonts w:ascii="b" w:eastAsia="新細明體" w:hAnsi="Times New Roman" w:cs="Times New Roman"/>
          <w:szCs w:val="20"/>
        </w:rPr>
        <w:t>、</w:t>
      </w:r>
      <w:r w:rsidRPr="004337F8">
        <w:rPr>
          <w:rFonts w:ascii="b" w:eastAsia="新細明體" w:hAnsi="Times New Roman" w:cs="Times New Roman"/>
          <w:szCs w:val="20"/>
        </w:rPr>
        <w:t>CO</w:t>
      </w:r>
      <w:r w:rsidRPr="004337F8">
        <w:rPr>
          <w:rFonts w:ascii="b" w:eastAsia="新細明體" w:hAnsi="Times New Roman" w:cs="Times New Roman" w:hint="eastAsia"/>
          <w:szCs w:val="20"/>
          <w:vertAlign w:val="subscript"/>
        </w:rPr>
        <w:t>2</w:t>
      </w:r>
      <w:r w:rsidRPr="004337F8">
        <w:rPr>
          <w:rFonts w:ascii="b" w:eastAsia="新細明體" w:hAnsi="Times New Roman" w:cs="Times New Roman" w:hint="eastAsia"/>
          <w:szCs w:val="20"/>
        </w:rPr>
        <w:t>雷射</w:t>
      </w:r>
      <w:r w:rsidRPr="004337F8">
        <w:rPr>
          <w:rFonts w:ascii="b" w:eastAsia="新細明體" w:hAnsi="Times New Roman" w:cs="Times New Roman"/>
          <w:szCs w:val="20"/>
        </w:rPr>
        <w:t>、</w:t>
      </w:r>
      <w:r w:rsidRPr="004337F8">
        <w:rPr>
          <w:rFonts w:ascii="b" w:eastAsia="新細明體" w:hAnsi="Times New Roman" w:cs="Times New Roman" w:hint="eastAsia"/>
          <w:szCs w:val="20"/>
        </w:rPr>
        <w:t>氦氖雷射</w:t>
      </w:r>
      <w:r w:rsidRPr="004337F8">
        <w:rPr>
          <w:rFonts w:ascii="b" w:eastAsia="新細明體" w:hAnsi="Times New Roman" w:cs="Times New Roman"/>
          <w:szCs w:val="20"/>
        </w:rPr>
        <w:t>、</w:t>
      </w:r>
      <w:r w:rsidRPr="004337F8">
        <w:rPr>
          <w:rFonts w:ascii="b" w:eastAsia="新細明體" w:hAnsi="Times New Roman" w:cs="Times New Roman" w:hint="eastAsia"/>
          <w:szCs w:val="20"/>
        </w:rPr>
        <w:t>亞離子雷射</w:t>
      </w:r>
      <w:r w:rsidRPr="004337F8">
        <w:rPr>
          <w:rFonts w:ascii="b" w:eastAsia="新細明體" w:hAnsi="Times New Roman" w:cs="Times New Roman"/>
          <w:szCs w:val="20"/>
        </w:rPr>
        <w:t>…</w:t>
      </w:r>
      <w:r w:rsidRPr="004337F8">
        <w:rPr>
          <w:rFonts w:ascii="b" w:eastAsia="新細明體" w:hAnsi="Times New Roman" w:cs="Times New Roman" w:hint="eastAsia"/>
          <w:szCs w:val="20"/>
        </w:rPr>
        <w:t>等</w:t>
      </w:r>
      <w:r w:rsidRPr="004337F8">
        <w:rPr>
          <w:rFonts w:ascii="b" w:eastAsia="新細明體" w:hAnsi="Times New Roman" w:cs="Times New Roman"/>
          <w:szCs w:val="20"/>
        </w:rPr>
        <w:t>。</w:t>
      </w:r>
    </w:p>
    <w:p w:rsidR="004337F8" w:rsidRPr="004337F8" w:rsidRDefault="004337F8" w:rsidP="004337F8">
      <w:pPr>
        <w:ind w:right="566"/>
        <w:rPr>
          <w:rFonts w:ascii="b" w:eastAsia="新細明體" w:hAnsi="Times New Roman" w:cs="Times New Roman"/>
          <w:szCs w:val="20"/>
        </w:rPr>
      </w:pPr>
    </w:p>
    <w:p w:rsidR="004337F8" w:rsidRPr="004337F8" w:rsidRDefault="004337F8" w:rsidP="004337F8">
      <w:pPr>
        <w:ind w:right="746"/>
        <w:rPr>
          <w:rFonts w:ascii="b" w:eastAsia="新細明體" w:hAnsi="Times New Roman" w:cs="Times New Roman"/>
          <w:b/>
          <w:sz w:val="40"/>
          <w:szCs w:val="20"/>
        </w:rPr>
      </w:pPr>
      <w:r w:rsidRPr="004337F8">
        <w:rPr>
          <w:rFonts w:ascii="b" w:eastAsia="新細明體" w:hAnsi="Times New Roman" w:cs="Times New Roman" w:hint="eastAsia"/>
          <w:b/>
          <w:sz w:val="40"/>
          <w:szCs w:val="20"/>
        </w:rPr>
        <w:t>六．結論</w:t>
      </w:r>
      <w:r w:rsidRPr="004337F8">
        <w:rPr>
          <w:rFonts w:ascii="b" w:eastAsia="新細明體" w:hAnsi="Times New Roman" w:cs="Times New Roman"/>
          <w:b/>
          <w:sz w:val="40"/>
          <w:szCs w:val="20"/>
        </w:rPr>
        <w:t>：</w:t>
      </w:r>
    </w:p>
    <w:p w:rsidR="001035E4" w:rsidRDefault="004337F8" w:rsidP="004337F8">
      <w:pPr>
        <w:rPr>
          <w:rFonts w:ascii="Arial" w:hAnsi="Arial" w:cs="Arial"/>
          <w:b/>
          <w:color w:val="0000FF"/>
          <w:szCs w:val="18"/>
          <w:u w:val="wave"/>
          <w:shd w:val="clear" w:color="auto" w:fill="FFFFDD"/>
        </w:rPr>
      </w:pPr>
      <w:r w:rsidRPr="004337F8">
        <w:rPr>
          <w:rFonts w:ascii="b" w:eastAsia="新細明體" w:hAnsi="Times New Roman" w:cs="Times New Roman" w:hint="eastAsia"/>
          <w:szCs w:val="20"/>
        </w:rPr>
        <w:t>在現在生活中</w:t>
      </w:r>
      <w:r w:rsidRPr="004337F8">
        <w:rPr>
          <w:rFonts w:ascii="b" w:eastAsia="新細明體" w:hAnsi="Times New Roman" w:cs="Times New Roman"/>
          <w:szCs w:val="20"/>
        </w:rPr>
        <w:t>，</w:t>
      </w:r>
      <w:r w:rsidRPr="004337F8">
        <w:rPr>
          <w:rFonts w:ascii="b" w:eastAsia="新細明體" w:hAnsi="Times New Roman" w:cs="Times New Roman" w:hint="eastAsia"/>
          <w:szCs w:val="20"/>
        </w:rPr>
        <w:t>幾乎每</w:t>
      </w:r>
      <w:proofErr w:type="gramStart"/>
      <w:r w:rsidRPr="004337F8">
        <w:rPr>
          <w:rFonts w:ascii="b" w:eastAsia="新細明體" w:hAnsi="Times New Roman" w:cs="Times New Roman" w:hint="eastAsia"/>
          <w:szCs w:val="20"/>
        </w:rPr>
        <w:t>個</w:t>
      </w:r>
      <w:proofErr w:type="gramEnd"/>
      <w:r w:rsidRPr="004337F8">
        <w:rPr>
          <w:rFonts w:ascii="b" w:eastAsia="新細明體" w:hAnsi="Times New Roman" w:cs="Times New Roman" w:hint="eastAsia"/>
          <w:szCs w:val="20"/>
        </w:rPr>
        <w:t>人家中都擁有雷射</w:t>
      </w:r>
      <w:r w:rsidRPr="004337F8">
        <w:rPr>
          <w:rFonts w:ascii="b" w:eastAsia="新細明體" w:hAnsi="Times New Roman" w:cs="Times New Roman"/>
          <w:szCs w:val="20"/>
        </w:rPr>
        <w:t>。</w:t>
      </w:r>
      <w:r w:rsidRPr="004337F8">
        <w:rPr>
          <w:rFonts w:ascii="b" w:eastAsia="新細明體" w:hAnsi="Times New Roman" w:cs="Times New Roman" w:hint="eastAsia"/>
          <w:szCs w:val="20"/>
        </w:rPr>
        <w:t>不管是雷射筆</w:t>
      </w:r>
      <w:r w:rsidRPr="004337F8">
        <w:rPr>
          <w:rFonts w:ascii="b" w:eastAsia="新細明體" w:hAnsi="Times New Roman" w:cs="Times New Roman"/>
          <w:szCs w:val="20"/>
        </w:rPr>
        <w:t>、</w:t>
      </w:r>
      <w:r w:rsidRPr="004337F8">
        <w:rPr>
          <w:rFonts w:ascii="b" w:eastAsia="新細明體" w:hAnsi="Times New Roman" w:cs="Times New Roman" w:hint="eastAsia"/>
          <w:szCs w:val="20"/>
        </w:rPr>
        <w:t>CD</w:t>
      </w:r>
      <w:r w:rsidRPr="004337F8">
        <w:rPr>
          <w:rFonts w:ascii="b" w:eastAsia="新細明體" w:hAnsi="Times New Roman" w:cs="Times New Roman"/>
          <w:szCs w:val="20"/>
        </w:rPr>
        <w:t>、</w:t>
      </w:r>
      <w:r w:rsidRPr="004337F8">
        <w:rPr>
          <w:rFonts w:ascii="b" w:eastAsia="新細明體" w:hAnsi="Times New Roman" w:cs="Times New Roman"/>
          <w:szCs w:val="20"/>
        </w:rPr>
        <w:t>VCD</w:t>
      </w:r>
      <w:r w:rsidRPr="004337F8">
        <w:rPr>
          <w:rFonts w:ascii="b" w:eastAsia="新細明體" w:hAnsi="Times New Roman" w:cs="Times New Roman"/>
          <w:szCs w:val="20"/>
        </w:rPr>
        <w:t>、</w:t>
      </w:r>
      <w:r w:rsidRPr="004337F8">
        <w:rPr>
          <w:rFonts w:ascii="b" w:eastAsia="新細明體" w:hAnsi="Times New Roman" w:cs="Times New Roman"/>
          <w:szCs w:val="20"/>
        </w:rPr>
        <w:t>DVD</w:t>
      </w:r>
      <w:r w:rsidRPr="004337F8">
        <w:rPr>
          <w:rFonts w:ascii="b" w:eastAsia="新細明體" w:hAnsi="Times New Roman" w:cs="Times New Roman"/>
          <w:szCs w:val="20"/>
        </w:rPr>
        <w:t>…</w:t>
      </w:r>
      <w:r w:rsidRPr="004337F8">
        <w:rPr>
          <w:rFonts w:ascii="b" w:eastAsia="新細明體" w:hAnsi="Times New Roman" w:cs="Times New Roman" w:hint="eastAsia"/>
          <w:szCs w:val="20"/>
        </w:rPr>
        <w:t>等</w:t>
      </w:r>
      <w:r w:rsidRPr="004337F8">
        <w:rPr>
          <w:rFonts w:ascii="b" w:eastAsia="新細明體" w:hAnsi="Times New Roman" w:cs="Times New Roman"/>
          <w:szCs w:val="20"/>
        </w:rPr>
        <w:t>。</w:t>
      </w:r>
      <w:r w:rsidRPr="004337F8">
        <w:rPr>
          <w:rFonts w:ascii="b" w:eastAsia="新細明體" w:hAnsi="Times New Roman" w:cs="Times New Roman" w:hint="eastAsia"/>
          <w:szCs w:val="20"/>
        </w:rPr>
        <w:t>現在的雷射科技在半導體雷射發明之後</w:t>
      </w:r>
      <w:r w:rsidRPr="004337F8">
        <w:rPr>
          <w:rFonts w:ascii="b" w:eastAsia="新細明體" w:hAnsi="Times New Roman" w:cs="Times New Roman"/>
          <w:szCs w:val="20"/>
        </w:rPr>
        <w:t>，</w:t>
      </w:r>
      <w:r w:rsidRPr="004337F8">
        <w:rPr>
          <w:rFonts w:ascii="b" w:eastAsia="新細明體" w:hAnsi="Times New Roman" w:cs="Times New Roman" w:hint="eastAsia"/>
          <w:szCs w:val="20"/>
        </w:rPr>
        <w:t>使雷射已經漸漸不是以前那種既龐大而又昂貴的東西</w:t>
      </w:r>
      <w:r w:rsidRPr="004337F8">
        <w:rPr>
          <w:rFonts w:ascii="b" w:eastAsia="新細明體" w:hAnsi="Times New Roman" w:cs="Times New Roman"/>
          <w:szCs w:val="20"/>
        </w:rPr>
        <w:t>。</w:t>
      </w:r>
      <w:r w:rsidRPr="004337F8">
        <w:rPr>
          <w:rFonts w:ascii="b" w:eastAsia="新細明體" w:hAnsi="Times New Roman" w:cs="Times New Roman" w:hint="eastAsia"/>
          <w:szCs w:val="20"/>
        </w:rPr>
        <w:t>隨著技術的進步</w:t>
      </w:r>
      <w:r w:rsidRPr="004337F8">
        <w:rPr>
          <w:rFonts w:ascii="b" w:eastAsia="新細明體" w:hAnsi="Times New Roman" w:cs="Times New Roman"/>
          <w:szCs w:val="20"/>
        </w:rPr>
        <w:t>，</w:t>
      </w:r>
      <w:r w:rsidRPr="004337F8">
        <w:rPr>
          <w:rFonts w:ascii="b" w:eastAsia="新細明體" w:hAnsi="Times New Roman" w:cs="Times New Roman" w:hint="eastAsia"/>
          <w:szCs w:val="20"/>
        </w:rPr>
        <w:t>我們已經可以開始製造出我們所需的雷射</w:t>
      </w:r>
      <w:r w:rsidRPr="004337F8">
        <w:rPr>
          <w:rFonts w:ascii="b" w:eastAsia="新細明體" w:hAnsi="Times New Roman" w:cs="Times New Roman" w:hint="eastAsia"/>
          <w:szCs w:val="20"/>
        </w:rPr>
        <w:lastRenderedPageBreak/>
        <w:t>物質</w:t>
      </w:r>
      <w:r w:rsidRPr="004337F8">
        <w:rPr>
          <w:rFonts w:ascii="b" w:eastAsia="新細明體" w:hAnsi="Times New Roman" w:cs="Times New Roman"/>
          <w:szCs w:val="20"/>
        </w:rPr>
        <w:t>。</w:t>
      </w:r>
      <w:r w:rsidRPr="004337F8">
        <w:rPr>
          <w:rFonts w:ascii="b" w:eastAsia="新細明體" w:hAnsi="Times New Roman" w:cs="Times New Roman" w:hint="eastAsia"/>
          <w:szCs w:val="20"/>
        </w:rPr>
        <w:t>而且由於半導體雷射波長的不斷減小</w:t>
      </w:r>
      <w:r w:rsidRPr="004337F8">
        <w:rPr>
          <w:rFonts w:ascii="b" w:eastAsia="新細明體" w:hAnsi="Times New Roman" w:cs="Times New Roman"/>
          <w:szCs w:val="20"/>
        </w:rPr>
        <w:t>，</w:t>
      </w:r>
      <w:r w:rsidRPr="004337F8">
        <w:rPr>
          <w:rFonts w:ascii="b" w:eastAsia="新細明體" w:hAnsi="Times New Roman" w:cs="Times New Roman" w:hint="eastAsia"/>
          <w:szCs w:val="20"/>
        </w:rPr>
        <w:t>也使得高密度的儲存光碟得以出現</w:t>
      </w:r>
      <w:r w:rsidRPr="004337F8">
        <w:rPr>
          <w:rFonts w:ascii="b" w:eastAsia="新細明體" w:hAnsi="Times New Roman" w:cs="Times New Roman"/>
          <w:szCs w:val="20"/>
        </w:rPr>
        <w:t>。</w:t>
      </w:r>
      <w:r w:rsidRPr="004337F8">
        <w:rPr>
          <w:rFonts w:ascii="b" w:eastAsia="新細明體" w:hAnsi="Times New Roman" w:cs="Times New Roman" w:hint="eastAsia"/>
          <w:szCs w:val="20"/>
        </w:rPr>
        <w:t>我想</w:t>
      </w:r>
      <w:r w:rsidRPr="004337F8">
        <w:rPr>
          <w:rFonts w:ascii="b" w:eastAsia="新細明體" w:hAnsi="Times New Roman" w:cs="Times New Roman"/>
          <w:szCs w:val="20"/>
        </w:rPr>
        <w:t>，</w:t>
      </w:r>
      <w:r w:rsidRPr="004337F8">
        <w:rPr>
          <w:rFonts w:ascii="b" w:eastAsia="新細明體" w:hAnsi="Times New Roman" w:cs="Times New Roman" w:hint="eastAsia"/>
          <w:szCs w:val="20"/>
        </w:rPr>
        <w:t>在以後的世界裡</w:t>
      </w:r>
      <w:r w:rsidRPr="004337F8">
        <w:rPr>
          <w:rFonts w:ascii="b" w:eastAsia="新細明體" w:hAnsi="Times New Roman" w:cs="Times New Roman"/>
          <w:szCs w:val="20"/>
        </w:rPr>
        <w:t>，</w:t>
      </w:r>
      <w:r w:rsidRPr="004337F8">
        <w:rPr>
          <w:rFonts w:ascii="b" w:eastAsia="新細明體" w:hAnsi="Times New Roman" w:cs="Times New Roman" w:hint="eastAsia"/>
          <w:szCs w:val="20"/>
        </w:rPr>
        <w:t>雷射一定會成為我們生活所必須的物品之一</w:t>
      </w:r>
      <w:r>
        <w:rPr>
          <w:rFonts w:ascii="b" w:eastAsia="新細明體" w:hAnsi="Times New Roman" w:cs="Times New Roman" w:hint="eastAsia"/>
          <w:szCs w:val="20"/>
        </w:rPr>
        <w:t>，同時也是必然的！</w:t>
      </w:r>
    </w:p>
    <w:p w:rsidR="004337F8" w:rsidRDefault="004337F8">
      <w:pPr>
        <w:rPr>
          <w:rFonts w:ascii="Arial" w:hAnsi="Arial" w:cs="Arial"/>
          <w:b/>
          <w:color w:val="0000FF"/>
          <w:szCs w:val="18"/>
          <w:u w:val="wave"/>
          <w:shd w:val="clear" w:color="auto" w:fill="FFFFDD"/>
        </w:rPr>
      </w:pPr>
    </w:p>
    <w:p w:rsidR="004337F8" w:rsidRDefault="004337F8">
      <w:pPr>
        <w:rPr>
          <w:rFonts w:ascii="Arial" w:hAnsi="Arial" w:cs="Arial"/>
          <w:b/>
          <w:color w:val="0000FF"/>
          <w:szCs w:val="18"/>
          <w:u w:val="wave"/>
          <w:shd w:val="clear" w:color="auto" w:fill="FFFFDD"/>
        </w:rPr>
      </w:pPr>
    </w:p>
    <w:p w:rsidR="005F30E7" w:rsidRDefault="00562689">
      <w:pPr>
        <w:rPr>
          <w:rFonts w:ascii="Arial" w:hAnsi="Arial" w:cs="Arial"/>
          <w:b/>
          <w:szCs w:val="18"/>
          <w:shd w:val="clear" w:color="auto" w:fill="FFFFDD"/>
        </w:rPr>
      </w:pPr>
      <w:r w:rsidRPr="00826472">
        <w:rPr>
          <w:rFonts w:ascii="Arial" w:hAnsi="Arial" w:cs="Arial"/>
          <w:b/>
          <w:color w:val="0000FF"/>
          <w:szCs w:val="18"/>
          <w:u w:val="wave"/>
          <w:shd w:val="clear" w:color="auto" w:fill="FFFFDD"/>
        </w:rPr>
        <w:t>5,</w:t>
      </w:r>
      <w:r w:rsidRPr="00826472">
        <w:rPr>
          <w:rFonts w:ascii="Arial" w:hAnsi="Arial" w:cs="Arial"/>
          <w:b/>
          <w:color w:val="0000FF"/>
          <w:szCs w:val="18"/>
          <w:u w:val="wave"/>
          <w:shd w:val="clear" w:color="auto" w:fill="FFFFDD"/>
        </w:rPr>
        <w:t>從光纖的特性，如果你從美國加州矽谷發一封</w:t>
      </w:r>
      <w:r w:rsidRPr="00826472">
        <w:rPr>
          <w:rFonts w:ascii="Arial" w:hAnsi="Arial" w:cs="Arial"/>
          <w:b/>
          <w:color w:val="0000FF"/>
          <w:szCs w:val="18"/>
          <w:u w:val="wave"/>
          <w:shd w:val="clear" w:color="auto" w:fill="FFFFDD"/>
        </w:rPr>
        <w:t>mail</w:t>
      </w:r>
      <w:r w:rsidRPr="00826472">
        <w:rPr>
          <w:rFonts w:ascii="Arial" w:hAnsi="Arial" w:cs="Arial"/>
          <w:b/>
          <w:color w:val="0000FF"/>
          <w:szCs w:val="18"/>
          <w:u w:val="wave"/>
          <w:shd w:val="clear" w:color="auto" w:fill="FFFFDD"/>
        </w:rPr>
        <w:t>回台灣，訊號傳遞在光纖</w:t>
      </w:r>
      <w:proofErr w:type="gramStart"/>
      <w:r w:rsidRPr="00826472">
        <w:rPr>
          <w:rFonts w:ascii="Arial" w:hAnsi="Arial" w:cs="Arial"/>
          <w:b/>
          <w:color w:val="0000FF"/>
          <w:szCs w:val="18"/>
          <w:u w:val="wave"/>
          <w:shd w:val="clear" w:color="auto" w:fill="FFFFDD"/>
        </w:rPr>
        <w:t>中光走的</w:t>
      </w:r>
      <w:proofErr w:type="gramEnd"/>
      <w:r w:rsidRPr="00826472">
        <w:rPr>
          <w:rFonts w:ascii="Arial" w:hAnsi="Arial" w:cs="Arial"/>
          <w:b/>
          <w:color w:val="0000FF"/>
          <w:szCs w:val="18"/>
          <w:u w:val="wave"/>
          <w:shd w:val="clear" w:color="auto" w:fill="FFFFDD"/>
        </w:rPr>
        <w:t>模式</w:t>
      </w:r>
      <w:r w:rsidRPr="00826472">
        <w:rPr>
          <w:rFonts w:ascii="Arial" w:hAnsi="Arial" w:cs="Arial"/>
          <w:b/>
          <w:color w:val="0000FF"/>
          <w:szCs w:val="18"/>
          <w:u w:val="wave"/>
          <w:shd w:val="clear" w:color="auto" w:fill="FFFFDD"/>
        </w:rPr>
        <w:t>(</w:t>
      </w:r>
      <w:proofErr w:type="spellStart"/>
      <w:r w:rsidRPr="00826472">
        <w:rPr>
          <w:rFonts w:ascii="Arial" w:hAnsi="Arial" w:cs="Arial"/>
          <w:b/>
          <w:color w:val="0000FF"/>
          <w:szCs w:val="18"/>
          <w:u w:val="wave"/>
          <w:shd w:val="clear" w:color="auto" w:fill="FFFFDD"/>
        </w:rPr>
        <w:t>single,multi</w:t>
      </w:r>
      <w:proofErr w:type="spellEnd"/>
      <w:r w:rsidRPr="00826472">
        <w:rPr>
          <w:rFonts w:ascii="Arial" w:hAnsi="Arial" w:cs="Arial"/>
          <w:b/>
          <w:color w:val="0000FF"/>
          <w:szCs w:val="18"/>
          <w:u w:val="wave"/>
          <w:shd w:val="clear" w:color="auto" w:fill="FFFFDD"/>
        </w:rPr>
        <w:t>)</w:t>
      </w:r>
      <w:r w:rsidRPr="00826472">
        <w:rPr>
          <w:rFonts w:ascii="Arial" w:hAnsi="Arial" w:cs="Arial"/>
          <w:b/>
          <w:color w:val="0000FF"/>
          <w:szCs w:val="18"/>
          <w:u w:val="wave"/>
          <w:shd w:val="clear" w:color="auto" w:fill="FFFFDD"/>
        </w:rPr>
        <w:t>轉換情況？</w:t>
      </w:r>
      <w:r w:rsidRPr="0069671A">
        <w:rPr>
          <w:rFonts w:ascii="Arial" w:hAnsi="Arial" w:cs="Arial"/>
          <w:b/>
          <w:szCs w:val="18"/>
          <w:shd w:val="clear" w:color="auto" w:fill="FFFFDD"/>
        </w:rPr>
        <w:t>(20%)</w:t>
      </w:r>
    </w:p>
    <w:p w:rsidR="009D2596" w:rsidRDefault="009D2596"/>
    <w:p w:rsidR="009D2596" w:rsidRDefault="009D2596">
      <w:r>
        <w:t>首先我們要了解光纖通訊基本的架構。</w:t>
      </w:r>
      <w:r>
        <w:t xml:space="preserve"> </w:t>
      </w:r>
      <w:r>
        <w:t>在原始訊號進入系統之後，首先必須進行訊號的調變，將原本電的訊號轉變</w:t>
      </w:r>
      <w:r>
        <w:t xml:space="preserve"> </w:t>
      </w:r>
      <w:r>
        <w:t>成光的訊號，為什麼要轉成光訊號呢</w:t>
      </w:r>
      <w:r>
        <w:t>?</w:t>
      </w:r>
      <w:r>
        <w:t>因為光的速度是我們目前所使用的傳輸媒</w:t>
      </w:r>
      <w:r>
        <w:t xml:space="preserve"> </w:t>
      </w:r>
      <w:proofErr w:type="gramStart"/>
      <w:r>
        <w:t>介</w:t>
      </w:r>
      <w:proofErr w:type="gramEnd"/>
      <w:r>
        <w:t>中最快速的，而電子傳遞的速度比光的速度慢很多。也因此，有人說</w:t>
      </w:r>
      <w:r>
        <w:t xml:space="preserve"> 21 </w:t>
      </w:r>
      <w:r>
        <w:t>世紀</w:t>
      </w:r>
      <w:r>
        <w:t xml:space="preserve"> </w:t>
      </w:r>
      <w:r>
        <w:t>是光的世紀。訊號轉換成光之後，進入光纖中傳遞，每</w:t>
      </w:r>
      <w:r>
        <w:t xml:space="preserve"> 70~80 </w:t>
      </w:r>
      <w:r>
        <w:t>公里置放中繼器或</w:t>
      </w:r>
      <w:r>
        <w:t xml:space="preserve"> </w:t>
      </w:r>
      <w:r>
        <w:t>放大器，以放大在光纖中長途傳遞後衰減的訊號，使得遠方的接收端得以接收足</w:t>
      </w:r>
      <w:r>
        <w:t xml:space="preserve"> </w:t>
      </w:r>
      <w:r>
        <w:t>夠強的訊號。</w:t>
      </w:r>
      <w:r w:rsidRPr="009D2596">
        <w:rPr>
          <w:color w:val="FF0000"/>
        </w:rPr>
        <w:t>透過海底光纜傳遞光訊號，我們可以自由地瀏覽美國、東歐以及</w:t>
      </w:r>
      <w:proofErr w:type="gramStart"/>
      <w:r w:rsidRPr="009D2596">
        <w:rPr>
          <w:color w:val="FF0000"/>
        </w:rPr>
        <w:t>世</w:t>
      </w:r>
      <w:proofErr w:type="gramEnd"/>
      <w:r w:rsidRPr="009D2596">
        <w:rPr>
          <w:color w:val="FF0000"/>
        </w:rPr>
        <w:t xml:space="preserve"> </w:t>
      </w:r>
      <w:r w:rsidRPr="009D2596">
        <w:rPr>
          <w:color w:val="FF0000"/>
        </w:rPr>
        <w:t>界各地的網站，接收或傳遞來自各方的訊息。訊號傳遞至接收端通過光偵測器，</w:t>
      </w:r>
      <w:r w:rsidRPr="009D2596">
        <w:rPr>
          <w:color w:val="FF0000"/>
        </w:rPr>
        <w:t xml:space="preserve"> </w:t>
      </w:r>
      <w:r w:rsidRPr="009D2596">
        <w:rPr>
          <w:color w:val="FF0000"/>
        </w:rPr>
        <w:t>把光的訊號</w:t>
      </w:r>
      <w:proofErr w:type="gramStart"/>
      <w:r w:rsidRPr="009D2596">
        <w:rPr>
          <w:color w:val="FF0000"/>
        </w:rPr>
        <w:t>轉成電的</w:t>
      </w:r>
      <w:proofErr w:type="gramEnd"/>
      <w:r w:rsidRPr="009D2596">
        <w:rPr>
          <w:color w:val="FF0000"/>
        </w:rPr>
        <w:t>訊號，再經過訊號處理器把原本的訊號輸出，所以光偵測器</w:t>
      </w:r>
      <w:r w:rsidRPr="009D2596">
        <w:rPr>
          <w:color w:val="FF0000"/>
        </w:rPr>
        <w:t xml:space="preserve"> </w:t>
      </w:r>
      <w:r w:rsidRPr="009D2596">
        <w:rPr>
          <w:color w:val="FF0000"/>
        </w:rPr>
        <w:t>和訊號處理器合稱為光接收器，好比聽眾的耳朵。而調變器和電光轉換器</w:t>
      </w:r>
      <w:proofErr w:type="gramStart"/>
      <w:r w:rsidRPr="009D2596">
        <w:rPr>
          <w:color w:val="FF0000"/>
        </w:rPr>
        <w:t>為光發</w:t>
      </w:r>
      <w:proofErr w:type="gramEnd"/>
      <w:r w:rsidRPr="009D2596">
        <w:rPr>
          <w:color w:val="FF0000"/>
        </w:rPr>
        <w:t xml:space="preserve"> </w:t>
      </w:r>
      <w:r w:rsidRPr="009D2596">
        <w:rPr>
          <w:color w:val="FF0000"/>
        </w:rPr>
        <w:t>射器，好比演講者的嘴巴</w:t>
      </w:r>
      <w:r>
        <w:t>。由上述東西所組合出來的是光纖通訊最基本的系統架</w:t>
      </w:r>
      <w:r>
        <w:t xml:space="preserve"> </w:t>
      </w:r>
      <w:r>
        <w:t>構。如下圖所示。</w:t>
      </w:r>
      <w:r>
        <w:t xml:space="preserve"> </w:t>
      </w:r>
    </w:p>
    <w:p w:rsidR="009D2596" w:rsidRDefault="009D2596">
      <w:pPr>
        <w:rPr>
          <w:b/>
          <w:sz w:val="36"/>
        </w:rPr>
      </w:pPr>
      <w:r>
        <w:rPr>
          <w:b/>
          <w:noProof/>
          <w:sz w:val="36"/>
        </w:rPr>
        <w:drawing>
          <wp:inline distT="0" distB="0" distL="0" distR="0">
            <wp:extent cx="4114800" cy="2965450"/>
            <wp:effectExtent l="0" t="0" r="0" b="635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14800" cy="2965450"/>
                    </a:xfrm>
                    <a:prstGeom prst="rect">
                      <a:avLst/>
                    </a:prstGeom>
                    <a:noFill/>
                    <a:ln>
                      <a:noFill/>
                    </a:ln>
                  </pic:spPr>
                </pic:pic>
              </a:graphicData>
            </a:graphic>
          </wp:inline>
        </w:drawing>
      </w:r>
    </w:p>
    <w:p w:rsidR="009D2596" w:rsidRDefault="001740D0">
      <w:pPr>
        <w:rPr>
          <w:b/>
          <w:sz w:val="36"/>
        </w:rPr>
      </w:pPr>
      <w:r>
        <w:rPr>
          <w:noProof/>
        </w:rPr>
        <w:lastRenderedPageBreak/>
        <w:drawing>
          <wp:inline distT="0" distB="0" distL="0" distR="0" wp14:anchorId="33BF699F" wp14:editId="09A1FE5A">
            <wp:extent cx="6648450" cy="3213100"/>
            <wp:effectExtent l="0" t="0" r="0" b="0"/>
            <wp:docPr id="101" name="圖片 101" descr="http://www.cs.nthu.edu.tw/~nfhuang/images/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s.nthu.edu.tw/~nfhuang/images/Image3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45910" cy="3211872"/>
                    </a:xfrm>
                    <a:prstGeom prst="rect">
                      <a:avLst/>
                    </a:prstGeom>
                    <a:noFill/>
                    <a:ln>
                      <a:noFill/>
                    </a:ln>
                  </pic:spPr>
                </pic:pic>
              </a:graphicData>
            </a:graphic>
          </wp:inline>
        </w:drawing>
      </w:r>
    </w:p>
    <w:p w:rsidR="001740D0" w:rsidRDefault="001740D0">
      <w:pPr>
        <w:rPr>
          <w:rStyle w:val="apple-converted-space"/>
          <w:rFonts w:ascii="Book Antiqua" w:hAnsi="Book Antiqua"/>
          <w:color w:val="000000"/>
          <w:sz w:val="27"/>
          <w:szCs w:val="27"/>
        </w:rPr>
      </w:pPr>
      <w:r>
        <w:rPr>
          <w:rStyle w:val="apple-converted-space"/>
          <w:rFonts w:ascii="Book Antiqua" w:hAnsi="Book Antiqua"/>
          <w:color w:val="000000"/>
          <w:sz w:val="27"/>
          <w:szCs w:val="27"/>
        </w:rPr>
        <w:t> </w:t>
      </w:r>
      <w:r>
        <w:rPr>
          <w:rStyle w:val="apple-converted-space"/>
          <w:rFonts w:ascii="Book Antiqua" w:hAnsi="Book Antiqua" w:hint="eastAsia"/>
          <w:color w:val="000000"/>
          <w:sz w:val="27"/>
          <w:szCs w:val="27"/>
        </w:rPr>
        <w:t xml:space="preserve">                               </w:t>
      </w:r>
    </w:p>
    <w:p w:rsidR="001740D0" w:rsidRDefault="001740D0">
      <w:pPr>
        <w:rPr>
          <w:rFonts w:ascii="全真楷書" w:eastAsia="全真楷書" w:hint="eastAsia"/>
          <w:b/>
          <w:color w:val="0000FF"/>
          <w:sz w:val="27"/>
          <w:szCs w:val="27"/>
        </w:rPr>
      </w:pPr>
      <w:r>
        <w:rPr>
          <w:rStyle w:val="apple-converted-space"/>
          <w:rFonts w:ascii="Book Antiqua" w:hAnsi="Book Antiqua" w:hint="eastAsia"/>
          <w:color w:val="000000"/>
          <w:sz w:val="27"/>
          <w:szCs w:val="27"/>
        </w:rPr>
        <w:t xml:space="preserve">                                 </w:t>
      </w:r>
      <w:r w:rsidRPr="001740D0">
        <w:rPr>
          <w:rFonts w:ascii="全真楷書" w:eastAsia="全真楷書"/>
          <w:b/>
          <w:color w:val="0000FF"/>
          <w:sz w:val="27"/>
          <w:szCs w:val="27"/>
        </w:rPr>
        <w:t>光纖傳輸系統</w:t>
      </w:r>
    </w:p>
    <w:p w:rsidR="00595305" w:rsidRDefault="00595305">
      <w:pPr>
        <w:rPr>
          <w:rFonts w:ascii="全真楷書" w:eastAsia="全真楷書" w:hint="eastAsia"/>
          <w:b/>
          <w:color w:val="0000FF"/>
          <w:sz w:val="27"/>
          <w:szCs w:val="27"/>
        </w:rPr>
      </w:pPr>
    </w:p>
    <w:p w:rsidR="00595305" w:rsidRPr="00595305" w:rsidRDefault="00595305" w:rsidP="00595305">
      <w:pPr>
        <w:widowControl/>
        <w:spacing w:before="100" w:beforeAutospacing="1" w:after="100" w:afterAutospacing="1" w:line="0" w:lineRule="atLeast"/>
        <w:ind w:leftChars="63" w:left="151" w:right="150" w:firstLineChars="200" w:firstLine="640"/>
        <w:jc w:val="both"/>
        <w:rPr>
          <w:rFonts w:ascii="新細明體" w:eastAsia="新細明體" w:hAnsi="Times New Roman" w:cs="Times New Roman"/>
          <w:color w:val="000000"/>
          <w:kern w:val="0"/>
          <w:szCs w:val="24"/>
        </w:rPr>
      </w:pPr>
      <w:r w:rsidRPr="00595305">
        <w:rPr>
          <w:rFonts w:ascii="新細明體" w:eastAsia="新細明體" w:hAnsi="Times New Roman" w:cs="Times New Roman" w:hint="eastAsia"/>
          <w:color w:val="000000"/>
          <w:spacing w:val="40"/>
          <w:kern w:val="0"/>
          <w:szCs w:val="24"/>
        </w:rPr>
        <w:t>當我們用無線電傳送資訊時，必須先化成一系列的電訊號，由發射站轉換成為「無線電訊號（</w:t>
      </w:r>
      <w:r w:rsidRPr="00595305">
        <w:rPr>
          <w:rFonts w:ascii="新細明體" w:eastAsia="新細明體" w:hAnsi="Times New Roman" w:cs="Times New Roman"/>
          <w:color w:val="000000"/>
          <w:spacing w:val="40"/>
          <w:kern w:val="0"/>
          <w:szCs w:val="24"/>
        </w:rPr>
        <w:t xml:space="preserve">Radio </w:t>
      </w:r>
      <w:r w:rsidRPr="00595305">
        <w:rPr>
          <w:rFonts w:ascii="新細明體" w:eastAsia="新細明體" w:hAnsi="Times New Roman" w:cs="Times New Roman" w:hint="eastAsia"/>
          <w:color w:val="000000"/>
          <w:spacing w:val="40"/>
          <w:kern w:val="0"/>
          <w:szCs w:val="24"/>
        </w:rPr>
        <w:t>Signal）」，而接收站接到這些訊號後，再將其轉換成電訊號，之後再解碼轉換成我們需要的資訊。同理，光也可以藉著閃爍光源，如訊號閃光燈的開或關而產生一系列的圖形，我們稱之為「光訊號」。光比電有更大的傳輸資訊能力，也就是說光可以斷成為更短的脈衝，因此在相同的時間</w:t>
      </w:r>
      <w:proofErr w:type="gramStart"/>
      <w:r w:rsidRPr="00595305">
        <w:rPr>
          <w:rFonts w:ascii="新細明體" w:eastAsia="新細明體" w:hAnsi="Times New Roman" w:cs="Times New Roman" w:hint="eastAsia"/>
          <w:color w:val="000000"/>
          <w:spacing w:val="40"/>
          <w:kern w:val="0"/>
          <w:szCs w:val="24"/>
        </w:rPr>
        <w:t>裏</w:t>
      </w:r>
      <w:proofErr w:type="gramEnd"/>
      <w:r w:rsidRPr="00595305">
        <w:rPr>
          <w:rFonts w:ascii="新細明體" w:eastAsia="新細明體" w:hAnsi="Times New Roman" w:cs="Times New Roman" w:hint="eastAsia"/>
          <w:color w:val="000000"/>
          <w:spacing w:val="40"/>
          <w:kern w:val="0"/>
          <w:szCs w:val="24"/>
        </w:rPr>
        <w:t>可形成更高密度且資訊豐富的圖形。在這種速率下，藉著合併圖形單元成為</w:t>
      </w:r>
      <w:proofErr w:type="gramStart"/>
      <w:r w:rsidRPr="00595305">
        <w:rPr>
          <w:rFonts w:ascii="新細明體" w:eastAsia="新細明體" w:hAnsi="Times New Roman" w:cs="Times New Roman" w:hint="eastAsia"/>
          <w:color w:val="000000"/>
          <w:spacing w:val="40"/>
          <w:kern w:val="0"/>
          <w:szCs w:val="24"/>
        </w:rPr>
        <w:t>一</w:t>
      </w:r>
      <w:proofErr w:type="gramEnd"/>
      <w:r w:rsidRPr="00595305">
        <w:rPr>
          <w:rFonts w:ascii="新細明體" w:eastAsia="新細明體" w:hAnsi="Times New Roman" w:cs="Times New Roman" w:hint="eastAsia"/>
          <w:color w:val="000000"/>
          <w:spacing w:val="40"/>
          <w:kern w:val="0"/>
          <w:szCs w:val="24"/>
        </w:rPr>
        <w:t>個個的「堆積（Stack）」，就可在同一條纖維中，同時傳送很多不同的資訊。就如同汽車從交流道進入高速公路一樣，不會撞到其它汽車。這也就是為何「光纖」能同時容納很多資訊在其中傳輸的原因。</w:t>
      </w:r>
      <w:r w:rsidRPr="00595305">
        <w:rPr>
          <w:rFonts w:ascii="新細明體" w:eastAsia="新細明體" w:hAnsi="Times New Roman" w:cs="Times New Roman"/>
          <w:color w:val="000000"/>
          <w:spacing w:val="40"/>
          <w:kern w:val="0"/>
          <w:szCs w:val="24"/>
        </w:rPr>
        <w:t xml:space="preserve"> </w:t>
      </w:r>
    </w:p>
    <w:p w:rsidR="00595305" w:rsidRPr="00595305" w:rsidRDefault="00595305" w:rsidP="00595305">
      <w:pPr>
        <w:rPr>
          <w:rFonts w:ascii="Times New Roman" w:eastAsia="新細明體" w:hAnsi="Times New Roman" w:cs="Times New Roman" w:hint="eastAsia"/>
          <w:b/>
          <w:bCs/>
          <w:color w:val="000000"/>
          <w:sz w:val="28"/>
          <w:szCs w:val="24"/>
        </w:rPr>
      </w:pPr>
      <w:r w:rsidRPr="00595305">
        <w:rPr>
          <w:rFonts w:ascii="Times New Roman" w:eastAsia="新細明體" w:hAnsi="Times New Roman" w:cs="Times New Roman" w:hint="eastAsia"/>
          <w:b/>
          <w:bCs/>
          <w:color w:val="000000"/>
          <w:sz w:val="28"/>
          <w:szCs w:val="24"/>
        </w:rPr>
        <w:t>三、光纖通訊的優點</w:t>
      </w:r>
    </w:p>
    <w:p w:rsidR="00595305" w:rsidRPr="00595305" w:rsidRDefault="00595305" w:rsidP="00595305">
      <w:pPr>
        <w:numPr>
          <w:ilvl w:val="1"/>
          <w:numId w:val="10"/>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長距離通信，減低成本：</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1.</w:t>
      </w:r>
      <w:r w:rsidRPr="00595305">
        <w:rPr>
          <w:rFonts w:ascii="Times New Roman" w:eastAsia="新細明體" w:hAnsi="Times New Roman" w:cs="Times New Roman" w:hint="eastAsia"/>
          <w:szCs w:val="24"/>
        </w:rPr>
        <w:t>譬如</w:t>
      </w:r>
      <w:r w:rsidRPr="00595305">
        <w:rPr>
          <w:rFonts w:ascii="Times New Roman" w:eastAsia="新細明體" w:hAnsi="Times New Roman" w:cs="Times New Roman" w:hint="eastAsia"/>
          <w:szCs w:val="24"/>
        </w:rPr>
        <w:t>1.3</w:t>
      </w:r>
      <w:r w:rsidRPr="00595305">
        <w:rPr>
          <w:rFonts w:ascii="Times New Roman" w:eastAsia="新細明體" w:hAnsi="Times New Roman" w:cs="Times New Roman" w:hint="eastAsia"/>
          <w:szCs w:val="24"/>
        </w:rPr>
        <w:t>微米波長之光纖用於傳輸時，每公里約有</w:t>
      </w:r>
      <w:r w:rsidRPr="00595305">
        <w:rPr>
          <w:rFonts w:ascii="Times New Roman" w:eastAsia="新細明體" w:hAnsi="Times New Roman" w:cs="Times New Roman" w:hint="eastAsia"/>
          <w:szCs w:val="24"/>
        </w:rPr>
        <w:t>0.4</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0.5dB</w:t>
      </w:r>
      <w:r w:rsidRPr="00595305">
        <w:rPr>
          <w:rFonts w:ascii="Times New Roman" w:eastAsia="新細明體" w:hAnsi="Times New Roman" w:cs="Times New Roman" w:hint="eastAsia"/>
          <w:szCs w:val="24"/>
        </w:rPr>
        <w:t>的損失；</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而</w:t>
      </w:r>
      <w:r w:rsidRPr="00595305">
        <w:rPr>
          <w:rFonts w:ascii="Times New Roman" w:eastAsia="新細明體" w:hAnsi="Times New Roman" w:cs="Times New Roman" w:hint="eastAsia"/>
          <w:szCs w:val="24"/>
        </w:rPr>
        <w:t>1.5</w:t>
      </w:r>
      <w:r w:rsidRPr="00595305">
        <w:rPr>
          <w:rFonts w:ascii="Times New Roman" w:eastAsia="新細明體" w:hAnsi="Times New Roman" w:cs="Times New Roman" w:hint="eastAsia"/>
          <w:szCs w:val="24"/>
        </w:rPr>
        <w:t>微米之光纖每公里約有</w:t>
      </w:r>
      <w:r w:rsidRPr="00595305">
        <w:rPr>
          <w:rFonts w:ascii="Times New Roman" w:eastAsia="新細明體" w:hAnsi="Times New Roman" w:cs="Times New Roman" w:hint="eastAsia"/>
          <w:szCs w:val="24"/>
        </w:rPr>
        <w:t>0.2</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0.25dB</w:t>
      </w:r>
      <w:r w:rsidRPr="00595305">
        <w:rPr>
          <w:rFonts w:ascii="Times New Roman" w:eastAsia="新細明體" w:hAnsi="Times New Roman" w:cs="Times New Roman" w:hint="eastAsia"/>
          <w:szCs w:val="24"/>
        </w:rPr>
        <w:t>之低傳輸損失。</w:t>
      </w:r>
      <w:r w:rsidRPr="00595305">
        <w:rPr>
          <w:rFonts w:ascii="Times New Roman" w:eastAsia="新細明體" w:hAnsi="Times New Roman" w:cs="Times New Roman"/>
          <w:szCs w:val="24"/>
        </w:rPr>
        <w:br/>
        <w:t>2.</w:t>
      </w:r>
      <w:r w:rsidRPr="00595305">
        <w:rPr>
          <w:rFonts w:ascii="Times New Roman" w:eastAsia="新細明體" w:hAnsi="Times New Roman" w:cs="Times New Roman" w:hint="eastAsia"/>
          <w:szCs w:val="24"/>
        </w:rPr>
        <w:t>和傳統的銅線電纜傳輸系統比較，光纖通信使傳輸的中繼距離增長至</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數十公里，並可大幅度地減少中繼器之數目，降低通信系統的成本。</w:t>
      </w:r>
      <w:r w:rsidRPr="00595305">
        <w:rPr>
          <w:rFonts w:ascii="Times New Roman" w:eastAsia="新細明體" w:hAnsi="Times New Roman" w:cs="Times New Roman"/>
          <w:szCs w:val="24"/>
        </w:rPr>
        <w:br/>
        <w:t>3.</w:t>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舉例來說：若從台北至基隆，距離不過二十多公里；若採用光纖連接，</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lastRenderedPageBreak/>
        <w:t xml:space="preserve">  </w:t>
      </w:r>
      <w:r w:rsidRPr="00595305">
        <w:rPr>
          <w:rFonts w:ascii="Times New Roman" w:eastAsia="新細明體" w:hAnsi="Times New Roman" w:cs="Times New Roman" w:hint="eastAsia"/>
          <w:szCs w:val="24"/>
        </w:rPr>
        <w:t>則基隆地區就不須設大型機房。由於光纖傳輸損失低，增長中繼區間</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的傳輸，減少系統成本及複雜性，更適用於長途傳輸。</w:t>
      </w:r>
    </w:p>
    <w:p w:rsidR="00595305" w:rsidRPr="00595305" w:rsidRDefault="00595305" w:rsidP="00595305">
      <w:pPr>
        <w:numPr>
          <w:ilvl w:val="1"/>
          <w:numId w:val="10"/>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w:t>
      </w:r>
      <w:proofErr w:type="gramStart"/>
      <w:r w:rsidRPr="00595305">
        <w:rPr>
          <w:rFonts w:ascii="Times New Roman" w:eastAsia="新細明體" w:hAnsi="Times New Roman" w:cs="Times New Roman" w:hint="eastAsia"/>
          <w:szCs w:val="24"/>
        </w:rPr>
        <w:t>質細、輕並</w:t>
      </w:r>
      <w:proofErr w:type="gramEnd"/>
      <w:r w:rsidRPr="00595305">
        <w:rPr>
          <w:rFonts w:ascii="Times New Roman" w:eastAsia="新細明體" w:hAnsi="Times New Roman" w:cs="Times New Roman" w:hint="eastAsia"/>
          <w:szCs w:val="24"/>
        </w:rPr>
        <w:t>富</w:t>
      </w:r>
      <w:proofErr w:type="gramStart"/>
      <w:r w:rsidRPr="00595305">
        <w:rPr>
          <w:rFonts w:ascii="Times New Roman" w:eastAsia="新細明體" w:hAnsi="Times New Roman" w:cs="Times New Roman" w:hint="eastAsia"/>
          <w:szCs w:val="24"/>
        </w:rPr>
        <w:t>可繞性</w:t>
      </w:r>
      <w:proofErr w:type="gramEnd"/>
      <w:r w:rsidRPr="00595305">
        <w:rPr>
          <w:rFonts w:ascii="Times New Roman" w:eastAsia="新細明體" w:hAnsi="Times New Roman" w:cs="Times New Roman" w:hint="eastAsia"/>
          <w:szCs w:val="24"/>
        </w:rPr>
        <w:t>，容易集結成束，故光纖集結成光纜埋設時，</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可節省管道空間。有效提高管道使用率，配置空間的經濟性高，適用於</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飛行器，衛星及船艦。</w:t>
      </w:r>
    </w:p>
    <w:p w:rsidR="00595305" w:rsidRPr="00595305" w:rsidRDefault="00595305" w:rsidP="00595305">
      <w:pPr>
        <w:numPr>
          <w:ilvl w:val="1"/>
          <w:numId w:val="10"/>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光纖具有極大的通信頻寬，頻寬可達</w:t>
      </w:r>
      <w:r w:rsidRPr="00595305">
        <w:rPr>
          <w:rFonts w:ascii="Times New Roman" w:eastAsia="新細明體" w:hAnsi="Times New Roman" w:cs="Times New Roman" w:hint="eastAsia"/>
          <w:szCs w:val="24"/>
        </w:rPr>
        <w:t>1</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2GHz</w:t>
      </w:r>
      <w:r w:rsidRPr="00595305">
        <w:rPr>
          <w:rFonts w:ascii="Times New Roman" w:eastAsia="新細明體" w:hAnsi="Times New Roman" w:cs="Times New Roman" w:hint="eastAsia"/>
          <w:szCs w:val="24"/>
        </w:rPr>
        <w:t>以上。一般普通</w:t>
      </w:r>
      <w:proofErr w:type="gramStart"/>
      <w:r w:rsidRPr="00595305">
        <w:rPr>
          <w:rFonts w:ascii="Times New Roman" w:eastAsia="新細明體" w:hAnsi="Times New Roman" w:cs="Times New Roman" w:hint="eastAsia"/>
          <w:szCs w:val="24"/>
        </w:rPr>
        <w:t>同軸電</w:t>
      </w:r>
      <w:proofErr w:type="gramEnd"/>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纜的頻寬約</w:t>
      </w:r>
      <w:r w:rsidRPr="00595305">
        <w:rPr>
          <w:rFonts w:ascii="Times New Roman" w:eastAsia="新細明體" w:hAnsi="Times New Roman" w:cs="Times New Roman" w:hint="eastAsia"/>
          <w:szCs w:val="24"/>
        </w:rPr>
        <w:t>330MHz</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550MHz</w:t>
      </w:r>
      <w:r w:rsidRPr="00595305">
        <w:rPr>
          <w:rFonts w:ascii="Times New Roman" w:eastAsia="新細明體" w:hAnsi="Times New Roman" w:cs="Times New Roman" w:hint="eastAsia"/>
          <w:szCs w:val="24"/>
        </w:rPr>
        <w:t>，相較之下，光纖有著極高</w:t>
      </w:r>
      <w:proofErr w:type="gramStart"/>
      <w:r w:rsidRPr="00595305">
        <w:rPr>
          <w:rFonts w:ascii="Times New Roman" w:eastAsia="新細明體" w:hAnsi="Times New Roman" w:cs="Times New Roman" w:hint="eastAsia"/>
          <w:szCs w:val="24"/>
        </w:rPr>
        <w:t>之載訊容量</w:t>
      </w:r>
      <w:proofErr w:type="gramEnd"/>
      <w:r w:rsidRPr="00595305">
        <w:rPr>
          <w:rFonts w:ascii="Times New Roman" w:eastAsia="新細明體" w:hAnsi="Times New Roman" w:cs="Times New Roman" w:hint="eastAsia"/>
          <w:szCs w:val="24"/>
        </w:rPr>
        <w:t>。</w:t>
      </w:r>
    </w:p>
    <w:p w:rsidR="00595305" w:rsidRPr="00595305" w:rsidRDefault="00595305" w:rsidP="00595305">
      <w:pPr>
        <w:numPr>
          <w:ilvl w:val="1"/>
          <w:numId w:val="10"/>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光纖材料一般皆為石英玻璃，其具有不腐蝕、耐火、</w:t>
      </w:r>
      <w:proofErr w:type="gramStart"/>
      <w:r w:rsidRPr="00595305">
        <w:rPr>
          <w:rFonts w:ascii="Times New Roman" w:eastAsia="新細明體" w:hAnsi="Times New Roman" w:cs="Times New Roman" w:hint="eastAsia"/>
          <w:szCs w:val="24"/>
        </w:rPr>
        <w:t>耐水及</w:t>
      </w:r>
      <w:proofErr w:type="gramEnd"/>
      <w:r w:rsidRPr="00595305">
        <w:rPr>
          <w:rFonts w:ascii="Times New Roman" w:eastAsia="新細明體" w:hAnsi="Times New Roman" w:cs="Times New Roman" w:hint="eastAsia"/>
          <w:szCs w:val="24"/>
        </w:rPr>
        <w:t>壽命長之特</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性，加上光纖有極佳的柔軟性及應變性，良好的保護外</w:t>
      </w:r>
      <w:proofErr w:type="gramStart"/>
      <w:r w:rsidRPr="00595305">
        <w:rPr>
          <w:rFonts w:ascii="Times New Roman" w:eastAsia="新細明體" w:hAnsi="Times New Roman" w:cs="Times New Roman" w:hint="eastAsia"/>
          <w:szCs w:val="24"/>
        </w:rPr>
        <w:t>被及抗張</w:t>
      </w:r>
      <w:proofErr w:type="gramEnd"/>
      <w:r w:rsidRPr="00595305">
        <w:rPr>
          <w:rFonts w:ascii="Times New Roman" w:eastAsia="新細明體" w:hAnsi="Times New Roman" w:cs="Times New Roman" w:hint="eastAsia"/>
          <w:szCs w:val="24"/>
        </w:rPr>
        <w:t>物質，</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使光纖傳輸可節省經營成本。</w:t>
      </w:r>
    </w:p>
    <w:p w:rsidR="00595305" w:rsidRPr="00595305" w:rsidRDefault="00595305" w:rsidP="00595305">
      <w:pPr>
        <w:numPr>
          <w:ilvl w:val="1"/>
          <w:numId w:val="10"/>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由於光纖介質作成如石英玻璃，即為良好絕緣體，不會受到電磁波等之</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干擾，適用於容易受雷擊或高電場區，可大大提高通信的傳真度。</w:t>
      </w:r>
    </w:p>
    <w:p w:rsidR="00595305" w:rsidRPr="00595305" w:rsidRDefault="00595305" w:rsidP="00595305">
      <w:pPr>
        <w:numPr>
          <w:ilvl w:val="1"/>
          <w:numId w:val="10"/>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保密性高</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光信號不會從光纖中幅射出去，適用於軍事，銀行連線及電</w:t>
      </w:r>
      <w:r w:rsidRPr="00595305">
        <w:rPr>
          <w:rFonts w:ascii="Times New Roman" w:eastAsia="新細明體" w:hAnsi="Times New Roman" w:cs="Times New Roman"/>
          <w:szCs w:val="24"/>
        </w:rPr>
        <w:br/>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腦網路。</w:t>
      </w:r>
    </w:p>
    <w:p w:rsidR="00595305" w:rsidRPr="00595305" w:rsidRDefault="00595305" w:rsidP="00595305">
      <w:pPr>
        <w:rPr>
          <w:rFonts w:ascii="Times New Roman" w:eastAsia="新細明體" w:hAnsi="Times New Roman" w:cs="Times New Roman" w:hint="eastAsia"/>
          <w:szCs w:val="24"/>
        </w:rPr>
      </w:pPr>
    </w:p>
    <w:p w:rsidR="00595305" w:rsidRPr="00595305" w:rsidRDefault="00595305" w:rsidP="00595305">
      <w:pPr>
        <w:ind w:firstLineChars="200" w:firstLine="48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由於光纖系統具有上述諸多之優點，使得各國皆看好光纖通信之前景，並已投入大量財力、人力來研究開發。隨著資訊時代的來臨，容量大、低損失、可靠度佳的通信網路是不可或缺的，而光纖通信系統是最佳的選擇。因此，可預期在不久的將來，大部份的銅線電纜將會被光纖取而代之。</w:t>
      </w:r>
    </w:p>
    <w:p w:rsidR="00595305" w:rsidRPr="00595305" w:rsidRDefault="00595305" w:rsidP="00595305">
      <w:pPr>
        <w:rPr>
          <w:rFonts w:ascii="Times New Roman" w:eastAsia="新細明體" w:hAnsi="Times New Roman" w:cs="Times New Roman" w:hint="eastAsia"/>
          <w:szCs w:val="24"/>
        </w:rPr>
      </w:pPr>
    </w:p>
    <w:p w:rsidR="00595305" w:rsidRPr="00595305" w:rsidRDefault="00595305" w:rsidP="00595305">
      <w:pPr>
        <w:rPr>
          <w:rFonts w:ascii="Times New Roman" w:eastAsia="新細明體" w:hAnsi="Times New Roman" w:cs="Times New Roman" w:hint="eastAsia"/>
          <w:b/>
          <w:bCs/>
          <w:sz w:val="28"/>
          <w:szCs w:val="24"/>
        </w:rPr>
      </w:pPr>
      <w:r w:rsidRPr="00595305">
        <w:rPr>
          <w:rFonts w:ascii="Times New Roman" w:eastAsia="新細明體" w:hAnsi="Times New Roman" w:cs="Times New Roman" w:hint="eastAsia"/>
          <w:b/>
          <w:bCs/>
          <w:sz w:val="28"/>
          <w:szCs w:val="24"/>
        </w:rPr>
        <w:t>四、光纖通訊系統的類別</w:t>
      </w:r>
    </w:p>
    <w:p w:rsidR="00595305" w:rsidRPr="00595305" w:rsidRDefault="00595305" w:rsidP="00595305">
      <w:pPr>
        <w:ind w:firstLineChars="200" w:firstLine="480"/>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t>整體光纖通訊產業包括的範圍相當廣，從局端設備、傳輸設備、傳輸設備中的零組件、及用戶端的網路設備…等都有光纖通訊的專有產品，雖然產品相當繁雜，不過以目前已可商業化量產的產品來分類，其零組件</w:t>
      </w:r>
      <w:proofErr w:type="gramStart"/>
      <w:r w:rsidRPr="00595305">
        <w:rPr>
          <w:rFonts w:ascii="Times New Roman" w:eastAsia="新細明體" w:hAnsi="Times New Roman" w:cs="Times New Roman" w:hint="eastAsia"/>
          <w:color w:val="000000"/>
          <w:szCs w:val="20"/>
        </w:rPr>
        <w:t>大致可粗分為</w:t>
      </w:r>
      <w:proofErr w:type="gramEnd"/>
      <w:r w:rsidRPr="00595305">
        <w:rPr>
          <w:rFonts w:ascii="Times New Roman" w:eastAsia="新細明體" w:hAnsi="Times New Roman" w:cs="Times New Roman" w:hint="eastAsia"/>
          <w:color w:val="000000"/>
          <w:szCs w:val="20"/>
        </w:rPr>
        <w:t>三大類：光纖及用光纖做成的光纜、光主動元件、及光被動元件等。</w:t>
      </w:r>
    </w:p>
    <w:p w:rsidR="00595305" w:rsidRPr="00595305" w:rsidRDefault="00595305" w:rsidP="00595305">
      <w:pPr>
        <w:ind w:firstLineChars="200" w:firstLine="480"/>
        <w:rPr>
          <w:rFonts w:ascii="Times New Roman" w:eastAsia="新細明體" w:hAnsi="Times New Roman" w:cs="Times New Roman" w:hint="eastAsia"/>
          <w:color w:val="000000"/>
          <w:szCs w:val="20"/>
        </w:rPr>
      </w:pPr>
    </w:p>
    <w:p w:rsidR="00595305" w:rsidRPr="00595305" w:rsidRDefault="00595305" w:rsidP="00595305">
      <w:pPr>
        <w:ind w:firstLineChars="200" w:firstLine="480"/>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t>所謂光纖，目前仍是以石英玻璃所製成的細微纖維為最主要產品，最近也出現以塑膠為材料的塑膠光纖；數</w:t>
      </w:r>
      <w:proofErr w:type="gramStart"/>
      <w:r w:rsidRPr="00595305">
        <w:rPr>
          <w:rFonts w:ascii="Times New Roman" w:eastAsia="新細明體" w:hAnsi="Times New Roman" w:cs="Times New Roman" w:hint="eastAsia"/>
          <w:color w:val="000000"/>
          <w:szCs w:val="20"/>
        </w:rPr>
        <w:t>蕊</w:t>
      </w:r>
      <w:proofErr w:type="gramEnd"/>
      <w:r w:rsidRPr="00595305">
        <w:rPr>
          <w:rFonts w:ascii="Times New Roman" w:eastAsia="新細明體" w:hAnsi="Times New Roman" w:cs="Times New Roman" w:hint="eastAsia"/>
          <w:color w:val="000000"/>
          <w:szCs w:val="20"/>
        </w:rPr>
        <w:t>光纖外加包覆材料合併成的纜線則稱為光纜；而光主動元件則包括提供光源的光發送器、接收光源的光接收器、及光放大器…等；在光被動元件方面所包含的產品更是繁多，例如最常見的光纖連接器、光調變器、光隔絕器、光纖耦合器、光衰減器…等。（詳見表一）</w:t>
      </w:r>
    </w:p>
    <w:p w:rsidR="00595305" w:rsidRPr="00595305" w:rsidRDefault="00595305" w:rsidP="00595305">
      <w:pPr>
        <w:ind w:firstLineChars="200" w:firstLine="480"/>
        <w:rPr>
          <w:rFonts w:ascii="Times New Roman" w:eastAsia="新細明體" w:hAnsi="Times New Roman" w:cs="Times New Roman" w:hint="eastAsia"/>
          <w:color w:val="000000"/>
          <w:szCs w:val="20"/>
        </w:rPr>
      </w:pPr>
    </w:p>
    <w:p w:rsidR="00595305" w:rsidRPr="00595305" w:rsidRDefault="00595305" w:rsidP="00595305">
      <w:pPr>
        <w:rPr>
          <w:rFonts w:ascii="Times New Roman" w:eastAsia="新細明體" w:hAnsi="Times New Roman" w:cs="Times New Roman" w:hint="eastAsia"/>
          <w:b/>
          <w:bCs/>
          <w:color w:val="000000"/>
          <w:szCs w:val="24"/>
        </w:rPr>
      </w:pPr>
      <w:r w:rsidRPr="00595305">
        <w:rPr>
          <w:rFonts w:ascii="Times New Roman" w:eastAsia="新細明體" w:hAnsi="Times New Roman" w:cs="Times New Roman" w:hint="eastAsia"/>
          <w:color w:val="000000"/>
          <w:szCs w:val="20"/>
        </w:rPr>
        <w:t>表</w:t>
      </w:r>
      <w:proofErr w:type="gramStart"/>
      <w:r w:rsidRPr="00595305">
        <w:rPr>
          <w:rFonts w:ascii="Times New Roman" w:eastAsia="新細明體" w:hAnsi="Times New Roman" w:cs="Times New Roman" w:hint="eastAsia"/>
          <w:color w:val="000000"/>
          <w:szCs w:val="20"/>
        </w:rPr>
        <w:t>一</w:t>
      </w:r>
      <w:proofErr w:type="gramEnd"/>
      <w:r w:rsidRPr="00595305">
        <w:rPr>
          <w:rFonts w:ascii="Times New Roman" w:eastAsia="新細明體" w:hAnsi="Times New Roman" w:cs="Times New Roman" w:hint="eastAsia"/>
          <w:color w:val="000000"/>
          <w:szCs w:val="20"/>
        </w:rPr>
        <w:t>：光纖通訊系統的類別</w:t>
      </w:r>
    </w:p>
    <w:tbl>
      <w:tblPr>
        <w:tblW w:w="5269"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109"/>
        <w:gridCol w:w="6770"/>
      </w:tblGrid>
      <w:tr w:rsidR="00595305" w:rsidRPr="00595305" w:rsidTr="00C51B63">
        <w:trPr>
          <w:trHeight w:val="195"/>
          <w:tblCellSpacing w:w="15" w:type="dxa"/>
        </w:trPr>
        <w:tc>
          <w:tcPr>
            <w:tcW w:w="1162" w:type="pct"/>
            <w:tcBorders>
              <w:top w:val="outset" w:sz="6" w:space="0" w:color="000000"/>
              <w:left w:val="outset" w:sz="6" w:space="0" w:color="FFFFFF"/>
              <w:bottom w:val="outset" w:sz="6" w:space="0" w:color="000000"/>
              <w:right w:val="outset" w:sz="6" w:space="0" w:color="FFFFFF"/>
            </w:tcBorders>
            <w:shd w:val="clear" w:color="auto" w:fill="FFFFFF"/>
          </w:tcPr>
          <w:p w:rsidR="00595305" w:rsidRPr="00595305" w:rsidRDefault="00595305" w:rsidP="00595305">
            <w:pPr>
              <w:spacing w:line="195" w:lineRule="atLeast"/>
              <w:jc w:val="both"/>
              <w:rPr>
                <w:rFonts w:ascii="新細明體" w:eastAsia="新細明體" w:hAnsi="Times New Roman" w:cs="Times New Roman"/>
                <w:szCs w:val="24"/>
              </w:rPr>
            </w:pPr>
            <w:r w:rsidRPr="00595305">
              <w:rPr>
                <w:rFonts w:ascii="Times New Roman" w:eastAsia="新細明體" w:hAnsi="Times New Roman" w:cs="Times New Roman" w:hint="eastAsia"/>
                <w:color w:val="000000"/>
                <w:szCs w:val="20"/>
              </w:rPr>
              <w:t>類別</w:t>
            </w:r>
            <w:r w:rsidRPr="00595305">
              <w:rPr>
                <w:rFonts w:ascii="Times New Roman" w:eastAsia="新細明體" w:hAnsi="Times New Roman" w:cs="Times New Roman" w:hint="eastAsia"/>
                <w:szCs w:val="20"/>
              </w:rPr>
              <w:t xml:space="preserve">　</w:t>
            </w:r>
          </w:p>
        </w:tc>
        <w:tc>
          <w:tcPr>
            <w:tcW w:w="3788" w:type="pct"/>
            <w:tcBorders>
              <w:top w:val="outset" w:sz="6" w:space="0" w:color="000000"/>
              <w:left w:val="outset" w:sz="6" w:space="0" w:color="FFFFFF"/>
              <w:bottom w:val="outset" w:sz="6" w:space="0" w:color="000000"/>
              <w:right w:val="outset" w:sz="6" w:space="0" w:color="FFFFFF"/>
            </w:tcBorders>
            <w:shd w:val="clear" w:color="auto" w:fill="FFFFFF"/>
          </w:tcPr>
          <w:p w:rsidR="00595305" w:rsidRPr="00595305" w:rsidRDefault="00595305" w:rsidP="00595305">
            <w:pPr>
              <w:spacing w:line="195" w:lineRule="atLeast"/>
              <w:jc w:val="both"/>
              <w:rPr>
                <w:rFonts w:ascii="新細明體" w:eastAsia="新細明體" w:hAnsi="Times New Roman" w:cs="Times New Roman"/>
                <w:szCs w:val="24"/>
              </w:rPr>
            </w:pPr>
            <w:r w:rsidRPr="00595305">
              <w:rPr>
                <w:rFonts w:ascii="Times New Roman" w:eastAsia="新細明體" w:hAnsi="Times New Roman" w:cs="Times New Roman" w:hint="eastAsia"/>
                <w:szCs w:val="20"/>
              </w:rPr>
              <w:t>說明</w:t>
            </w:r>
          </w:p>
        </w:tc>
      </w:tr>
      <w:tr w:rsidR="00595305" w:rsidRPr="00595305" w:rsidTr="00C51B63">
        <w:trPr>
          <w:tblCellSpacing w:w="15" w:type="dxa"/>
        </w:trPr>
        <w:tc>
          <w:tcPr>
            <w:tcW w:w="1162" w:type="pct"/>
            <w:tcBorders>
              <w:top w:val="outset" w:sz="6" w:space="0" w:color="000000"/>
              <w:left w:val="outset" w:sz="6" w:space="0" w:color="000000"/>
              <w:bottom w:val="outset" w:sz="6" w:space="0" w:color="000000"/>
              <w:right w:val="outset" w:sz="6" w:space="0" w:color="000000"/>
            </w:tcBorders>
            <w:shd w:val="clear" w:color="auto" w:fill="FFFFFF"/>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光纖</w:t>
            </w:r>
          </w:p>
        </w:tc>
        <w:tc>
          <w:tcPr>
            <w:tcW w:w="3788" w:type="pct"/>
            <w:tcBorders>
              <w:top w:val="outset" w:sz="6" w:space="0" w:color="000000"/>
              <w:left w:val="outset" w:sz="6" w:space="0" w:color="000000"/>
              <w:bottom w:val="outset" w:sz="6" w:space="0" w:color="000000"/>
              <w:right w:val="outset" w:sz="6" w:space="0" w:color="000000"/>
            </w:tcBorders>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可分為</w:t>
            </w:r>
            <w:r w:rsidRPr="00595305">
              <w:rPr>
                <w:rFonts w:ascii="Times New Roman" w:eastAsia="新細明體" w:hAnsi="Times New Roman" w:cs="Times New Roman" w:hint="eastAsia"/>
                <w:szCs w:val="20"/>
              </w:rPr>
              <w:t>3</w:t>
            </w:r>
            <w:r w:rsidRPr="00595305">
              <w:rPr>
                <w:rFonts w:ascii="Times New Roman" w:eastAsia="新細明體" w:hAnsi="Times New Roman" w:cs="Times New Roman" w:hint="eastAsia"/>
                <w:szCs w:val="20"/>
              </w:rPr>
              <w:t>層：核心層（</w:t>
            </w:r>
            <w:r w:rsidRPr="00595305">
              <w:rPr>
                <w:rFonts w:ascii="Times New Roman" w:eastAsia="新細明體" w:hAnsi="Times New Roman" w:cs="Times New Roman" w:hint="eastAsia"/>
                <w:szCs w:val="20"/>
              </w:rPr>
              <w:t>core</w:t>
            </w:r>
            <w:r w:rsidRPr="00595305">
              <w:rPr>
                <w:rFonts w:ascii="Times New Roman" w:eastAsia="新細明體" w:hAnsi="Times New Roman" w:cs="Times New Roman" w:hint="eastAsia"/>
                <w:szCs w:val="20"/>
              </w:rPr>
              <w:t>）、</w:t>
            </w:r>
            <w:proofErr w:type="gramStart"/>
            <w:r w:rsidRPr="00595305">
              <w:rPr>
                <w:rFonts w:ascii="Times New Roman" w:eastAsia="新細明體" w:hAnsi="Times New Roman" w:cs="Times New Roman" w:hint="eastAsia"/>
                <w:szCs w:val="20"/>
              </w:rPr>
              <w:t>包覆層</w:t>
            </w:r>
            <w:proofErr w:type="gramEnd"/>
            <w:r w:rsidRPr="00595305">
              <w:rPr>
                <w:rFonts w:ascii="Times New Roman" w:eastAsia="新細明體" w:hAnsi="Times New Roman" w:cs="Times New Roman" w:hint="eastAsia"/>
                <w:szCs w:val="20"/>
              </w:rPr>
              <w:t>（</w:t>
            </w:r>
            <w:r w:rsidRPr="00595305">
              <w:rPr>
                <w:rFonts w:ascii="Times New Roman" w:eastAsia="新細明體" w:hAnsi="Times New Roman" w:cs="Times New Roman" w:hint="eastAsia"/>
                <w:szCs w:val="20"/>
              </w:rPr>
              <w:t>clad</w:t>
            </w:r>
            <w:r w:rsidRPr="00595305">
              <w:rPr>
                <w:rFonts w:ascii="Times New Roman" w:eastAsia="新細明體" w:hAnsi="Times New Roman" w:cs="Times New Roman" w:hint="eastAsia"/>
                <w:szCs w:val="20"/>
              </w:rPr>
              <w:t>）、保護層（光纜）。</w:t>
            </w:r>
            <w:r w:rsidRPr="00595305">
              <w:rPr>
                <w:rFonts w:ascii="Times New Roman" w:eastAsia="新細明體" w:hAnsi="Times New Roman" w:cs="Times New Roman"/>
                <w:szCs w:val="20"/>
              </w:rPr>
              <w:br/>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依</w:t>
            </w:r>
            <w:proofErr w:type="gramStart"/>
            <w:r w:rsidRPr="00595305">
              <w:rPr>
                <w:rFonts w:ascii="Times New Roman" w:eastAsia="新細明體" w:hAnsi="Times New Roman" w:cs="Times New Roman" w:hint="eastAsia"/>
                <w:szCs w:val="20"/>
              </w:rPr>
              <w:t>材質可粗分為</w:t>
            </w:r>
            <w:proofErr w:type="gramEnd"/>
            <w:r w:rsidRPr="00595305">
              <w:rPr>
                <w:rFonts w:ascii="Times New Roman" w:eastAsia="新細明體" w:hAnsi="Times New Roman" w:cs="Times New Roman" w:hint="eastAsia"/>
                <w:szCs w:val="20"/>
              </w:rPr>
              <w:t>：</w:t>
            </w:r>
            <w:r w:rsidRPr="00595305">
              <w:rPr>
                <w:rFonts w:ascii="Times New Roman" w:eastAsia="新細明體" w:hAnsi="Times New Roman" w:cs="Times New Roman"/>
                <w:szCs w:val="20"/>
              </w:rPr>
              <w:t xml:space="preserve"> </w:t>
            </w:r>
            <w:r w:rsidRPr="00595305">
              <w:rPr>
                <w:rFonts w:ascii="Times New Roman" w:eastAsia="新細明體" w:hAnsi="Times New Roman" w:cs="Times New Roman" w:hint="eastAsia"/>
                <w:szCs w:val="20"/>
              </w:rPr>
              <w:t>玻璃光纖（</w:t>
            </w:r>
            <w:r w:rsidRPr="00595305">
              <w:rPr>
                <w:rFonts w:ascii="Times New Roman" w:eastAsia="新細明體" w:hAnsi="Times New Roman" w:cs="Times New Roman" w:hint="eastAsia"/>
                <w:szCs w:val="20"/>
              </w:rPr>
              <w:t>SiO2</w:t>
            </w:r>
            <w:r w:rsidRPr="00595305">
              <w:rPr>
                <w:rFonts w:ascii="Times New Roman" w:eastAsia="新細明體" w:hAnsi="Times New Roman" w:cs="Times New Roman" w:hint="eastAsia"/>
                <w:szCs w:val="20"/>
              </w:rPr>
              <w:t>）與塑膠光纖（</w:t>
            </w:r>
            <w:r w:rsidRPr="00595305">
              <w:rPr>
                <w:rFonts w:ascii="Times New Roman" w:eastAsia="新細明體" w:hAnsi="Times New Roman" w:cs="Times New Roman" w:hint="eastAsia"/>
                <w:szCs w:val="20"/>
              </w:rPr>
              <w:t>PC</w:t>
            </w:r>
            <w:r w:rsidRPr="00595305">
              <w:rPr>
                <w:rFonts w:ascii="Times New Roman" w:eastAsia="新細明體" w:hAnsi="Times New Roman" w:cs="Times New Roman" w:hint="eastAsia"/>
                <w:szCs w:val="20"/>
              </w:rPr>
              <w:t>、</w:t>
            </w:r>
            <w:r w:rsidRPr="00595305">
              <w:rPr>
                <w:rFonts w:ascii="Times New Roman" w:eastAsia="新細明體" w:hAnsi="Times New Roman" w:cs="Times New Roman" w:hint="eastAsia"/>
                <w:szCs w:val="20"/>
              </w:rPr>
              <w:t>PS</w:t>
            </w:r>
            <w:r w:rsidRPr="00595305">
              <w:rPr>
                <w:rFonts w:ascii="Times New Roman" w:eastAsia="新細明體" w:hAnsi="Times New Roman" w:cs="Times New Roman" w:hint="eastAsia"/>
                <w:szCs w:val="20"/>
              </w:rPr>
              <w:t>、</w:t>
            </w:r>
            <w:proofErr w:type="spellStart"/>
            <w:r w:rsidRPr="00595305">
              <w:rPr>
                <w:rFonts w:ascii="Times New Roman" w:eastAsia="新細明體" w:hAnsi="Times New Roman" w:cs="Times New Roman" w:hint="eastAsia"/>
                <w:szCs w:val="20"/>
              </w:rPr>
              <w:t>mCOC</w:t>
            </w:r>
            <w:proofErr w:type="spellEnd"/>
            <w:r w:rsidRPr="00595305">
              <w:rPr>
                <w:rFonts w:ascii="Times New Roman" w:eastAsia="新細明體" w:hAnsi="Times New Roman" w:cs="Times New Roman" w:hint="eastAsia"/>
                <w:szCs w:val="20"/>
              </w:rPr>
              <w:t>、</w:t>
            </w:r>
            <w:r w:rsidRPr="00595305">
              <w:rPr>
                <w:rFonts w:ascii="Times New Roman" w:eastAsia="新細明體" w:hAnsi="Times New Roman" w:cs="Times New Roman" w:hint="eastAsia"/>
                <w:szCs w:val="20"/>
              </w:rPr>
              <w:lastRenderedPageBreak/>
              <w:t>PMMA</w:t>
            </w:r>
            <w:r w:rsidRPr="00595305">
              <w:rPr>
                <w:rFonts w:ascii="Times New Roman" w:eastAsia="新細明體" w:hAnsi="Times New Roman" w:cs="Times New Roman" w:hint="eastAsia"/>
                <w:szCs w:val="20"/>
              </w:rPr>
              <w:t>、</w:t>
            </w:r>
            <w:r w:rsidRPr="00595305">
              <w:rPr>
                <w:rFonts w:ascii="Times New Roman" w:eastAsia="新細明體" w:hAnsi="Times New Roman" w:cs="Times New Roman" w:hint="eastAsia"/>
                <w:szCs w:val="20"/>
              </w:rPr>
              <w:t>Sol-Gel</w:t>
            </w:r>
            <w:r w:rsidRPr="00595305">
              <w:rPr>
                <w:rFonts w:ascii="Times New Roman" w:eastAsia="新細明體" w:hAnsi="Times New Roman" w:cs="Times New Roman" w:hint="eastAsia"/>
                <w:szCs w:val="20"/>
              </w:rPr>
              <w:t>）。</w:t>
            </w:r>
            <w:r w:rsidRPr="00595305">
              <w:rPr>
                <w:rFonts w:ascii="Times New Roman" w:eastAsia="新細明體" w:hAnsi="Times New Roman" w:cs="Times New Roman"/>
                <w:szCs w:val="20"/>
              </w:rPr>
              <w:t xml:space="preserve"> </w:t>
            </w:r>
          </w:p>
        </w:tc>
      </w:tr>
      <w:tr w:rsidR="00595305" w:rsidRPr="00595305" w:rsidTr="00C51B63">
        <w:trPr>
          <w:trHeight w:val="750"/>
          <w:tblCellSpacing w:w="15" w:type="dxa"/>
        </w:trPr>
        <w:tc>
          <w:tcPr>
            <w:tcW w:w="1162" w:type="pct"/>
            <w:tcBorders>
              <w:top w:val="outset" w:sz="6" w:space="0" w:color="000000"/>
              <w:left w:val="outset" w:sz="6" w:space="0" w:color="000000"/>
              <w:bottom w:val="outset" w:sz="6" w:space="0" w:color="000000"/>
              <w:right w:val="outset" w:sz="6" w:space="0" w:color="000000"/>
            </w:tcBorders>
            <w:shd w:val="clear" w:color="auto" w:fill="FFFFFF"/>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lastRenderedPageBreak/>
              <w:t>光纜</w:t>
            </w:r>
          </w:p>
        </w:tc>
        <w:tc>
          <w:tcPr>
            <w:tcW w:w="3788" w:type="pct"/>
            <w:tcBorders>
              <w:top w:val="outset" w:sz="6" w:space="0" w:color="000000"/>
              <w:left w:val="outset" w:sz="6" w:space="0" w:color="000000"/>
              <w:bottom w:val="outset" w:sz="6" w:space="0" w:color="000000"/>
              <w:right w:val="outset" w:sz="6" w:space="0" w:color="000000"/>
            </w:tcBorders>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包括單模光纜（</w:t>
            </w:r>
            <w:r w:rsidRPr="00595305">
              <w:rPr>
                <w:rFonts w:ascii="Times New Roman" w:eastAsia="新細明體" w:hAnsi="Times New Roman" w:cs="Times New Roman" w:hint="eastAsia"/>
                <w:szCs w:val="20"/>
              </w:rPr>
              <w:t>48</w:t>
            </w:r>
            <w:proofErr w:type="gramStart"/>
            <w:r w:rsidRPr="00595305">
              <w:rPr>
                <w:rFonts w:ascii="Times New Roman" w:eastAsia="新細明體" w:hAnsi="Times New Roman" w:cs="Times New Roman" w:hint="eastAsia"/>
                <w:szCs w:val="20"/>
              </w:rPr>
              <w:t>﹪</w:t>
            </w:r>
            <w:proofErr w:type="gramEnd"/>
            <w:r w:rsidRPr="00595305">
              <w:rPr>
                <w:rFonts w:ascii="Times New Roman" w:eastAsia="新細明體" w:hAnsi="Times New Roman" w:cs="Times New Roman" w:hint="eastAsia"/>
                <w:szCs w:val="20"/>
              </w:rPr>
              <w:t>）、多模光纜（</w:t>
            </w:r>
            <w:r w:rsidRPr="00595305">
              <w:rPr>
                <w:rFonts w:ascii="Times New Roman" w:eastAsia="新細明體" w:hAnsi="Times New Roman" w:cs="Times New Roman" w:hint="eastAsia"/>
                <w:szCs w:val="20"/>
              </w:rPr>
              <w:t>9</w:t>
            </w:r>
            <w:proofErr w:type="gramStart"/>
            <w:r w:rsidRPr="00595305">
              <w:rPr>
                <w:rFonts w:ascii="Times New Roman" w:eastAsia="新細明體" w:hAnsi="Times New Roman" w:cs="Times New Roman" w:hint="eastAsia"/>
                <w:szCs w:val="20"/>
              </w:rPr>
              <w:t>﹪</w:t>
            </w:r>
            <w:proofErr w:type="gramEnd"/>
            <w:r w:rsidRPr="00595305">
              <w:rPr>
                <w:rFonts w:ascii="Times New Roman" w:eastAsia="新細明體" w:hAnsi="Times New Roman" w:cs="Times New Roman" w:hint="eastAsia"/>
                <w:szCs w:val="20"/>
              </w:rPr>
              <w:t>）、海底光纜（</w:t>
            </w:r>
            <w:r w:rsidRPr="00595305">
              <w:rPr>
                <w:rFonts w:ascii="Times New Roman" w:eastAsia="新細明體" w:hAnsi="Times New Roman" w:cs="Times New Roman" w:hint="eastAsia"/>
                <w:szCs w:val="20"/>
              </w:rPr>
              <w:t>43</w:t>
            </w:r>
            <w:proofErr w:type="gramStart"/>
            <w:r w:rsidRPr="00595305">
              <w:rPr>
                <w:rFonts w:ascii="Times New Roman" w:eastAsia="新細明體" w:hAnsi="Times New Roman" w:cs="Times New Roman" w:hint="eastAsia"/>
                <w:szCs w:val="20"/>
              </w:rPr>
              <w:t>﹪</w:t>
            </w:r>
            <w:proofErr w:type="gramEnd"/>
            <w:r w:rsidRPr="00595305">
              <w:rPr>
                <w:rFonts w:ascii="Times New Roman" w:eastAsia="新細明體" w:hAnsi="Times New Roman" w:cs="Times New Roman" w:hint="eastAsia"/>
                <w:szCs w:val="20"/>
              </w:rPr>
              <w:t>）。</w:t>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依</w:t>
            </w:r>
            <w:proofErr w:type="gramStart"/>
            <w:r w:rsidRPr="00595305">
              <w:rPr>
                <w:rFonts w:ascii="Times New Roman" w:eastAsia="新細明體" w:hAnsi="Times New Roman" w:cs="Times New Roman" w:hint="eastAsia"/>
                <w:szCs w:val="20"/>
              </w:rPr>
              <w:t>材質可粗分為</w:t>
            </w:r>
            <w:proofErr w:type="gramEnd"/>
            <w:r w:rsidRPr="00595305">
              <w:rPr>
                <w:rFonts w:ascii="Times New Roman" w:eastAsia="新細明體" w:hAnsi="Times New Roman" w:cs="Times New Roman" w:hint="eastAsia"/>
                <w:szCs w:val="20"/>
              </w:rPr>
              <w:t>：室內（</w:t>
            </w:r>
            <w:r w:rsidRPr="00595305">
              <w:rPr>
                <w:rFonts w:ascii="Times New Roman" w:eastAsia="新細明體" w:hAnsi="Times New Roman" w:cs="Times New Roman" w:hint="eastAsia"/>
                <w:szCs w:val="20"/>
              </w:rPr>
              <w:t>PE</w:t>
            </w:r>
            <w:r w:rsidRPr="00595305">
              <w:rPr>
                <w:rFonts w:ascii="Times New Roman" w:eastAsia="新細明體" w:hAnsi="Times New Roman" w:cs="Times New Roman" w:hint="eastAsia"/>
                <w:szCs w:val="20"/>
              </w:rPr>
              <w:t>）、室外（</w:t>
            </w:r>
            <w:r w:rsidRPr="00595305">
              <w:rPr>
                <w:rFonts w:ascii="Times New Roman" w:eastAsia="新細明體" w:hAnsi="Times New Roman" w:cs="Times New Roman" w:hint="eastAsia"/>
                <w:szCs w:val="20"/>
              </w:rPr>
              <w:t>PVC</w:t>
            </w:r>
            <w:r w:rsidRPr="00595305">
              <w:rPr>
                <w:rFonts w:ascii="Times New Roman" w:eastAsia="新細明體" w:hAnsi="Times New Roman" w:cs="Times New Roman" w:hint="eastAsia"/>
                <w:szCs w:val="20"/>
              </w:rPr>
              <w:t>）。</w:t>
            </w:r>
            <w:r w:rsidRPr="00595305">
              <w:rPr>
                <w:rFonts w:ascii="Times New Roman" w:eastAsia="新細明體" w:hAnsi="Times New Roman" w:cs="Times New Roman"/>
                <w:szCs w:val="20"/>
              </w:rPr>
              <w:t xml:space="preserve"> </w:t>
            </w:r>
          </w:p>
        </w:tc>
      </w:tr>
      <w:tr w:rsidR="00595305" w:rsidRPr="00595305" w:rsidTr="00C51B63">
        <w:trPr>
          <w:trHeight w:val="615"/>
          <w:tblCellSpacing w:w="15" w:type="dxa"/>
        </w:trPr>
        <w:tc>
          <w:tcPr>
            <w:tcW w:w="1162" w:type="pct"/>
            <w:tcBorders>
              <w:top w:val="outset" w:sz="6" w:space="0" w:color="000000"/>
              <w:left w:val="outset" w:sz="6" w:space="0" w:color="000000"/>
              <w:bottom w:val="outset" w:sz="6" w:space="0" w:color="000000"/>
              <w:right w:val="outset" w:sz="6" w:space="0" w:color="000000"/>
            </w:tcBorders>
            <w:shd w:val="clear" w:color="auto" w:fill="FFFFFF"/>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color w:val="000000"/>
                <w:szCs w:val="20"/>
              </w:rPr>
              <w:t>光主動元件</w:t>
            </w:r>
          </w:p>
        </w:tc>
        <w:tc>
          <w:tcPr>
            <w:tcW w:w="3788" w:type="pct"/>
            <w:tcBorders>
              <w:top w:val="outset" w:sz="6" w:space="0" w:color="000000"/>
              <w:left w:val="outset" w:sz="6" w:space="0" w:color="000000"/>
              <w:bottom w:val="outset" w:sz="6" w:space="0" w:color="000000"/>
              <w:right w:val="outset" w:sz="6" w:space="0" w:color="000000"/>
            </w:tcBorders>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涉及光電之間能量的轉換，包括：光發送器、光接收器、光收發器、光放大器、面射型雷射（</w:t>
            </w:r>
            <w:r w:rsidRPr="00595305">
              <w:rPr>
                <w:rFonts w:ascii="Times New Roman" w:eastAsia="新細明體" w:hAnsi="Times New Roman" w:cs="Times New Roman" w:hint="eastAsia"/>
                <w:szCs w:val="20"/>
              </w:rPr>
              <w:t>VCSEL</w:t>
            </w:r>
            <w:r w:rsidRPr="00595305">
              <w:rPr>
                <w:rFonts w:ascii="Times New Roman" w:eastAsia="新細明體" w:hAnsi="Times New Roman" w:cs="Times New Roman" w:hint="eastAsia"/>
                <w:szCs w:val="20"/>
              </w:rPr>
              <w:t>）、光開關、可調式雷射、</w:t>
            </w:r>
            <w:r w:rsidRPr="00595305">
              <w:rPr>
                <w:rFonts w:ascii="Times New Roman" w:eastAsia="新細明體" w:hAnsi="Times New Roman" w:cs="Times New Roman" w:hint="eastAsia"/>
                <w:szCs w:val="20"/>
              </w:rPr>
              <w:t>L</w:t>
            </w:r>
            <w:r w:rsidRPr="00595305">
              <w:rPr>
                <w:rFonts w:ascii="Times New Roman" w:eastAsia="新細明體" w:hAnsi="Times New Roman" w:cs="Times New Roman"/>
                <w:szCs w:val="20"/>
              </w:rPr>
              <w:t xml:space="preserve"> </w:t>
            </w:r>
            <w:r w:rsidRPr="00595305">
              <w:rPr>
                <w:rFonts w:ascii="Times New Roman" w:eastAsia="新細明體" w:hAnsi="Times New Roman" w:cs="Times New Roman" w:hint="eastAsia"/>
                <w:szCs w:val="20"/>
              </w:rPr>
              <w:t>Band</w:t>
            </w:r>
            <w:r w:rsidRPr="00595305">
              <w:rPr>
                <w:rFonts w:ascii="Times New Roman" w:eastAsia="新細明體" w:hAnsi="Times New Roman" w:cs="Times New Roman" w:hint="eastAsia"/>
                <w:szCs w:val="20"/>
              </w:rPr>
              <w:t>放大器。</w:t>
            </w:r>
          </w:p>
        </w:tc>
      </w:tr>
      <w:tr w:rsidR="00595305" w:rsidRPr="00595305" w:rsidTr="00C51B63">
        <w:trPr>
          <w:trHeight w:val="645"/>
          <w:tblCellSpacing w:w="15" w:type="dxa"/>
        </w:trPr>
        <w:tc>
          <w:tcPr>
            <w:tcW w:w="1162" w:type="pct"/>
            <w:tcBorders>
              <w:top w:val="outset" w:sz="6" w:space="0" w:color="000000"/>
              <w:left w:val="outset" w:sz="6" w:space="0" w:color="000000"/>
              <w:bottom w:val="outset" w:sz="6" w:space="0" w:color="000000"/>
              <w:right w:val="outset" w:sz="6" w:space="0" w:color="000000"/>
            </w:tcBorders>
            <w:shd w:val="clear" w:color="auto" w:fill="FFFFFF"/>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光被動元件</w:t>
            </w:r>
          </w:p>
        </w:tc>
        <w:tc>
          <w:tcPr>
            <w:tcW w:w="3788" w:type="pct"/>
            <w:tcBorders>
              <w:top w:val="outset" w:sz="6" w:space="0" w:color="000000"/>
              <w:left w:val="outset" w:sz="6" w:space="0" w:color="000000"/>
              <w:bottom w:val="outset" w:sz="6" w:space="0" w:color="000000"/>
              <w:right w:val="outset" w:sz="6" w:space="0" w:color="000000"/>
            </w:tcBorders>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光連接器（比重最大）、光耦合器、光衰減器、光訊號調變器、光偏振器、光隔絕器、濾波器、光源分歧器、光波分歧器。</w:t>
            </w:r>
          </w:p>
        </w:tc>
      </w:tr>
      <w:tr w:rsidR="00595305" w:rsidRPr="00595305" w:rsidTr="00C51B63">
        <w:trPr>
          <w:tblCellSpacing w:w="15" w:type="dxa"/>
        </w:trPr>
        <w:tc>
          <w:tcPr>
            <w:tcW w:w="1162" w:type="pct"/>
            <w:tcBorders>
              <w:top w:val="outset" w:sz="6" w:space="0" w:color="000000"/>
              <w:left w:val="outset" w:sz="6" w:space="0" w:color="000000"/>
              <w:bottom w:val="outset" w:sz="6" w:space="0" w:color="000000"/>
              <w:right w:val="outset" w:sz="6" w:space="0" w:color="000000"/>
            </w:tcBorders>
            <w:shd w:val="clear" w:color="auto" w:fill="FFFFFF"/>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其他</w:t>
            </w:r>
          </w:p>
        </w:tc>
        <w:tc>
          <w:tcPr>
            <w:tcW w:w="3788" w:type="pct"/>
            <w:tcBorders>
              <w:top w:val="outset" w:sz="6" w:space="0" w:color="000000"/>
              <w:left w:val="outset" w:sz="6" w:space="0" w:color="000000"/>
              <w:bottom w:val="outset" w:sz="6" w:space="0" w:color="000000"/>
              <w:right w:val="outset" w:sz="6" w:space="0" w:color="000000"/>
            </w:tcBorders>
          </w:tcPr>
          <w:p w:rsidR="00595305" w:rsidRPr="00595305" w:rsidRDefault="00595305" w:rsidP="00595305">
            <w:pPr>
              <w:rPr>
                <w:rFonts w:ascii="新細明體" w:eastAsia="新細明體" w:hAnsi="Times New Roman" w:cs="Times New Roman"/>
                <w:szCs w:val="24"/>
              </w:rPr>
            </w:pPr>
            <w:r w:rsidRPr="00595305">
              <w:rPr>
                <w:rFonts w:ascii="Times New Roman" w:eastAsia="新細明體" w:hAnsi="Times New Roman" w:cs="Times New Roman" w:hint="eastAsia"/>
                <w:szCs w:val="20"/>
              </w:rPr>
              <w:t>DWDM</w:t>
            </w:r>
            <w:r w:rsidRPr="00595305">
              <w:rPr>
                <w:rFonts w:ascii="Times New Roman" w:eastAsia="新細明體" w:hAnsi="Times New Roman" w:cs="Times New Roman" w:hint="eastAsia"/>
                <w:szCs w:val="20"/>
              </w:rPr>
              <w:t>系統</w:t>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光通訊材料</w:t>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光纖區域網路設備</w:t>
            </w:r>
            <w:r w:rsidRPr="00595305">
              <w:rPr>
                <w:rFonts w:ascii="Times New Roman" w:eastAsia="新細明體" w:hAnsi="Times New Roman" w:cs="Times New Roman"/>
                <w:szCs w:val="20"/>
              </w:rPr>
              <w:t xml:space="preserve"> </w:t>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電信光傳輸設備</w:t>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有線電視光傳輸設備</w:t>
            </w:r>
            <w:r w:rsidRPr="00595305">
              <w:rPr>
                <w:rFonts w:ascii="Times New Roman" w:eastAsia="新細明體" w:hAnsi="Times New Roman" w:cs="Times New Roman"/>
                <w:szCs w:val="20"/>
              </w:rPr>
              <w:br/>
            </w:r>
            <w:r w:rsidRPr="00595305">
              <w:rPr>
                <w:rFonts w:ascii="Times New Roman" w:eastAsia="新細明體" w:hAnsi="Times New Roman" w:cs="Times New Roman" w:hint="eastAsia"/>
                <w:szCs w:val="20"/>
              </w:rPr>
              <w:t>光纖通訊量測設備</w:t>
            </w:r>
            <w:r w:rsidRPr="00595305">
              <w:rPr>
                <w:rFonts w:ascii="Times New Roman" w:eastAsia="新細明體" w:hAnsi="Times New Roman" w:cs="Times New Roman"/>
                <w:szCs w:val="20"/>
              </w:rPr>
              <w:t xml:space="preserve"> </w:t>
            </w:r>
          </w:p>
        </w:tc>
      </w:tr>
    </w:tbl>
    <w:p w:rsidR="00595305" w:rsidRPr="00595305" w:rsidRDefault="00595305" w:rsidP="00595305">
      <w:pPr>
        <w:rPr>
          <w:rFonts w:ascii="Times New Roman" w:eastAsia="新細明體" w:hAnsi="Times New Roman" w:cs="Times New Roman" w:hint="eastAsia"/>
          <w:szCs w:val="24"/>
        </w:rPr>
      </w:pPr>
    </w:p>
    <w:p w:rsidR="00595305" w:rsidRPr="00595305" w:rsidRDefault="00595305" w:rsidP="00595305">
      <w:pPr>
        <w:ind w:firstLineChars="200" w:firstLine="48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以下將較重要的幾種零件加以解說：</w:t>
      </w:r>
    </w:p>
    <w:p w:rsidR="00595305" w:rsidRPr="00595305" w:rsidRDefault="00595305" w:rsidP="00595305">
      <w:pPr>
        <w:numPr>
          <w:ilvl w:val="0"/>
          <w:numId w:val="15"/>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光纖：</w:t>
      </w:r>
    </w:p>
    <w:p w:rsidR="00595305" w:rsidRPr="00595305" w:rsidRDefault="00595305" w:rsidP="00595305">
      <w:pPr>
        <w:numPr>
          <w:ilvl w:val="0"/>
          <w:numId w:val="11"/>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光纖為玻璃</w:t>
      </w:r>
      <w:r w:rsidRPr="00595305">
        <w:rPr>
          <w:rFonts w:ascii="Times New Roman" w:eastAsia="新細明體" w:hAnsi="Times New Roman" w:cs="Times New Roman" w:hint="eastAsia"/>
          <w:szCs w:val="24"/>
        </w:rPr>
        <w:t>SiO2</w:t>
      </w:r>
      <w:r w:rsidRPr="00595305">
        <w:rPr>
          <w:rFonts w:ascii="Times New Roman" w:eastAsia="新細明體" w:hAnsi="Times New Roman" w:cs="Times New Roman" w:hint="eastAsia"/>
          <w:szCs w:val="24"/>
        </w:rPr>
        <w:t>、塑膠等材質抽絲而成的光傳輸媒介，由於光波可透過光纖傳輸數據等資訊，具有傳輸頻帶寬、通訊量大、損耗低、不受電磁干擾、重量輕等特性。</w:t>
      </w:r>
    </w:p>
    <w:p w:rsidR="00595305" w:rsidRPr="00595305" w:rsidRDefault="00595305" w:rsidP="00595305">
      <w:pPr>
        <w:numPr>
          <w:ilvl w:val="0"/>
          <w:numId w:val="11"/>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光纖構造方面，內層包含一根極細的玻璃柱，稱為</w:t>
      </w:r>
      <w:proofErr w:type="gramStart"/>
      <w:r w:rsidRPr="00595305">
        <w:rPr>
          <w:rFonts w:ascii="Times New Roman" w:eastAsia="新細明體" w:hAnsi="Times New Roman" w:cs="Times New Roman" w:hint="eastAsia"/>
          <w:szCs w:val="24"/>
        </w:rPr>
        <w:t>軸芯</w:t>
      </w:r>
      <w:r w:rsidRPr="00595305">
        <w:rPr>
          <w:rFonts w:ascii="Times New Roman" w:eastAsia="新細明體" w:hAnsi="Times New Roman" w:cs="Times New Roman" w:hint="eastAsia"/>
          <w:szCs w:val="24"/>
        </w:rPr>
        <w:t>(</w:t>
      </w:r>
      <w:proofErr w:type="gramEnd"/>
      <w:r w:rsidRPr="00595305">
        <w:rPr>
          <w:rFonts w:ascii="Times New Roman" w:eastAsia="新細明體" w:hAnsi="Times New Roman" w:cs="Times New Roman" w:hint="eastAsia"/>
          <w:szCs w:val="24"/>
        </w:rPr>
        <w:t>core)</w:t>
      </w:r>
      <w:r w:rsidRPr="00595305">
        <w:rPr>
          <w:rFonts w:ascii="Times New Roman" w:eastAsia="新細明體" w:hAnsi="Times New Roman" w:cs="Times New Roman" w:hint="eastAsia"/>
          <w:szCs w:val="24"/>
        </w:rPr>
        <w:t>，外圈再以一圈稱為被覆層</w:t>
      </w:r>
      <w:r w:rsidRPr="00595305">
        <w:rPr>
          <w:rFonts w:ascii="Times New Roman" w:eastAsia="新細明體" w:hAnsi="Times New Roman" w:cs="Times New Roman" w:hint="eastAsia"/>
          <w:szCs w:val="24"/>
        </w:rPr>
        <w:t>(cladding)</w:t>
      </w:r>
      <w:r w:rsidRPr="00595305">
        <w:rPr>
          <w:rFonts w:ascii="Times New Roman" w:eastAsia="新細明體" w:hAnsi="Times New Roman" w:cs="Times New Roman" w:hint="eastAsia"/>
          <w:szCs w:val="24"/>
        </w:rPr>
        <w:t>的玻璃包圍，由於被覆層玻璃的折射率</w:t>
      </w:r>
      <w:proofErr w:type="gramStart"/>
      <w:r w:rsidRPr="00595305">
        <w:rPr>
          <w:rFonts w:ascii="Times New Roman" w:eastAsia="新細明體" w:hAnsi="Times New Roman" w:cs="Times New Roman" w:hint="eastAsia"/>
          <w:szCs w:val="24"/>
        </w:rPr>
        <w:t>較軸芯玻璃柱小，軸芯中</w:t>
      </w:r>
      <w:proofErr w:type="gramEnd"/>
      <w:r w:rsidRPr="00595305">
        <w:rPr>
          <w:rFonts w:ascii="Times New Roman" w:eastAsia="新細明體" w:hAnsi="Times New Roman" w:cs="Times New Roman" w:hint="eastAsia"/>
          <w:szCs w:val="24"/>
        </w:rPr>
        <w:t>傳導的光線如果折射至被覆層，將以全反射的方式折回</w:t>
      </w:r>
      <w:proofErr w:type="gramStart"/>
      <w:r w:rsidRPr="00595305">
        <w:rPr>
          <w:rFonts w:ascii="Times New Roman" w:eastAsia="新細明體" w:hAnsi="Times New Roman" w:cs="Times New Roman" w:hint="eastAsia"/>
          <w:szCs w:val="24"/>
        </w:rPr>
        <w:t>軸芯內</w:t>
      </w:r>
      <w:proofErr w:type="gramEnd"/>
      <w:r w:rsidRPr="00595305">
        <w:rPr>
          <w:rFonts w:ascii="Times New Roman" w:eastAsia="新細明體" w:hAnsi="Times New Roman" w:cs="Times New Roman" w:hint="eastAsia"/>
          <w:szCs w:val="24"/>
        </w:rPr>
        <w:t>，光波傳導的效率也提高許多。因此，光纖由內而外分為</w:t>
      </w:r>
      <w:proofErr w:type="gramStart"/>
      <w:r w:rsidRPr="00595305">
        <w:rPr>
          <w:rFonts w:ascii="Times New Roman" w:eastAsia="新細明體" w:hAnsi="Times New Roman" w:cs="Times New Roman" w:hint="eastAsia"/>
          <w:szCs w:val="24"/>
        </w:rPr>
        <w:t>三</w:t>
      </w:r>
      <w:proofErr w:type="gramEnd"/>
      <w:r w:rsidRPr="00595305">
        <w:rPr>
          <w:rFonts w:ascii="Times New Roman" w:eastAsia="新細明體" w:hAnsi="Times New Roman" w:cs="Times New Roman" w:hint="eastAsia"/>
          <w:szCs w:val="24"/>
        </w:rPr>
        <w:t>部分：</w:t>
      </w:r>
      <w:r w:rsidRPr="00595305">
        <w:rPr>
          <w:rFonts w:ascii="Times New Roman" w:eastAsia="新細明體" w:hAnsi="Times New Roman" w:cs="Times New Roman" w:hint="eastAsia"/>
          <w:szCs w:val="24"/>
        </w:rPr>
        <w:t xml:space="preserve"> 1</w:t>
      </w:r>
      <w:r w:rsidRPr="00595305">
        <w:rPr>
          <w:rFonts w:ascii="Times New Roman" w:eastAsia="新細明體" w:hAnsi="Times New Roman" w:cs="Times New Roman" w:hint="eastAsia"/>
          <w:szCs w:val="24"/>
        </w:rPr>
        <w:t>、軸</w:t>
      </w:r>
      <w:proofErr w:type="gramStart"/>
      <w:r w:rsidRPr="00595305">
        <w:rPr>
          <w:rFonts w:ascii="Times New Roman" w:eastAsia="新細明體" w:hAnsi="Times New Roman" w:cs="Times New Roman" w:hint="eastAsia"/>
          <w:szCs w:val="24"/>
        </w:rPr>
        <w:t>蕊</w:t>
      </w:r>
      <w:proofErr w:type="gramEnd"/>
      <w:r w:rsidRPr="00595305">
        <w:rPr>
          <w:rFonts w:ascii="Times New Roman" w:eastAsia="新細明體" w:hAnsi="Times New Roman" w:cs="Times New Roman" w:hint="eastAsia"/>
          <w:szCs w:val="24"/>
        </w:rPr>
        <w:t>部份</w:t>
      </w:r>
      <w:r w:rsidRPr="00595305">
        <w:rPr>
          <w:rFonts w:ascii="Times New Roman" w:eastAsia="新細明體" w:hAnsi="Times New Roman" w:cs="Times New Roman" w:hint="eastAsia"/>
          <w:szCs w:val="24"/>
        </w:rPr>
        <w:t xml:space="preserve"> (Core) </w:t>
      </w:r>
      <w:r w:rsidRPr="00595305">
        <w:rPr>
          <w:rFonts w:ascii="Times New Roman" w:eastAsia="新細明體" w:hAnsi="Times New Roman" w:cs="Times New Roman" w:hint="eastAsia"/>
          <w:szCs w:val="24"/>
        </w:rPr>
        <w:t>：即光纖中傳遞光信號的部份。</w:t>
      </w:r>
      <w:r w:rsidRPr="00595305">
        <w:rPr>
          <w:rFonts w:ascii="Times New Roman" w:eastAsia="新細明體" w:hAnsi="Times New Roman" w:cs="Times New Roman" w:hint="eastAsia"/>
          <w:szCs w:val="24"/>
        </w:rPr>
        <w:t xml:space="preserve"> 2</w:t>
      </w:r>
      <w:r w:rsidRPr="00595305">
        <w:rPr>
          <w:rFonts w:ascii="Times New Roman" w:eastAsia="新細明體" w:hAnsi="Times New Roman" w:cs="Times New Roman" w:hint="eastAsia"/>
          <w:szCs w:val="24"/>
        </w:rPr>
        <w:t>、被覆層部份</w:t>
      </w:r>
      <w:r w:rsidRPr="00595305">
        <w:rPr>
          <w:rFonts w:ascii="Times New Roman" w:eastAsia="新細明體" w:hAnsi="Times New Roman" w:cs="Times New Roman" w:hint="eastAsia"/>
          <w:szCs w:val="24"/>
        </w:rPr>
        <w:t xml:space="preserve"> (Cladding)</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：被覆在軸</w:t>
      </w:r>
      <w:proofErr w:type="gramStart"/>
      <w:r w:rsidRPr="00595305">
        <w:rPr>
          <w:rFonts w:ascii="Times New Roman" w:eastAsia="新細明體" w:hAnsi="Times New Roman" w:cs="Times New Roman" w:hint="eastAsia"/>
          <w:szCs w:val="24"/>
        </w:rPr>
        <w:t>蕊外圍，</w:t>
      </w:r>
      <w:proofErr w:type="gramEnd"/>
      <w:r w:rsidRPr="00595305">
        <w:rPr>
          <w:rFonts w:ascii="Times New Roman" w:eastAsia="新細明體" w:hAnsi="Times New Roman" w:cs="Times New Roman" w:hint="eastAsia"/>
          <w:szCs w:val="24"/>
        </w:rPr>
        <w:t>為使光線能在核心中傳送。３、保護層</w:t>
      </w:r>
      <w:r w:rsidRPr="00595305">
        <w:rPr>
          <w:rFonts w:ascii="Times New Roman" w:eastAsia="新細明體" w:hAnsi="Times New Roman" w:cs="Times New Roman" w:hint="eastAsia"/>
          <w:szCs w:val="24"/>
        </w:rPr>
        <w:t xml:space="preserve"> (Jacket)</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被覆層外殼，可防止外力損害光纖之被覆層及軸</w:t>
      </w:r>
      <w:proofErr w:type="gramStart"/>
      <w:r w:rsidRPr="00595305">
        <w:rPr>
          <w:rFonts w:ascii="Times New Roman" w:eastAsia="新細明體" w:hAnsi="Times New Roman" w:cs="Times New Roman" w:hint="eastAsia"/>
          <w:szCs w:val="24"/>
        </w:rPr>
        <w:t>蕊</w:t>
      </w:r>
      <w:proofErr w:type="gramEnd"/>
      <w:r w:rsidRPr="00595305">
        <w:rPr>
          <w:rFonts w:ascii="Times New Roman" w:eastAsia="新細明體" w:hAnsi="Times New Roman" w:cs="Times New Roman" w:hint="eastAsia"/>
          <w:szCs w:val="24"/>
        </w:rPr>
        <w:t>。</w:t>
      </w:r>
    </w:p>
    <w:p w:rsidR="00595305" w:rsidRPr="00595305" w:rsidRDefault="00595305" w:rsidP="00595305">
      <w:pPr>
        <w:numPr>
          <w:ilvl w:val="0"/>
          <w:numId w:val="11"/>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光纖實際應用時，可集合多束光纖，再以保護層方式加強外殼防護，即成為所謂的光纜。由於光纖可使用的頻寬極大，現階段使用範圍約在</w:t>
      </w:r>
      <w:r w:rsidRPr="00595305">
        <w:rPr>
          <w:rFonts w:ascii="Times New Roman" w:eastAsia="新細明體" w:hAnsi="Times New Roman" w:cs="Times New Roman" w:hint="eastAsia"/>
          <w:szCs w:val="24"/>
        </w:rPr>
        <w:t>565</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Mbps</w:t>
      </w:r>
      <w:r w:rsidRPr="00595305">
        <w:rPr>
          <w:rFonts w:ascii="Times New Roman" w:eastAsia="新細明體" w:hAnsi="Times New Roman" w:cs="Times New Roman" w:hint="eastAsia"/>
          <w:szCs w:val="24"/>
        </w:rPr>
        <w:t>上下，未來透過頻寬切割及分波多工方式，傳輸頻寬可望更進一步擴大</w:t>
      </w:r>
    </w:p>
    <w:p w:rsidR="00595305" w:rsidRPr="00595305" w:rsidRDefault="00595305" w:rsidP="00595305">
      <w:pPr>
        <w:numPr>
          <w:ilvl w:val="0"/>
          <w:numId w:val="11"/>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光纖類型方面：可概分為</w:t>
      </w:r>
      <w:proofErr w:type="gramStart"/>
      <w:r w:rsidRPr="00595305">
        <w:rPr>
          <w:rFonts w:ascii="Times New Roman" w:eastAsia="新細明體" w:hAnsi="Times New Roman" w:cs="Times New Roman" w:hint="eastAsia"/>
          <w:szCs w:val="24"/>
        </w:rPr>
        <w:t>單膜、多膜以及</w:t>
      </w:r>
      <w:proofErr w:type="gramEnd"/>
      <w:r w:rsidRPr="00595305">
        <w:rPr>
          <w:rFonts w:ascii="Times New Roman" w:eastAsia="新細明體" w:hAnsi="Times New Roman" w:cs="Times New Roman" w:hint="eastAsia"/>
          <w:szCs w:val="24"/>
        </w:rPr>
        <w:t>特殊用光纖，其中單模光纖因只傳輸一個模態，適用於大容量長距離的光纖通訊，在骨幹光纖</w:t>
      </w:r>
      <w:proofErr w:type="gramStart"/>
      <w:r w:rsidRPr="00595305">
        <w:rPr>
          <w:rFonts w:ascii="Times New Roman" w:eastAsia="新細明體" w:hAnsi="Times New Roman" w:cs="Times New Roman" w:hint="eastAsia"/>
          <w:szCs w:val="24"/>
        </w:rPr>
        <w:t>佈</w:t>
      </w:r>
      <w:proofErr w:type="gramEnd"/>
      <w:r w:rsidRPr="00595305">
        <w:rPr>
          <w:rFonts w:ascii="Times New Roman" w:eastAsia="新細明體" w:hAnsi="Times New Roman" w:cs="Times New Roman" w:hint="eastAsia"/>
          <w:szCs w:val="24"/>
        </w:rPr>
        <w:t>建之時需求量最大，歷年所</w:t>
      </w:r>
      <w:proofErr w:type="gramStart"/>
      <w:r w:rsidRPr="00595305">
        <w:rPr>
          <w:rFonts w:ascii="Times New Roman" w:eastAsia="新細明體" w:hAnsi="Times New Roman" w:cs="Times New Roman" w:hint="eastAsia"/>
          <w:szCs w:val="24"/>
        </w:rPr>
        <w:t>佔</w:t>
      </w:r>
      <w:proofErr w:type="gramEnd"/>
      <w:r w:rsidRPr="00595305">
        <w:rPr>
          <w:rFonts w:ascii="Times New Roman" w:eastAsia="新細明體" w:hAnsi="Times New Roman" w:cs="Times New Roman" w:hint="eastAsia"/>
          <w:szCs w:val="24"/>
        </w:rPr>
        <w:t>產值比重約八成，</w:t>
      </w:r>
      <w:proofErr w:type="gramStart"/>
      <w:r w:rsidRPr="00595305">
        <w:rPr>
          <w:rFonts w:ascii="Times New Roman" w:eastAsia="新細明體" w:hAnsi="Times New Roman" w:cs="Times New Roman" w:hint="eastAsia"/>
          <w:szCs w:val="24"/>
        </w:rPr>
        <w:t>多膜光纖蕊</w:t>
      </w:r>
      <w:proofErr w:type="gramEnd"/>
      <w:r w:rsidRPr="00595305">
        <w:rPr>
          <w:rFonts w:ascii="Times New Roman" w:eastAsia="新細明體" w:hAnsi="Times New Roman" w:cs="Times New Roman" w:hint="eastAsia"/>
          <w:szCs w:val="24"/>
        </w:rPr>
        <w:t>徑較大，可同時傳輸多種模態，傳輸性能雖然較差，然因適用於區域光纖網路</w:t>
      </w:r>
      <w:proofErr w:type="gramStart"/>
      <w:r w:rsidRPr="00595305">
        <w:rPr>
          <w:rFonts w:ascii="Times New Roman" w:eastAsia="新細明體" w:hAnsi="Times New Roman" w:cs="Times New Roman" w:hint="eastAsia"/>
          <w:szCs w:val="24"/>
        </w:rPr>
        <w:t>佈</w:t>
      </w:r>
      <w:proofErr w:type="gramEnd"/>
      <w:r w:rsidRPr="00595305">
        <w:rPr>
          <w:rFonts w:ascii="Times New Roman" w:eastAsia="新細明體" w:hAnsi="Times New Roman" w:cs="Times New Roman" w:hint="eastAsia"/>
          <w:szCs w:val="24"/>
        </w:rPr>
        <w:t>建使用，未來成長率</w:t>
      </w:r>
      <w:proofErr w:type="gramStart"/>
      <w:r w:rsidRPr="00595305">
        <w:rPr>
          <w:rFonts w:ascii="Times New Roman" w:eastAsia="新細明體" w:hAnsi="Times New Roman" w:cs="Times New Roman" w:hint="eastAsia"/>
          <w:szCs w:val="24"/>
        </w:rPr>
        <w:t>尤勝單模</w:t>
      </w:r>
      <w:proofErr w:type="gramEnd"/>
      <w:r w:rsidRPr="00595305">
        <w:rPr>
          <w:rFonts w:ascii="Times New Roman" w:eastAsia="新細明體" w:hAnsi="Times New Roman" w:cs="Times New Roman" w:hint="eastAsia"/>
          <w:szCs w:val="24"/>
        </w:rPr>
        <w:t>光纖。特殊光纖則包括塑膠光纖等其他光纖，市場</w:t>
      </w:r>
      <w:r w:rsidRPr="00595305">
        <w:rPr>
          <w:rFonts w:ascii="Times New Roman" w:eastAsia="新細明體" w:hAnsi="Times New Roman" w:cs="Times New Roman" w:hint="eastAsia"/>
          <w:szCs w:val="24"/>
        </w:rPr>
        <w:lastRenderedPageBreak/>
        <w:t>用量相對較小。</w:t>
      </w:r>
    </w:p>
    <w:p w:rsidR="00595305" w:rsidRPr="00595305" w:rsidRDefault="00595305" w:rsidP="00595305">
      <w:pPr>
        <w:ind w:left="480"/>
        <w:rPr>
          <w:rFonts w:ascii="Times New Roman" w:eastAsia="新細明體" w:hAnsi="Times New Roman" w:cs="Times New Roman" w:hint="eastAsia"/>
          <w:b/>
          <w:bCs/>
          <w:szCs w:val="24"/>
        </w:rPr>
      </w:pPr>
    </w:p>
    <w:p w:rsidR="00595305" w:rsidRPr="00595305" w:rsidRDefault="00595305" w:rsidP="00595305">
      <w:pPr>
        <w:numPr>
          <w:ilvl w:val="1"/>
          <w:numId w:val="11"/>
        </w:numPr>
        <w:tabs>
          <w:tab w:val="num" w:pos="360"/>
        </w:tabs>
        <w:ind w:left="1260" w:hanging="1260"/>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光纜</w:t>
      </w:r>
    </w:p>
    <w:p w:rsidR="00595305" w:rsidRPr="00595305" w:rsidRDefault="00595305" w:rsidP="00595305">
      <w:pPr>
        <w:numPr>
          <w:ilvl w:val="0"/>
          <w:numId w:val="12"/>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光纜則是將光纖集結後加上防水、被覆以及支撐介質，以達到維持原有光纖的傳輸特性，便於施工及保護光纖的功能。一般光纜的結構可分為光纖緩衝層、</w:t>
      </w:r>
      <w:proofErr w:type="gramStart"/>
      <w:r w:rsidRPr="00595305">
        <w:rPr>
          <w:rFonts w:ascii="Times New Roman" w:eastAsia="新細明體" w:hAnsi="Times New Roman" w:cs="Times New Roman" w:hint="eastAsia"/>
          <w:szCs w:val="24"/>
        </w:rPr>
        <w:t>纜心以及</w:t>
      </w:r>
      <w:proofErr w:type="gramEnd"/>
      <w:r w:rsidRPr="00595305">
        <w:rPr>
          <w:rFonts w:ascii="Times New Roman" w:eastAsia="新細明體" w:hAnsi="Times New Roman" w:cs="Times New Roman" w:hint="eastAsia"/>
          <w:szCs w:val="24"/>
        </w:rPr>
        <w:t>抗張力體、被覆以及防水層等部分。而依其構造差異，可略分為</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0"/>
        </w:rPr>
        <w:t>（</w:t>
      </w:r>
      <w:r w:rsidRPr="00595305">
        <w:rPr>
          <w:rFonts w:ascii="Times New Roman" w:eastAsia="新細明體" w:hAnsi="Times New Roman" w:cs="Times New Roman" w:hint="eastAsia"/>
          <w:szCs w:val="20"/>
        </w:rPr>
        <w:t>1</w:t>
      </w:r>
      <w:r w:rsidRPr="00595305">
        <w:rPr>
          <w:rFonts w:ascii="Times New Roman" w:eastAsia="新細明體" w:hAnsi="Times New Roman" w:cs="Times New Roman" w:hint="eastAsia"/>
          <w:szCs w:val="20"/>
        </w:rPr>
        <w:t>）、</w:t>
      </w:r>
      <w:proofErr w:type="gramStart"/>
      <w:r w:rsidRPr="00595305">
        <w:rPr>
          <w:rFonts w:ascii="Times New Roman" w:eastAsia="新細明體" w:hAnsi="Times New Roman" w:cs="Times New Roman" w:hint="eastAsia"/>
          <w:szCs w:val="20"/>
        </w:rPr>
        <w:t>鬆</w:t>
      </w:r>
      <w:proofErr w:type="gramEnd"/>
      <w:r w:rsidRPr="00595305">
        <w:rPr>
          <w:rFonts w:ascii="Times New Roman" w:eastAsia="新細明體" w:hAnsi="Times New Roman" w:cs="Times New Roman" w:hint="eastAsia"/>
          <w:szCs w:val="20"/>
        </w:rPr>
        <w:t>帶型光纜（</w:t>
      </w:r>
      <w:r w:rsidRPr="00595305">
        <w:rPr>
          <w:rFonts w:ascii="Times New Roman" w:eastAsia="新細明體" w:hAnsi="Times New Roman" w:cs="Times New Roman" w:hint="eastAsia"/>
          <w:szCs w:val="20"/>
        </w:rPr>
        <w:t>2</w:t>
      </w:r>
      <w:r w:rsidRPr="00595305">
        <w:rPr>
          <w:rFonts w:ascii="Times New Roman" w:eastAsia="新細明體" w:hAnsi="Times New Roman" w:cs="Times New Roman" w:hint="eastAsia"/>
          <w:szCs w:val="20"/>
        </w:rPr>
        <w:t>）、溝槽型光纜（</w:t>
      </w:r>
      <w:r w:rsidRPr="00595305">
        <w:rPr>
          <w:rFonts w:ascii="Times New Roman" w:eastAsia="新細明體" w:hAnsi="Times New Roman" w:cs="Times New Roman" w:hint="eastAsia"/>
          <w:szCs w:val="20"/>
        </w:rPr>
        <w:t>3</w:t>
      </w:r>
      <w:r w:rsidRPr="00595305">
        <w:rPr>
          <w:rFonts w:ascii="Times New Roman" w:eastAsia="新細明體" w:hAnsi="Times New Roman" w:cs="Times New Roman" w:hint="eastAsia"/>
          <w:szCs w:val="20"/>
        </w:rPr>
        <w:t>）、溝槽型帶狀光纜（</w:t>
      </w:r>
      <w:r w:rsidRPr="00595305">
        <w:rPr>
          <w:rFonts w:ascii="Times New Roman" w:eastAsia="新細明體" w:hAnsi="Times New Roman" w:cs="Times New Roman" w:hint="eastAsia"/>
          <w:szCs w:val="20"/>
        </w:rPr>
        <w:t>4</w:t>
      </w:r>
      <w:r w:rsidRPr="00595305">
        <w:rPr>
          <w:rFonts w:ascii="Times New Roman" w:eastAsia="新細明體" w:hAnsi="Times New Roman" w:cs="Times New Roman" w:hint="eastAsia"/>
          <w:szCs w:val="20"/>
        </w:rPr>
        <w:t>）、帶狀光纖光纜四類（</w:t>
      </w:r>
      <w:r w:rsidRPr="00595305">
        <w:rPr>
          <w:rFonts w:ascii="Times New Roman" w:eastAsia="新細明體" w:hAnsi="Times New Roman" w:cs="Times New Roman" w:hint="eastAsia"/>
          <w:szCs w:val="20"/>
        </w:rPr>
        <w:t>5</w:t>
      </w:r>
      <w:r w:rsidRPr="00595305">
        <w:rPr>
          <w:rFonts w:ascii="Times New Roman" w:eastAsia="新細明體" w:hAnsi="Times New Roman" w:cs="Times New Roman" w:hint="eastAsia"/>
          <w:szCs w:val="20"/>
        </w:rPr>
        <w:t>）、光</w:t>
      </w:r>
      <w:r w:rsidRPr="00595305">
        <w:rPr>
          <w:rFonts w:ascii="Times New Roman" w:eastAsia="新細明體" w:hAnsi="Times New Roman" w:cs="Times New Roman" w:hint="eastAsia"/>
          <w:szCs w:val="20"/>
        </w:rPr>
        <w:t>/</w:t>
      </w:r>
      <w:r w:rsidRPr="00595305">
        <w:rPr>
          <w:rFonts w:ascii="Times New Roman" w:eastAsia="新細明體" w:hAnsi="Times New Roman" w:cs="Times New Roman" w:hint="eastAsia"/>
          <w:szCs w:val="20"/>
        </w:rPr>
        <w:t>電混合纜（</w:t>
      </w:r>
      <w:r w:rsidRPr="00595305">
        <w:rPr>
          <w:rFonts w:ascii="Times New Roman" w:eastAsia="新細明體" w:hAnsi="Times New Roman" w:cs="Times New Roman" w:hint="eastAsia"/>
          <w:szCs w:val="20"/>
        </w:rPr>
        <w:t>6</w:t>
      </w:r>
      <w:r w:rsidRPr="00595305">
        <w:rPr>
          <w:rFonts w:ascii="Times New Roman" w:eastAsia="新細明體" w:hAnsi="Times New Roman" w:cs="Times New Roman" w:hint="eastAsia"/>
          <w:szCs w:val="20"/>
        </w:rPr>
        <w:t>）、室內光纜（</w:t>
      </w:r>
      <w:r w:rsidRPr="00595305">
        <w:rPr>
          <w:rFonts w:ascii="Times New Roman" w:eastAsia="新細明體" w:hAnsi="Times New Roman" w:cs="Times New Roman" w:hint="eastAsia"/>
          <w:szCs w:val="20"/>
        </w:rPr>
        <w:t>7</w:t>
      </w:r>
      <w:r w:rsidRPr="00595305">
        <w:rPr>
          <w:rFonts w:ascii="Times New Roman" w:eastAsia="新細明體" w:hAnsi="Times New Roman" w:cs="Times New Roman" w:hint="eastAsia"/>
          <w:szCs w:val="20"/>
        </w:rPr>
        <w:t>）、通訊光纜等幾大類</w:t>
      </w:r>
    </w:p>
    <w:p w:rsidR="00595305" w:rsidRPr="00595305" w:rsidRDefault="00595305" w:rsidP="00595305">
      <w:pPr>
        <w:numPr>
          <w:ilvl w:val="0"/>
          <w:numId w:val="12"/>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國內目前真正可自製光纖的廠商並不多，多半由國外買進光纖，加上封管加工製造成光纜。國外光纖廠商以康寧、朗訊、</w:t>
      </w:r>
      <w:r w:rsidRPr="00595305">
        <w:rPr>
          <w:rFonts w:ascii="Times New Roman" w:eastAsia="新細明體" w:hAnsi="Times New Roman" w:cs="Times New Roman" w:hint="eastAsia"/>
          <w:szCs w:val="24"/>
        </w:rPr>
        <w:t>Alcatel</w:t>
      </w:r>
      <w:r w:rsidRPr="00595305">
        <w:rPr>
          <w:rFonts w:ascii="Times New Roman" w:eastAsia="新細明體" w:hAnsi="Times New Roman" w:cs="Times New Roman" w:hint="eastAsia"/>
          <w:szCs w:val="24"/>
        </w:rPr>
        <w:t>、住友等為產業的領導廠商。（見附錄一、附錄二）</w:t>
      </w:r>
    </w:p>
    <w:p w:rsidR="00595305" w:rsidRPr="00595305" w:rsidRDefault="00595305" w:rsidP="00595305">
      <w:pPr>
        <w:rPr>
          <w:rFonts w:ascii="Times New Roman" w:eastAsia="新細明體" w:hAnsi="Times New Roman" w:cs="Times New Roman" w:hint="eastAsia"/>
          <w:szCs w:val="24"/>
        </w:rPr>
      </w:pPr>
    </w:p>
    <w:p w:rsidR="00595305" w:rsidRPr="00595305" w:rsidRDefault="00595305" w:rsidP="00595305">
      <w:pPr>
        <w:numPr>
          <w:ilvl w:val="0"/>
          <w:numId w:val="16"/>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光主動元件：</w:t>
      </w:r>
    </w:p>
    <w:p w:rsidR="00595305" w:rsidRPr="00595305" w:rsidRDefault="00595305" w:rsidP="00595305">
      <w:pPr>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b/>
          <w:bCs/>
          <w:szCs w:val="24"/>
        </w:rPr>
        <w:t xml:space="preserve">    </w:t>
      </w:r>
      <w:r w:rsidRPr="00595305">
        <w:rPr>
          <w:rFonts w:ascii="Times New Roman" w:eastAsia="新細明體" w:hAnsi="Times New Roman" w:cs="Times New Roman" w:hint="eastAsia"/>
          <w:color w:val="000000"/>
          <w:szCs w:val="20"/>
        </w:rPr>
        <w:t>在整個光纖通訊系統架構當中，光纖主動元件可謂扮演了「承先啟後」的重要角色，因為光纖主動元件的功能主要有進行光電（或電光）轉換，與光訊號放大等等。</w:t>
      </w:r>
    </w:p>
    <w:p w:rsidR="00595305" w:rsidRPr="00595305" w:rsidRDefault="00595305" w:rsidP="00595305">
      <w:pPr>
        <w:rPr>
          <w:rFonts w:ascii="Times New Roman" w:eastAsia="新細明體" w:hAnsi="Times New Roman" w:cs="Times New Roman" w:hint="eastAsia"/>
          <w:b/>
          <w:bCs/>
          <w:szCs w:val="24"/>
        </w:rPr>
      </w:pP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透過電光轉換，可將原本使用電氣訊號傳播資訊的過程，自由地改以光訊號進行之，</w:t>
      </w:r>
      <w:proofErr w:type="gramStart"/>
      <w:r w:rsidRPr="00595305">
        <w:rPr>
          <w:rFonts w:ascii="Times New Roman" w:eastAsia="新細明體" w:hAnsi="Times New Roman" w:cs="Times New Roman" w:hint="eastAsia"/>
          <w:color w:val="000000"/>
          <w:szCs w:val="20"/>
        </w:rPr>
        <w:t>俟</w:t>
      </w:r>
      <w:proofErr w:type="gramEnd"/>
      <w:r w:rsidRPr="00595305">
        <w:rPr>
          <w:rFonts w:ascii="Times New Roman" w:eastAsia="新細明體" w:hAnsi="Times New Roman" w:cs="Times New Roman" w:hint="eastAsia"/>
          <w:color w:val="000000"/>
          <w:szCs w:val="20"/>
        </w:rPr>
        <w:t>抵達目的地後再進行光電轉換，將光訊號轉換回原先的電氣訊號，再由其他電子設備應用，故使得光纖通訊得以實現。</w:t>
      </w:r>
      <w:proofErr w:type="gramStart"/>
      <w:r w:rsidRPr="00595305">
        <w:rPr>
          <w:rFonts w:ascii="Times New Roman" w:eastAsia="新細明體" w:hAnsi="Times New Roman" w:cs="Times New Roman" w:hint="eastAsia"/>
          <w:color w:val="000000"/>
          <w:szCs w:val="20"/>
        </w:rPr>
        <w:t>此外，</w:t>
      </w:r>
      <w:proofErr w:type="gramEnd"/>
      <w:r w:rsidRPr="00595305">
        <w:rPr>
          <w:rFonts w:ascii="Times New Roman" w:eastAsia="新細明體" w:hAnsi="Times New Roman" w:cs="Times New Roman" w:hint="eastAsia"/>
          <w:color w:val="000000"/>
          <w:szCs w:val="20"/>
        </w:rPr>
        <w:t>在傳播的過程當中，訊號不免會受到環境以及傳播介質的影響而隨著傳播距離增長而衰減，為了維持資訊的正確性，故在傳播過程當中，必須使用放大器將已衰減的訊號加強後再繼續傳送。正由於光纖主動元件具有轉換與放大等等的功能，使得資訊傳播得以使用較具效率的光纖為之，故光纖主動元件的確具有「承先啟後」的功用。</w:t>
      </w:r>
      <w:r w:rsidRPr="00595305">
        <w:rPr>
          <w:rFonts w:ascii="Times New Roman" w:eastAsia="新細明體" w:hAnsi="Times New Roman" w:cs="Times New Roman"/>
          <w:color w:val="000000"/>
          <w:szCs w:val="20"/>
        </w:rPr>
        <w:br/>
      </w:r>
    </w:p>
    <w:p w:rsidR="00595305" w:rsidRPr="00595305" w:rsidRDefault="00595305" w:rsidP="00595305">
      <w:pPr>
        <w:numPr>
          <w:ilvl w:val="0"/>
          <w:numId w:val="13"/>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光收發模組：</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光收發模組係整合光傳送器</w:t>
      </w:r>
      <w:r w:rsidRPr="00595305">
        <w:rPr>
          <w:rFonts w:ascii="Times New Roman" w:eastAsia="新細明體" w:hAnsi="Times New Roman" w:cs="Times New Roman" w:hint="eastAsia"/>
          <w:szCs w:val="24"/>
        </w:rPr>
        <w:t xml:space="preserve">(transmitter) </w:t>
      </w:r>
      <w:r w:rsidRPr="00595305">
        <w:rPr>
          <w:rFonts w:ascii="Times New Roman" w:eastAsia="新細明體" w:hAnsi="Times New Roman" w:cs="Times New Roman" w:hint="eastAsia"/>
          <w:szCs w:val="24"/>
        </w:rPr>
        <w:t>及光接收器</w:t>
      </w:r>
      <w:r w:rsidRPr="00595305">
        <w:rPr>
          <w:rFonts w:ascii="Times New Roman" w:eastAsia="新細明體" w:hAnsi="Times New Roman" w:cs="Times New Roman" w:hint="eastAsia"/>
          <w:szCs w:val="24"/>
        </w:rPr>
        <w:t>(receiver)</w:t>
      </w:r>
      <w:r w:rsidRPr="00595305">
        <w:rPr>
          <w:rFonts w:ascii="Times New Roman" w:eastAsia="新細明體" w:hAnsi="Times New Roman" w:cs="Times New Roman" w:hint="eastAsia"/>
          <w:szCs w:val="24"/>
        </w:rPr>
        <w:t>兩大功能，而形成的單一光訊號收發模組。因此，可將其區分為通訊用光源（發射器）</w:t>
      </w:r>
      <w:proofErr w:type="gramStart"/>
      <w:r w:rsidRPr="00595305">
        <w:rPr>
          <w:rFonts w:ascii="Times New Roman" w:eastAsia="新細明體" w:hAnsi="Times New Roman" w:cs="Times New Roman" w:hint="eastAsia"/>
          <w:szCs w:val="24"/>
        </w:rPr>
        <w:t>及檢光器</w:t>
      </w:r>
      <w:proofErr w:type="gramEnd"/>
      <w:r w:rsidRPr="00595305">
        <w:rPr>
          <w:rFonts w:ascii="Times New Roman" w:eastAsia="新細明體" w:hAnsi="Times New Roman" w:cs="Times New Roman" w:hint="eastAsia"/>
          <w:szCs w:val="24"/>
        </w:rPr>
        <w:t>兩大部分，其中通訊用光源部分主要採用</w:t>
      </w:r>
      <w:r w:rsidRPr="00595305">
        <w:rPr>
          <w:rFonts w:ascii="Times New Roman" w:eastAsia="新細明體" w:hAnsi="Times New Roman" w:cs="Times New Roman" w:hint="eastAsia"/>
          <w:szCs w:val="24"/>
        </w:rPr>
        <w:t>LED</w:t>
      </w:r>
      <w:r w:rsidRPr="00595305">
        <w:rPr>
          <w:rFonts w:ascii="Times New Roman" w:eastAsia="新細明體" w:hAnsi="Times New Roman" w:cs="Times New Roman" w:hint="eastAsia"/>
          <w:szCs w:val="24"/>
        </w:rPr>
        <w:t>及</w:t>
      </w:r>
      <w:r w:rsidRPr="00595305">
        <w:rPr>
          <w:rFonts w:ascii="Times New Roman" w:eastAsia="新細明體" w:hAnsi="Times New Roman" w:cs="Times New Roman" w:hint="eastAsia"/>
          <w:szCs w:val="24"/>
        </w:rPr>
        <w:t>LD</w:t>
      </w:r>
      <w:r w:rsidRPr="00595305">
        <w:rPr>
          <w:rFonts w:ascii="Times New Roman" w:eastAsia="新細明體" w:hAnsi="Times New Roman" w:cs="Times New Roman" w:hint="eastAsia"/>
          <w:szCs w:val="24"/>
        </w:rPr>
        <w:t>兩種光源，</w:t>
      </w:r>
      <w:r w:rsidRPr="00595305">
        <w:rPr>
          <w:rFonts w:ascii="Times New Roman" w:eastAsia="新細明體" w:hAnsi="Times New Roman" w:cs="Times New Roman" w:hint="eastAsia"/>
          <w:szCs w:val="24"/>
        </w:rPr>
        <w:t>LED</w:t>
      </w:r>
      <w:r w:rsidRPr="00595305">
        <w:rPr>
          <w:rFonts w:ascii="Times New Roman" w:eastAsia="新細明體" w:hAnsi="Times New Roman" w:cs="Times New Roman" w:hint="eastAsia"/>
          <w:szCs w:val="24"/>
        </w:rPr>
        <w:t>單價雖然相對便宜，然而</w:t>
      </w:r>
      <w:r w:rsidRPr="00595305">
        <w:rPr>
          <w:rFonts w:ascii="Times New Roman" w:eastAsia="新細明體" w:hAnsi="Times New Roman" w:cs="Times New Roman" w:hint="eastAsia"/>
          <w:szCs w:val="24"/>
        </w:rPr>
        <w:t xml:space="preserve"> LD</w:t>
      </w:r>
      <w:r w:rsidRPr="00595305">
        <w:rPr>
          <w:rFonts w:ascii="Times New Roman" w:eastAsia="新細明體" w:hAnsi="Times New Roman" w:cs="Times New Roman" w:hint="eastAsia"/>
          <w:szCs w:val="24"/>
        </w:rPr>
        <w:t>因光源性質較佳，加上新開發的面射型雷射（</w:t>
      </w:r>
      <w:r w:rsidRPr="00595305">
        <w:rPr>
          <w:rFonts w:ascii="Times New Roman" w:eastAsia="新細明體" w:hAnsi="Times New Roman" w:cs="Times New Roman" w:hint="eastAsia"/>
          <w:szCs w:val="24"/>
        </w:rPr>
        <w:t>VCSEL</w:t>
      </w:r>
      <w:r w:rsidRPr="00595305">
        <w:rPr>
          <w:rFonts w:ascii="Times New Roman" w:eastAsia="新細明體" w:hAnsi="Times New Roman" w:cs="Times New Roman" w:hint="eastAsia"/>
          <w:szCs w:val="24"/>
        </w:rPr>
        <w:t>）光源性能優越，採用</w:t>
      </w:r>
      <w:r w:rsidRPr="00595305">
        <w:rPr>
          <w:rFonts w:ascii="Times New Roman" w:eastAsia="新細明體" w:hAnsi="Times New Roman" w:cs="Times New Roman" w:hint="eastAsia"/>
          <w:szCs w:val="24"/>
        </w:rPr>
        <w:t>LD</w:t>
      </w:r>
      <w:r w:rsidRPr="00595305">
        <w:rPr>
          <w:rFonts w:ascii="Times New Roman" w:eastAsia="新細明體" w:hAnsi="Times New Roman" w:cs="Times New Roman" w:hint="eastAsia"/>
          <w:szCs w:val="24"/>
        </w:rPr>
        <w:t>的光收發模組比重有逐年增加趨勢。</w:t>
      </w:r>
    </w:p>
    <w:p w:rsidR="00595305" w:rsidRPr="00595305" w:rsidRDefault="00595305" w:rsidP="00595305">
      <w:pPr>
        <w:numPr>
          <w:ilvl w:val="2"/>
          <w:numId w:val="9"/>
        </w:numPr>
        <w:rPr>
          <w:rFonts w:ascii="Times New Roman" w:eastAsia="新細明體" w:hAnsi="Times New Roman" w:cs="Times New Roman" w:hint="eastAsia"/>
          <w:szCs w:val="24"/>
        </w:rPr>
      </w:pPr>
      <w:proofErr w:type="gramStart"/>
      <w:r w:rsidRPr="00595305">
        <w:rPr>
          <w:rFonts w:ascii="Times New Roman" w:eastAsia="新細明體" w:hAnsi="Times New Roman" w:cs="Times New Roman" w:hint="eastAsia"/>
          <w:szCs w:val="24"/>
        </w:rPr>
        <w:t>而檢光器</w:t>
      </w:r>
      <w:proofErr w:type="gramEnd"/>
      <w:r w:rsidRPr="00595305">
        <w:rPr>
          <w:rFonts w:ascii="Times New Roman" w:eastAsia="新細明體" w:hAnsi="Times New Roman" w:cs="Times New Roman" w:hint="eastAsia"/>
          <w:szCs w:val="24"/>
        </w:rPr>
        <w:t>部分尤為光收發模組最重要的關鍵組件，需具備高靈敏度、高頻寬、高可靠度以及低成本、易製造要求。</w:t>
      </w:r>
      <w:proofErr w:type="gramStart"/>
      <w:r w:rsidRPr="00595305">
        <w:rPr>
          <w:rFonts w:ascii="Times New Roman" w:eastAsia="新細明體" w:hAnsi="Times New Roman" w:cs="Times New Roman" w:hint="eastAsia"/>
          <w:szCs w:val="24"/>
        </w:rPr>
        <w:t>目前檢光器</w:t>
      </w:r>
      <w:proofErr w:type="gramEnd"/>
      <w:r w:rsidRPr="00595305">
        <w:rPr>
          <w:rFonts w:ascii="Times New Roman" w:eastAsia="新細明體" w:hAnsi="Times New Roman" w:cs="Times New Roman" w:hint="eastAsia"/>
          <w:szCs w:val="24"/>
        </w:rPr>
        <w:t>所採用的元件，主要分為</w:t>
      </w:r>
      <w:r w:rsidRPr="00595305">
        <w:rPr>
          <w:rFonts w:ascii="Times New Roman" w:eastAsia="新細明體" w:hAnsi="Times New Roman" w:cs="Times New Roman" w:hint="eastAsia"/>
          <w:szCs w:val="24"/>
        </w:rPr>
        <w:t xml:space="preserve"> PIN</w:t>
      </w:r>
      <w:r w:rsidRPr="00595305">
        <w:rPr>
          <w:rFonts w:ascii="Times New Roman" w:eastAsia="新細明體" w:hAnsi="Times New Roman" w:cs="Times New Roman" w:hint="eastAsia"/>
          <w:szCs w:val="24"/>
        </w:rPr>
        <w:t>二極體</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及</w:t>
      </w:r>
      <w:r w:rsidRPr="00595305">
        <w:rPr>
          <w:rFonts w:ascii="Times New Roman" w:eastAsia="新細明體" w:hAnsi="Times New Roman" w:cs="Times New Roman" w:hint="eastAsia"/>
          <w:szCs w:val="24"/>
        </w:rPr>
        <w:t>APD</w:t>
      </w:r>
      <w:r w:rsidRPr="00595305">
        <w:rPr>
          <w:rFonts w:ascii="Times New Roman" w:eastAsia="新細明體" w:hAnsi="Times New Roman" w:cs="Times New Roman" w:hint="eastAsia"/>
          <w:szCs w:val="24"/>
        </w:rPr>
        <w:t>二極體兩類，其中又以</w:t>
      </w:r>
      <w:r w:rsidRPr="00595305">
        <w:rPr>
          <w:rFonts w:ascii="Times New Roman" w:eastAsia="新細明體" w:hAnsi="Times New Roman" w:cs="Times New Roman" w:hint="eastAsia"/>
          <w:szCs w:val="24"/>
        </w:rPr>
        <w:t>PIN</w:t>
      </w:r>
      <w:r w:rsidRPr="00595305">
        <w:rPr>
          <w:rFonts w:ascii="Times New Roman" w:eastAsia="新細明體" w:hAnsi="Times New Roman" w:cs="Times New Roman" w:hint="eastAsia"/>
          <w:szCs w:val="24"/>
        </w:rPr>
        <w:t>二極體生產成本較低，所</w:t>
      </w:r>
      <w:proofErr w:type="gramStart"/>
      <w:r w:rsidRPr="00595305">
        <w:rPr>
          <w:rFonts w:ascii="Times New Roman" w:eastAsia="新細明體" w:hAnsi="Times New Roman" w:cs="Times New Roman" w:hint="eastAsia"/>
          <w:szCs w:val="24"/>
        </w:rPr>
        <w:t>佔</w:t>
      </w:r>
      <w:proofErr w:type="gramEnd"/>
      <w:r w:rsidRPr="00595305">
        <w:rPr>
          <w:rFonts w:ascii="Times New Roman" w:eastAsia="新細明體" w:hAnsi="Times New Roman" w:cs="Times New Roman" w:hint="eastAsia"/>
          <w:szCs w:val="24"/>
        </w:rPr>
        <w:t>比重較大。</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未來光纖網路傳輸速率要求將不斷提升，光源</w:t>
      </w:r>
      <w:proofErr w:type="gramStart"/>
      <w:r w:rsidRPr="00595305">
        <w:rPr>
          <w:rFonts w:ascii="Times New Roman" w:eastAsia="新細明體" w:hAnsi="Times New Roman" w:cs="Times New Roman" w:hint="eastAsia"/>
          <w:szCs w:val="24"/>
        </w:rPr>
        <w:t>及檢光器</w:t>
      </w:r>
      <w:proofErr w:type="gramEnd"/>
      <w:r w:rsidRPr="00595305">
        <w:rPr>
          <w:rFonts w:ascii="Times New Roman" w:eastAsia="新細明體" w:hAnsi="Times New Roman" w:cs="Times New Roman" w:hint="eastAsia"/>
          <w:szCs w:val="24"/>
        </w:rPr>
        <w:t>性能的要求將成為光網路發展的重要關鍵。</w:t>
      </w:r>
    </w:p>
    <w:p w:rsidR="00595305" w:rsidRPr="00595305" w:rsidRDefault="00595305" w:rsidP="00595305">
      <w:pPr>
        <w:ind w:left="960"/>
        <w:rPr>
          <w:rFonts w:ascii="Times New Roman" w:eastAsia="新細明體" w:hAnsi="Times New Roman" w:cs="Times New Roman" w:hint="eastAsia"/>
          <w:szCs w:val="24"/>
        </w:rPr>
      </w:pPr>
    </w:p>
    <w:p w:rsidR="00595305" w:rsidRPr="00595305" w:rsidRDefault="00595305" w:rsidP="00595305">
      <w:pPr>
        <w:ind w:left="480"/>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乙、光放大器：</w:t>
      </w:r>
    </w:p>
    <w:p w:rsidR="00595305" w:rsidRPr="00595305" w:rsidRDefault="00595305" w:rsidP="00595305">
      <w:pPr>
        <w:numPr>
          <w:ilvl w:val="2"/>
          <w:numId w:val="14"/>
        </w:numPr>
        <w:ind w:left="1440" w:hanging="540"/>
        <w:rPr>
          <w:rFonts w:ascii="Times New Roman" w:eastAsia="新細明體" w:hAnsi="Times New Roman" w:cs="Times New Roman" w:hint="eastAsia"/>
          <w:color w:val="000000"/>
          <w:szCs w:val="24"/>
        </w:rPr>
      </w:pPr>
      <w:r w:rsidRPr="00595305">
        <w:rPr>
          <w:rFonts w:ascii="Times New Roman" w:eastAsia="新細明體" w:hAnsi="Times New Roman" w:cs="Times New Roman" w:hint="eastAsia"/>
          <w:color w:val="000000"/>
          <w:szCs w:val="24"/>
        </w:rPr>
        <w:t xml:space="preserve">    </w:t>
      </w:r>
      <w:r w:rsidRPr="00595305">
        <w:rPr>
          <w:rFonts w:ascii="Times New Roman" w:eastAsia="新細明體" w:hAnsi="Times New Roman" w:cs="Times New Roman" w:hint="eastAsia"/>
          <w:color w:val="000000"/>
          <w:szCs w:val="20"/>
        </w:rPr>
        <w:t>過去，在光放大器仍未問世之前，必須先將光訊號還原回電子訊號，使用電子訊號放大器放大後，再轉換為光訊號傳送。這樣的過程不但繁複，而且電子訊號放大器的適用傳輸速率與頻寬固定，若光纖通訊系統傳輸速度提升下則必須全部更新，如此使得設備成本大增，然而光放大器則無此困擾。近期高密度分波多工</w:t>
      </w:r>
      <w:r w:rsidRPr="00595305">
        <w:rPr>
          <w:rFonts w:ascii="Times New Roman" w:eastAsia="新細明體" w:hAnsi="Times New Roman" w:cs="Times New Roman" w:hint="eastAsia"/>
          <w:color w:val="000000"/>
          <w:szCs w:val="20"/>
        </w:rPr>
        <w:t>(Dense</w:t>
      </w:r>
      <w:r w:rsidRPr="00595305">
        <w:rPr>
          <w:rFonts w:ascii="Times New Roman" w:eastAsia="新細明體" w:hAnsi="Times New Roman" w:cs="Times New Roman"/>
          <w:color w:val="000000"/>
          <w:szCs w:val="20"/>
        </w:rPr>
        <w:t xml:space="preserve"> Wavelength Division Multiplexing</w:t>
      </w:r>
      <w:r w:rsidRPr="00595305">
        <w:rPr>
          <w:rFonts w:ascii="Times New Roman" w:eastAsia="新細明體" w:hAnsi="Times New Roman" w:cs="Times New Roman"/>
          <w:color w:val="000000"/>
          <w:szCs w:val="20"/>
        </w:rPr>
        <w:t>，</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系統的問世，使得資料傳輸速率大增，但之所以能夠</w:t>
      </w:r>
      <w:proofErr w:type="gramStart"/>
      <w:r w:rsidRPr="00595305">
        <w:rPr>
          <w:rFonts w:ascii="Times New Roman" w:eastAsia="新細明體" w:hAnsi="Times New Roman" w:cs="Times New Roman" w:hint="eastAsia"/>
          <w:color w:val="000000"/>
          <w:szCs w:val="20"/>
        </w:rPr>
        <w:t>普及，正是拜光</w:t>
      </w:r>
      <w:proofErr w:type="gramEnd"/>
      <w:r w:rsidRPr="00595305">
        <w:rPr>
          <w:rFonts w:ascii="Times New Roman" w:eastAsia="新細明體" w:hAnsi="Times New Roman" w:cs="Times New Roman" w:hint="eastAsia"/>
          <w:color w:val="000000"/>
          <w:szCs w:val="20"/>
        </w:rPr>
        <w:t>放大器去除傳統光電轉換的障礙所賜。除了作為傳輸過程中的中</w:t>
      </w:r>
      <w:proofErr w:type="gramStart"/>
      <w:r w:rsidRPr="00595305">
        <w:rPr>
          <w:rFonts w:ascii="Times New Roman" w:eastAsia="新細明體" w:hAnsi="Times New Roman" w:cs="Times New Roman" w:hint="eastAsia"/>
          <w:color w:val="000000"/>
          <w:szCs w:val="20"/>
        </w:rPr>
        <w:t>繼器外</w:t>
      </w:r>
      <w:proofErr w:type="gramEnd"/>
      <w:r w:rsidRPr="00595305">
        <w:rPr>
          <w:rFonts w:ascii="Times New Roman" w:eastAsia="新細明體" w:hAnsi="Times New Roman" w:cs="Times New Roman" w:hint="eastAsia"/>
          <w:color w:val="000000"/>
          <w:szCs w:val="20"/>
        </w:rPr>
        <w:t>，光放大器亦可加在發送器中以提高輸出功率，或者用於接收器中作為前級放大以提高靈敏度。</w:t>
      </w:r>
    </w:p>
    <w:p w:rsidR="00595305" w:rsidRPr="00595305" w:rsidRDefault="00595305" w:rsidP="00595305">
      <w:pPr>
        <w:numPr>
          <w:ilvl w:val="2"/>
          <w:numId w:val="14"/>
        </w:numPr>
        <w:ind w:left="1440" w:hanging="54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光放大器是在不經過光電轉換的狀況下，直接將光訊號加以放大的光主動元件，由於長距離的光纖通訊將面臨嚴重的光信號衰減問題，因此光纖網路中每隔適當的距離即需以中繼</w:t>
      </w:r>
      <w:proofErr w:type="gramStart"/>
      <w:r w:rsidRPr="00595305">
        <w:rPr>
          <w:rFonts w:ascii="Times New Roman" w:eastAsia="新細明體" w:hAnsi="Times New Roman" w:cs="Times New Roman" w:hint="eastAsia"/>
          <w:szCs w:val="24"/>
        </w:rPr>
        <w:t>器或光放大器</w:t>
      </w:r>
      <w:proofErr w:type="gramEnd"/>
      <w:r w:rsidRPr="00595305">
        <w:rPr>
          <w:rFonts w:ascii="Times New Roman" w:eastAsia="新細明體" w:hAnsi="Times New Roman" w:cs="Times New Roman" w:hint="eastAsia"/>
          <w:szCs w:val="24"/>
        </w:rPr>
        <w:t>將訊號加以放大。而光放大器因不需經過光電轉換，在網路升級或調整格式時，便不需像中繼器一般加以更換。</w:t>
      </w:r>
    </w:p>
    <w:p w:rsidR="00595305" w:rsidRPr="00595305" w:rsidRDefault="00595305" w:rsidP="00595305">
      <w:pPr>
        <w:numPr>
          <w:ilvl w:val="2"/>
          <w:numId w:val="14"/>
        </w:numPr>
        <w:ind w:left="1440" w:hanging="54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光放大器主要可分為三大類：（</w:t>
      </w:r>
      <w:r w:rsidRPr="00595305">
        <w:rPr>
          <w:rFonts w:ascii="Times New Roman" w:eastAsia="新細明體" w:hAnsi="Times New Roman" w:cs="Times New Roman" w:hint="eastAsia"/>
          <w:szCs w:val="24"/>
        </w:rPr>
        <w:t>1</w:t>
      </w:r>
      <w:r w:rsidRPr="00595305">
        <w:rPr>
          <w:rFonts w:ascii="Times New Roman" w:eastAsia="新細明體" w:hAnsi="Times New Roman" w:cs="Times New Roman" w:hint="eastAsia"/>
          <w:szCs w:val="24"/>
        </w:rPr>
        <w:t>）、光纖放大器</w:t>
      </w:r>
      <w:r w:rsidRPr="00595305">
        <w:rPr>
          <w:rFonts w:ascii="Times New Roman" w:eastAsia="新細明體" w:hAnsi="Times New Roman" w:cs="Times New Roman" w:hint="eastAsia"/>
          <w:szCs w:val="24"/>
        </w:rPr>
        <w:t xml:space="preserve"> (OFA)</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2</w:t>
      </w:r>
      <w:r w:rsidRPr="00595305">
        <w:rPr>
          <w:rFonts w:ascii="Times New Roman" w:eastAsia="新細明體" w:hAnsi="Times New Roman" w:cs="Times New Roman" w:hint="eastAsia"/>
          <w:szCs w:val="24"/>
        </w:rPr>
        <w:t>）、半導體光放大器</w:t>
      </w:r>
      <w:r w:rsidRPr="00595305">
        <w:rPr>
          <w:rFonts w:ascii="Times New Roman" w:eastAsia="新細明體" w:hAnsi="Times New Roman" w:cs="Times New Roman" w:hint="eastAsia"/>
          <w:szCs w:val="24"/>
        </w:rPr>
        <w:t>(SOA)</w:t>
      </w:r>
      <w:r w:rsidRPr="00595305">
        <w:rPr>
          <w:rFonts w:ascii="Times New Roman" w:eastAsia="新細明體" w:hAnsi="Times New Roman" w:cs="Times New Roman" w:hint="eastAsia"/>
          <w:szCs w:val="24"/>
        </w:rPr>
        <w:t>；以及（</w:t>
      </w:r>
      <w:r w:rsidRPr="00595305">
        <w:rPr>
          <w:rFonts w:ascii="Times New Roman" w:eastAsia="新細明體" w:hAnsi="Times New Roman" w:cs="Times New Roman" w:hint="eastAsia"/>
          <w:szCs w:val="24"/>
        </w:rPr>
        <w:t>3</w:t>
      </w:r>
      <w:r w:rsidRPr="00595305">
        <w:rPr>
          <w:rFonts w:ascii="Times New Roman" w:eastAsia="新細明體" w:hAnsi="Times New Roman" w:cs="Times New Roman" w:hint="eastAsia"/>
          <w:szCs w:val="24"/>
        </w:rPr>
        <w:t>）、拉</w:t>
      </w:r>
      <w:proofErr w:type="gramStart"/>
      <w:r w:rsidRPr="00595305">
        <w:rPr>
          <w:rFonts w:ascii="Times New Roman" w:eastAsia="新細明體" w:hAnsi="Times New Roman" w:cs="Times New Roman" w:hint="eastAsia"/>
          <w:szCs w:val="24"/>
        </w:rPr>
        <w:t>曼</w:t>
      </w:r>
      <w:proofErr w:type="gramEnd"/>
      <w:r w:rsidRPr="00595305">
        <w:rPr>
          <w:rFonts w:ascii="Times New Roman" w:eastAsia="新細明體" w:hAnsi="Times New Roman" w:cs="Times New Roman" w:hint="eastAsia"/>
          <w:szCs w:val="24"/>
        </w:rPr>
        <w:t>放大器</w:t>
      </w:r>
      <w:r w:rsidRPr="00595305">
        <w:rPr>
          <w:rFonts w:ascii="Times New Roman" w:eastAsia="新細明體" w:hAnsi="Times New Roman" w:cs="Times New Roman" w:hint="eastAsia"/>
          <w:szCs w:val="24"/>
        </w:rPr>
        <w:t>(RA)</w:t>
      </w:r>
      <w:r w:rsidRPr="00595305">
        <w:rPr>
          <w:rFonts w:ascii="Times New Roman" w:eastAsia="新細明體" w:hAnsi="Times New Roman" w:cs="Times New Roman" w:hint="eastAsia"/>
          <w:szCs w:val="24"/>
        </w:rPr>
        <w:t>三大類。光纖放大器乃</w:t>
      </w:r>
      <w:proofErr w:type="gramStart"/>
      <w:r w:rsidRPr="00595305">
        <w:rPr>
          <w:rFonts w:ascii="Times New Roman" w:eastAsia="新細明體" w:hAnsi="Times New Roman" w:cs="Times New Roman" w:hint="eastAsia"/>
          <w:szCs w:val="24"/>
        </w:rPr>
        <w:t>利用摻稀土</w:t>
      </w:r>
      <w:proofErr w:type="gramEnd"/>
      <w:r w:rsidRPr="00595305">
        <w:rPr>
          <w:rFonts w:ascii="Times New Roman" w:eastAsia="新細明體" w:hAnsi="Times New Roman" w:cs="Times New Roman" w:hint="eastAsia"/>
          <w:szCs w:val="24"/>
        </w:rPr>
        <w:t>離子玻璃的增益特性，在光纖中直接將信號放大；半導體光放大器原理則與雷射二極體近似，可在直流偏壓下將入射於活性層內的光放大；拉</w:t>
      </w:r>
      <w:proofErr w:type="gramStart"/>
      <w:r w:rsidRPr="00595305">
        <w:rPr>
          <w:rFonts w:ascii="Times New Roman" w:eastAsia="新細明體" w:hAnsi="Times New Roman" w:cs="Times New Roman" w:hint="eastAsia"/>
          <w:szCs w:val="24"/>
        </w:rPr>
        <w:t>曼</w:t>
      </w:r>
      <w:proofErr w:type="gramEnd"/>
      <w:r w:rsidRPr="00595305">
        <w:rPr>
          <w:rFonts w:ascii="Times New Roman" w:eastAsia="新細明體" w:hAnsi="Times New Roman" w:cs="Times New Roman" w:hint="eastAsia"/>
          <w:szCs w:val="24"/>
        </w:rPr>
        <w:t>放大器則是利用光與光纖</w:t>
      </w:r>
      <w:proofErr w:type="gramStart"/>
      <w:r w:rsidRPr="00595305">
        <w:rPr>
          <w:rFonts w:ascii="Times New Roman" w:eastAsia="新細明體" w:hAnsi="Times New Roman" w:cs="Times New Roman" w:hint="eastAsia"/>
          <w:szCs w:val="24"/>
        </w:rPr>
        <w:t>原子間的非</w:t>
      </w:r>
      <w:proofErr w:type="gramEnd"/>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線性交互作用，以產生的</w:t>
      </w:r>
      <w:r w:rsidRPr="00595305">
        <w:rPr>
          <w:rFonts w:ascii="Times New Roman" w:eastAsia="新細明體" w:hAnsi="Times New Roman" w:cs="Times New Roman" w:hint="eastAsia"/>
          <w:szCs w:val="24"/>
        </w:rPr>
        <w:t>Stoke line</w:t>
      </w:r>
      <w:r w:rsidRPr="00595305">
        <w:rPr>
          <w:rFonts w:ascii="Times New Roman" w:eastAsia="新細明體" w:hAnsi="Times New Roman" w:cs="Times New Roman" w:hint="eastAsia"/>
          <w:szCs w:val="24"/>
        </w:rPr>
        <w:t>達到放大功能。目前技術較成熟的光放大器有摻</w:t>
      </w:r>
      <w:proofErr w:type="gramStart"/>
      <w:r w:rsidRPr="00595305">
        <w:rPr>
          <w:rFonts w:ascii="Times New Roman" w:eastAsia="新細明體" w:hAnsi="Times New Roman" w:cs="Times New Roman" w:hint="eastAsia"/>
          <w:szCs w:val="24"/>
        </w:rPr>
        <w:t>鉺</w:t>
      </w:r>
      <w:proofErr w:type="gramEnd"/>
      <w:r w:rsidRPr="00595305">
        <w:rPr>
          <w:rFonts w:ascii="Times New Roman" w:eastAsia="新細明體" w:hAnsi="Times New Roman" w:cs="Times New Roman" w:hint="eastAsia"/>
          <w:szCs w:val="24"/>
        </w:rPr>
        <w:t>光纖放大器（</w:t>
      </w:r>
      <w:r w:rsidRPr="00595305">
        <w:rPr>
          <w:rFonts w:ascii="Times New Roman" w:eastAsia="新細明體" w:hAnsi="Times New Roman" w:cs="Times New Roman" w:hint="eastAsia"/>
          <w:szCs w:val="24"/>
        </w:rPr>
        <w:t>EDFA</w:t>
      </w:r>
      <w:r w:rsidRPr="00595305">
        <w:rPr>
          <w:rFonts w:ascii="Times New Roman" w:eastAsia="新細明體" w:hAnsi="Times New Roman" w:cs="Times New Roman" w:hint="eastAsia"/>
          <w:szCs w:val="24"/>
        </w:rPr>
        <w:t>）、摻</w:t>
      </w:r>
      <w:proofErr w:type="gramStart"/>
      <w:r w:rsidRPr="00595305">
        <w:rPr>
          <w:rFonts w:ascii="Times New Roman" w:eastAsia="新細明體" w:hAnsi="Times New Roman" w:cs="Times New Roman" w:hint="eastAsia"/>
          <w:szCs w:val="24"/>
        </w:rPr>
        <w:t>鐠</w:t>
      </w:r>
      <w:proofErr w:type="gramEnd"/>
      <w:r w:rsidRPr="00595305">
        <w:rPr>
          <w:rFonts w:ascii="Times New Roman" w:eastAsia="新細明體" w:hAnsi="Times New Roman" w:cs="Times New Roman" w:hint="eastAsia"/>
          <w:szCs w:val="24"/>
        </w:rPr>
        <w:t>光纖放大器（</w:t>
      </w:r>
      <w:r w:rsidRPr="00595305">
        <w:rPr>
          <w:rFonts w:ascii="Times New Roman" w:eastAsia="新細明體" w:hAnsi="Times New Roman" w:cs="Times New Roman" w:hint="eastAsia"/>
          <w:szCs w:val="24"/>
        </w:rPr>
        <w:t>PDFA</w:t>
      </w:r>
      <w:r w:rsidRPr="00595305">
        <w:rPr>
          <w:rFonts w:ascii="Times New Roman" w:eastAsia="新細明體" w:hAnsi="Times New Roman" w:cs="Times New Roman" w:hint="eastAsia"/>
          <w:szCs w:val="24"/>
        </w:rPr>
        <w:t>）、半導體光放大器三種。</w:t>
      </w:r>
    </w:p>
    <w:p w:rsidR="00595305" w:rsidRPr="00595305" w:rsidRDefault="00595305" w:rsidP="00595305">
      <w:pPr>
        <w:rPr>
          <w:rFonts w:ascii="Times New Roman" w:eastAsia="新細明體" w:hAnsi="Times New Roman" w:cs="Times New Roman" w:hint="eastAsia"/>
          <w:szCs w:val="24"/>
        </w:rPr>
      </w:pPr>
    </w:p>
    <w:p w:rsidR="00595305" w:rsidRPr="00595305" w:rsidRDefault="00595305" w:rsidP="00595305">
      <w:pPr>
        <w:numPr>
          <w:ilvl w:val="1"/>
          <w:numId w:val="12"/>
        </w:numPr>
        <w:ind w:hanging="960"/>
        <w:rPr>
          <w:rFonts w:ascii="Times New Roman" w:eastAsia="新細明體" w:hAnsi="Times New Roman" w:cs="Times New Roman" w:hint="eastAsia"/>
          <w:b/>
          <w:bCs/>
          <w:sz w:val="28"/>
          <w:szCs w:val="24"/>
        </w:rPr>
      </w:pPr>
      <w:r w:rsidRPr="00595305">
        <w:rPr>
          <w:rFonts w:ascii="Times New Roman" w:eastAsia="新細明體" w:hAnsi="Times New Roman" w:cs="Times New Roman" w:hint="eastAsia"/>
          <w:b/>
          <w:bCs/>
          <w:sz w:val="28"/>
          <w:szCs w:val="24"/>
        </w:rPr>
        <w:t>光被動元件：</w:t>
      </w:r>
    </w:p>
    <w:p w:rsidR="00595305" w:rsidRPr="00595305" w:rsidRDefault="00595305" w:rsidP="00595305">
      <w:pPr>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sz w:val="28"/>
          <w:szCs w:val="24"/>
        </w:rPr>
        <w:t xml:space="preserve">   </w:t>
      </w:r>
      <w:r w:rsidRPr="00595305">
        <w:rPr>
          <w:rFonts w:ascii="Times New Roman" w:eastAsia="新細明體" w:hAnsi="Times New Roman" w:cs="Times New Roman" w:hint="eastAsia"/>
          <w:color w:val="000000"/>
          <w:szCs w:val="20"/>
        </w:rPr>
        <w:t>光纖被動元件的主要功能是對光訊號作接續、分歧、濾波、衰減或隔離，故此類元件包括連接器、耦合器、分波多工器</w:t>
      </w:r>
      <w:r w:rsidRPr="00595305">
        <w:rPr>
          <w:rFonts w:ascii="Times New Roman" w:eastAsia="新細明體" w:hAnsi="Times New Roman" w:cs="Times New Roman" w:hint="eastAsia"/>
          <w:color w:val="000000"/>
          <w:szCs w:val="20"/>
        </w:rPr>
        <w:t>(Wavelength-Division</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Multiplexer)</w:t>
      </w:r>
      <w:r w:rsidRPr="00595305">
        <w:rPr>
          <w:rFonts w:ascii="Times New Roman" w:eastAsia="新細明體" w:hAnsi="Times New Roman" w:cs="Times New Roman" w:hint="eastAsia"/>
          <w:color w:val="000000"/>
          <w:szCs w:val="20"/>
        </w:rPr>
        <w:t>、光開關、濾波器、隔離器與衰減器等。在整個光纖通訊系統</w:t>
      </w:r>
      <w:proofErr w:type="gramStart"/>
      <w:r w:rsidRPr="00595305">
        <w:rPr>
          <w:rFonts w:ascii="Times New Roman" w:eastAsia="新細明體" w:hAnsi="Times New Roman" w:cs="Times New Roman" w:hint="eastAsia"/>
          <w:color w:val="000000"/>
          <w:szCs w:val="20"/>
        </w:rPr>
        <w:t>佈</w:t>
      </w:r>
      <w:proofErr w:type="gramEnd"/>
      <w:r w:rsidRPr="00595305">
        <w:rPr>
          <w:rFonts w:ascii="Times New Roman" w:eastAsia="新細明體" w:hAnsi="Times New Roman" w:cs="Times New Roman" w:hint="eastAsia"/>
          <w:color w:val="000000"/>
          <w:szCs w:val="20"/>
        </w:rPr>
        <w:t>建時，整體通訊網路的連結全有賴光纖被動元件來達成，而被動元件的良</w:t>
      </w:r>
      <w:proofErr w:type="gramStart"/>
      <w:r w:rsidRPr="00595305">
        <w:rPr>
          <w:rFonts w:ascii="Times New Roman" w:eastAsia="新細明體" w:hAnsi="Times New Roman" w:cs="Times New Roman" w:hint="eastAsia"/>
          <w:color w:val="000000"/>
          <w:szCs w:val="20"/>
        </w:rPr>
        <w:t>窳</w:t>
      </w:r>
      <w:proofErr w:type="gramEnd"/>
      <w:r w:rsidRPr="00595305">
        <w:rPr>
          <w:rFonts w:ascii="Times New Roman" w:eastAsia="新細明體" w:hAnsi="Times New Roman" w:cs="Times New Roman" w:hint="eastAsia"/>
          <w:color w:val="000000"/>
          <w:szCs w:val="20"/>
        </w:rPr>
        <w:t>與通訊品質息息相關。舉例來說，良好的被動元件可以使連結時的插入損失</w:t>
      </w:r>
      <w:r w:rsidRPr="00595305">
        <w:rPr>
          <w:rFonts w:ascii="Times New Roman" w:eastAsia="新細明體" w:hAnsi="Times New Roman" w:cs="Times New Roman" w:hint="eastAsia"/>
          <w:color w:val="000000"/>
          <w:szCs w:val="20"/>
        </w:rPr>
        <w:t>(insertion</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loss)</w:t>
      </w:r>
      <w:r w:rsidRPr="00595305">
        <w:rPr>
          <w:rFonts w:ascii="Times New Roman" w:eastAsia="新細明體" w:hAnsi="Times New Roman" w:cs="Times New Roman" w:hint="eastAsia"/>
          <w:color w:val="000000"/>
          <w:szCs w:val="20"/>
        </w:rPr>
        <w:t>盡可能降低，使得訊號較為</w:t>
      </w:r>
      <w:proofErr w:type="gramStart"/>
      <w:r w:rsidRPr="00595305">
        <w:rPr>
          <w:rFonts w:ascii="Times New Roman" w:eastAsia="新細明體" w:hAnsi="Times New Roman" w:cs="Times New Roman" w:hint="eastAsia"/>
          <w:color w:val="000000"/>
          <w:szCs w:val="20"/>
        </w:rPr>
        <w:t>清晰，</w:t>
      </w:r>
      <w:proofErr w:type="gramEnd"/>
      <w:r w:rsidRPr="00595305">
        <w:rPr>
          <w:rFonts w:ascii="Times New Roman" w:eastAsia="新細明體" w:hAnsi="Times New Roman" w:cs="Times New Roman" w:hint="eastAsia"/>
          <w:color w:val="000000"/>
          <w:szCs w:val="20"/>
        </w:rPr>
        <w:t>並可確保線路連結的穩定，不致滑落或鬆動而造成通訊不良，因此被動元件</w:t>
      </w:r>
      <w:proofErr w:type="gramStart"/>
      <w:r w:rsidRPr="00595305">
        <w:rPr>
          <w:rFonts w:ascii="Times New Roman" w:eastAsia="新細明體" w:hAnsi="Times New Roman" w:cs="Times New Roman" w:hint="eastAsia"/>
          <w:color w:val="000000"/>
          <w:szCs w:val="20"/>
        </w:rPr>
        <w:t>可說是光纖通訊</w:t>
      </w:r>
      <w:proofErr w:type="gramEnd"/>
      <w:r w:rsidRPr="00595305">
        <w:rPr>
          <w:rFonts w:ascii="Times New Roman" w:eastAsia="新細明體" w:hAnsi="Times New Roman" w:cs="Times New Roman" w:hint="eastAsia"/>
          <w:color w:val="000000"/>
          <w:szCs w:val="20"/>
        </w:rPr>
        <w:t>的基礎。</w:t>
      </w:r>
    </w:p>
    <w:p w:rsidR="00595305" w:rsidRPr="00595305" w:rsidRDefault="00595305" w:rsidP="00595305">
      <w:pPr>
        <w:rPr>
          <w:rFonts w:ascii="Times New Roman" w:eastAsia="新細明體" w:hAnsi="Times New Roman" w:cs="Times New Roman" w:hint="eastAsia"/>
          <w:sz w:val="28"/>
          <w:szCs w:val="24"/>
        </w:rPr>
      </w:pPr>
    </w:p>
    <w:p w:rsidR="00595305" w:rsidRPr="00595305" w:rsidRDefault="00595305" w:rsidP="00595305">
      <w:pPr>
        <w:numPr>
          <w:ilvl w:val="2"/>
          <w:numId w:val="12"/>
        </w:numPr>
        <w:ind w:left="1080" w:hanging="540"/>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光連接器：</w:t>
      </w:r>
    </w:p>
    <w:p w:rsidR="00595305" w:rsidRPr="00595305" w:rsidRDefault="00595305" w:rsidP="00595305">
      <w:pPr>
        <w:numPr>
          <w:ilvl w:val="3"/>
          <w:numId w:val="12"/>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光纖連接器是一種裝置在光纖終端的機械裝置，可用來作為光</w:t>
      </w:r>
      <w:r w:rsidRPr="00595305">
        <w:rPr>
          <w:rFonts w:ascii="Times New Roman" w:eastAsia="新細明體" w:hAnsi="Times New Roman" w:cs="Times New Roman" w:hint="eastAsia"/>
          <w:szCs w:val="24"/>
        </w:rPr>
        <w:lastRenderedPageBreak/>
        <w:t>纖連接時光路徑的接續零件。依其接續的光纖種類不同，光纖連接器可概括分為單模光纖連接器及多模光纖連接器，而若再依半永久性及永久性光纖接續的用途不同，尚可在區分為光機械式接合以及機器熔接兩類接續方式。</w:t>
      </w:r>
    </w:p>
    <w:p w:rsidR="00595305" w:rsidRPr="00595305" w:rsidRDefault="00595305" w:rsidP="00595305">
      <w:pPr>
        <w:numPr>
          <w:ilvl w:val="3"/>
          <w:numId w:val="12"/>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一般衡量光纖連接器性能好壞與否，光訊號傳遞在經過兩個相連的連接器時，其能量耗損所得出的插入損失以及由</w:t>
      </w:r>
      <w:proofErr w:type="gramStart"/>
      <w:r w:rsidRPr="00595305">
        <w:rPr>
          <w:rFonts w:ascii="Times New Roman" w:eastAsia="新細明體" w:hAnsi="Times New Roman" w:cs="Times New Roman" w:hint="eastAsia"/>
          <w:szCs w:val="24"/>
        </w:rPr>
        <w:t>連接器端面反射</w:t>
      </w:r>
      <w:proofErr w:type="gramEnd"/>
      <w:r w:rsidRPr="00595305">
        <w:rPr>
          <w:rFonts w:ascii="Times New Roman" w:eastAsia="新細明體" w:hAnsi="Times New Roman" w:cs="Times New Roman" w:hint="eastAsia"/>
          <w:szCs w:val="24"/>
        </w:rPr>
        <w:t>計算的反射損失兩項數據將是主要判斷標準。而未來符合線路施工及終端使用便利性的光纖連結器，在光纖網路鋪設人工成本偏高因素下，將是主要成長的產品。〈見表二〉</w:t>
      </w:r>
    </w:p>
    <w:p w:rsidR="00595305" w:rsidRPr="00595305" w:rsidRDefault="00595305" w:rsidP="00595305">
      <w:pPr>
        <w:rPr>
          <w:rFonts w:ascii="Times New Roman" w:eastAsia="新細明體" w:hAnsi="Times New Roman" w:cs="Times New Roman" w:hint="eastAsia"/>
          <w:szCs w:val="24"/>
        </w:rPr>
      </w:pPr>
    </w:p>
    <w:p w:rsidR="00595305" w:rsidRPr="00595305" w:rsidRDefault="00595305" w:rsidP="00595305">
      <w:pPr>
        <w:ind w:firstLineChars="500" w:firstLine="120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表二：各種環境對連接器的損耗要求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08"/>
        <w:gridCol w:w="4554"/>
      </w:tblGrid>
      <w:tr w:rsidR="00595305" w:rsidRPr="00595305" w:rsidTr="00C51B63">
        <w:tblPrEx>
          <w:tblCellMar>
            <w:top w:w="0" w:type="dxa"/>
            <w:bottom w:w="0" w:type="dxa"/>
          </w:tblCellMar>
        </w:tblPrEx>
        <w:tc>
          <w:tcPr>
            <w:tcW w:w="3808" w:type="dxa"/>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損耗程度</w:t>
            </w:r>
          </w:p>
        </w:tc>
        <w:tc>
          <w:tcPr>
            <w:tcW w:w="4554" w:type="dxa"/>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使用環境</w:t>
            </w:r>
          </w:p>
        </w:tc>
      </w:tr>
      <w:tr w:rsidR="00595305" w:rsidRPr="00595305" w:rsidTr="00C51B63">
        <w:tblPrEx>
          <w:tblCellMar>
            <w:top w:w="0" w:type="dxa"/>
            <w:bottom w:w="0" w:type="dxa"/>
          </w:tblCellMar>
        </w:tblPrEx>
        <w:tc>
          <w:tcPr>
            <w:tcW w:w="3808" w:type="dxa"/>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0.2</w:t>
            </w:r>
            <w:r w:rsidRPr="00595305">
              <w:rPr>
                <w:rFonts w:ascii="Times New Roman" w:eastAsia="新細明體" w:hAnsi="Times New Roman" w:cs="Times New Roman"/>
                <w:szCs w:val="24"/>
              </w:rPr>
              <w:t>dB</w:t>
            </w:r>
            <w:r w:rsidRPr="00595305">
              <w:rPr>
                <w:rFonts w:ascii="Times New Roman" w:eastAsia="新細明體" w:hAnsi="Times New Roman" w:cs="Times New Roman" w:hint="eastAsia"/>
                <w:szCs w:val="24"/>
              </w:rPr>
              <w:t>以下</w:t>
            </w:r>
          </w:p>
        </w:tc>
        <w:tc>
          <w:tcPr>
            <w:tcW w:w="4554" w:type="dxa"/>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長程通訊系統連接用</w:t>
            </w:r>
          </w:p>
        </w:tc>
      </w:tr>
      <w:tr w:rsidR="00595305" w:rsidRPr="00595305" w:rsidTr="00C51B63">
        <w:tblPrEx>
          <w:tblCellMar>
            <w:top w:w="0" w:type="dxa"/>
            <w:bottom w:w="0" w:type="dxa"/>
          </w:tblCellMar>
        </w:tblPrEx>
        <w:tc>
          <w:tcPr>
            <w:tcW w:w="3808" w:type="dxa"/>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02.-0.75</w:t>
            </w:r>
            <w:r w:rsidRPr="00595305">
              <w:rPr>
                <w:rFonts w:ascii="Times New Roman" w:eastAsia="新細明體" w:hAnsi="Times New Roman" w:cs="Times New Roman"/>
                <w:szCs w:val="24"/>
              </w:rPr>
              <w:t>dB</w:t>
            </w:r>
          </w:p>
        </w:tc>
        <w:tc>
          <w:tcPr>
            <w:tcW w:w="4554" w:type="dxa"/>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建築物或工廠內系統連接用</w:t>
            </w:r>
          </w:p>
        </w:tc>
      </w:tr>
      <w:tr w:rsidR="00595305" w:rsidRPr="00595305" w:rsidTr="00C51B63">
        <w:tblPrEx>
          <w:tblCellMar>
            <w:top w:w="0" w:type="dxa"/>
            <w:bottom w:w="0" w:type="dxa"/>
          </w:tblCellMar>
        </w:tblPrEx>
        <w:tc>
          <w:tcPr>
            <w:tcW w:w="3808" w:type="dxa"/>
            <w:vAlign w:val="center"/>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1-3</w:t>
            </w:r>
            <w:r w:rsidRPr="00595305">
              <w:rPr>
                <w:rFonts w:ascii="Times New Roman" w:eastAsia="新細明體" w:hAnsi="Times New Roman" w:cs="Times New Roman"/>
                <w:szCs w:val="24"/>
              </w:rPr>
              <w:t>dB</w:t>
            </w:r>
          </w:p>
        </w:tc>
        <w:tc>
          <w:tcPr>
            <w:tcW w:w="4554" w:type="dxa"/>
            <w:vAlign w:val="center"/>
          </w:tcPr>
          <w:p w:rsidR="00595305" w:rsidRPr="00595305" w:rsidRDefault="00595305" w:rsidP="00595305">
            <w:pPr>
              <w:jc w:val="cente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在以成本為優先考量下，連接應用產品用</w:t>
            </w:r>
          </w:p>
        </w:tc>
      </w:tr>
    </w:tbl>
    <w:p w:rsidR="00595305" w:rsidRPr="00595305" w:rsidRDefault="00595305" w:rsidP="00595305">
      <w:pPr>
        <w:ind w:firstLineChars="500" w:firstLine="1200"/>
        <w:rPr>
          <w:rFonts w:ascii="Times New Roman" w:eastAsia="新細明體" w:hAnsi="Times New Roman" w:cs="Times New Roman" w:hint="eastAsia"/>
          <w:szCs w:val="24"/>
        </w:rPr>
      </w:pPr>
    </w:p>
    <w:p w:rsidR="00595305" w:rsidRPr="00595305" w:rsidRDefault="00595305" w:rsidP="00595305">
      <w:pPr>
        <w:numPr>
          <w:ilvl w:val="1"/>
          <w:numId w:val="9"/>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光纖耦合器：</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光纖耦合器一般又可稱為分歧器，主要用來將光訊號從一條光纖中分至多條光纖中，由於光訊號傳遞並不像銅導線裡電訊號一般的容易分歧，因此欲將光訊號分散至不同管線時，即需要光纖耦合器加以分光。</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因此，光纖耦合器廣泛應用於用戶迴路系統、區域網路、有線電視網路系統。組態方面一般可分為雙分支、樹</w:t>
      </w: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星狀及分波多工三類；而依製造方法不同，亦可</w:t>
      </w:r>
      <w:proofErr w:type="gramStart"/>
      <w:r w:rsidRPr="00595305">
        <w:rPr>
          <w:rFonts w:ascii="Times New Roman" w:eastAsia="新細明體" w:hAnsi="Times New Roman" w:cs="Times New Roman" w:hint="eastAsia"/>
          <w:szCs w:val="24"/>
        </w:rPr>
        <w:t>分為熔</w:t>
      </w:r>
      <w:proofErr w:type="gramEnd"/>
      <w:r w:rsidRPr="00595305">
        <w:rPr>
          <w:rFonts w:ascii="Times New Roman" w:eastAsia="新細明體" w:hAnsi="Times New Roman" w:cs="Times New Roman" w:hint="eastAsia"/>
          <w:szCs w:val="24"/>
        </w:rPr>
        <w:t>接式光纖燒結、微光學及平面</w:t>
      </w:r>
      <w:proofErr w:type="gramStart"/>
      <w:r w:rsidRPr="00595305">
        <w:rPr>
          <w:rFonts w:ascii="Times New Roman" w:eastAsia="新細明體" w:hAnsi="Times New Roman" w:cs="Times New Roman" w:hint="eastAsia"/>
          <w:szCs w:val="24"/>
        </w:rPr>
        <w:t>波導式</w:t>
      </w:r>
      <w:proofErr w:type="gramEnd"/>
      <w:r w:rsidRPr="00595305">
        <w:rPr>
          <w:rFonts w:ascii="Times New Roman" w:eastAsia="新細明體" w:hAnsi="Times New Roman" w:cs="Times New Roman" w:hint="eastAsia"/>
          <w:szCs w:val="24"/>
        </w:rPr>
        <w:t>三類光纖耦合器。</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其中微光學乃採用漸變折射率透鏡棒將光纖傳導的光擴大平行化後，再用半透明的反射鏡將光分成兩部分，分別用透鏡棒聚焦後耦合入光纖中。光纖燒結則是將兩條光纖</w:t>
      </w:r>
      <w:proofErr w:type="gramStart"/>
      <w:r w:rsidRPr="00595305">
        <w:rPr>
          <w:rFonts w:ascii="Times New Roman" w:eastAsia="新細明體" w:hAnsi="Times New Roman" w:cs="Times New Roman" w:hint="eastAsia"/>
          <w:szCs w:val="24"/>
        </w:rPr>
        <w:t>併</w:t>
      </w:r>
      <w:proofErr w:type="gramEnd"/>
      <w:r w:rsidRPr="00595305">
        <w:rPr>
          <w:rFonts w:ascii="Times New Roman" w:eastAsia="新細明體" w:hAnsi="Times New Roman" w:cs="Times New Roman" w:hint="eastAsia"/>
          <w:szCs w:val="24"/>
        </w:rPr>
        <w:t>在一起熔融拉伸，使核</w:t>
      </w:r>
      <w:proofErr w:type="gramStart"/>
      <w:r w:rsidRPr="00595305">
        <w:rPr>
          <w:rFonts w:ascii="Times New Roman" w:eastAsia="新細明體" w:hAnsi="Times New Roman" w:cs="Times New Roman" w:hint="eastAsia"/>
          <w:szCs w:val="24"/>
        </w:rPr>
        <w:t>蕊</w:t>
      </w:r>
      <w:proofErr w:type="gramEnd"/>
      <w:r w:rsidRPr="00595305">
        <w:rPr>
          <w:rFonts w:ascii="Times New Roman" w:eastAsia="新細明體" w:hAnsi="Times New Roman" w:cs="Times New Roman" w:hint="eastAsia"/>
          <w:szCs w:val="24"/>
        </w:rPr>
        <w:t>因聚合力而結合，達到光耦合作用，為目前成本最低、可靠性最高且國內業者生產比率最高的耦合器產品。</w:t>
      </w:r>
      <w:proofErr w:type="gramStart"/>
      <w:r w:rsidRPr="00595305">
        <w:rPr>
          <w:rFonts w:ascii="Times New Roman" w:eastAsia="新細明體" w:hAnsi="Times New Roman" w:cs="Times New Roman" w:hint="eastAsia"/>
          <w:szCs w:val="24"/>
        </w:rPr>
        <w:t>平面波導方法</w:t>
      </w:r>
      <w:proofErr w:type="gramEnd"/>
      <w:r w:rsidRPr="00595305">
        <w:rPr>
          <w:rFonts w:ascii="Times New Roman" w:eastAsia="新細明體" w:hAnsi="Times New Roman" w:cs="Times New Roman" w:hint="eastAsia"/>
          <w:szCs w:val="24"/>
        </w:rPr>
        <w:t>則是採用火焰水解沈積法和光</w:t>
      </w:r>
      <w:proofErr w:type="gramStart"/>
      <w:r w:rsidRPr="00595305">
        <w:rPr>
          <w:rFonts w:ascii="Times New Roman" w:eastAsia="新細明體" w:hAnsi="Times New Roman" w:cs="Times New Roman" w:hint="eastAsia"/>
          <w:szCs w:val="24"/>
        </w:rPr>
        <w:t>刻蝕，將波導</w:t>
      </w:r>
      <w:proofErr w:type="gramEnd"/>
      <w:r w:rsidRPr="00595305">
        <w:rPr>
          <w:rFonts w:ascii="Times New Roman" w:eastAsia="新細明體" w:hAnsi="Times New Roman" w:cs="Times New Roman" w:hint="eastAsia"/>
          <w:szCs w:val="24"/>
        </w:rPr>
        <w:t>結構製作在矽晶片上，以達到分光耦合作用，國外業者以該項技術生產耦合器比重較高。</w:t>
      </w:r>
    </w:p>
    <w:p w:rsidR="00595305" w:rsidRPr="00595305" w:rsidRDefault="00595305" w:rsidP="00595305">
      <w:pPr>
        <w:ind w:left="960"/>
        <w:rPr>
          <w:rFonts w:ascii="Times New Roman" w:eastAsia="新細明體" w:hAnsi="Times New Roman" w:cs="Times New Roman" w:hint="eastAsia"/>
          <w:szCs w:val="24"/>
        </w:rPr>
      </w:pPr>
    </w:p>
    <w:p w:rsidR="00595305" w:rsidRPr="00595305" w:rsidRDefault="00595305" w:rsidP="00595305">
      <w:pPr>
        <w:numPr>
          <w:ilvl w:val="1"/>
          <w:numId w:val="9"/>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分波多工器：</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分波多工乃是在同一條光纖內同時傳輸數個不同波長的光信號，以倍增光纖傳輸容量所開發的分工技術，由於分波多工可結合</w:t>
      </w:r>
      <w:r w:rsidRPr="00595305">
        <w:rPr>
          <w:rFonts w:ascii="Times New Roman" w:eastAsia="新細明體" w:hAnsi="Times New Roman" w:cs="Times New Roman" w:hint="eastAsia"/>
          <w:szCs w:val="24"/>
        </w:rPr>
        <w:t>EDFA</w:t>
      </w:r>
      <w:r w:rsidRPr="00595305">
        <w:rPr>
          <w:rFonts w:ascii="Times New Roman" w:eastAsia="新細明體" w:hAnsi="Times New Roman" w:cs="Times New Roman" w:hint="eastAsia"/>
          <w:szCs w:val="24"/>
        </w:rPr>
        <w:t>等光訊號放大技術，充分發揮光傳輸的高頻寬特性，將數百個不同波長的光信號同時傳播在同一光纖中，而依其原理開發出來的分波</w:t>
      </w:r>
      <w:r w:rsidRPr="00595305">
        <w:rPr>
          <w:rFonts w:ascii="Times New Roman" w:eastAsia="新細明體" w:hAnsi="Times New Roman" w:cs="Times New Roman" w:hint="eastAsia"/>
          <w:szCs w:val="24"/>
        </w:rPr>
        <w:lastRenderedPageBreak/>
        <w:t>多工器</w:t>
      </w:r>
      <w:proofErr w:type="gramStart"/>
      <w:r w:rsidRPr="00595305">
        <w:rPr>
          <w:rFonts w:ascii="Times New Roman" w:eastAsia="新細明體" w:hAnsi="Times New Roman" w:cs="Times New Roman" w:hint="eastAsia"/>
          <w:szCs w:val="24"/>
        </w:rPr>
        <w:t>（</w:t>
      </w:r>
      <w:proofErr w:type="gramEnd"/>
      <w:r w:rsidRPr="00595305">
        <w:rPr>
          <w:rFonts w:ascii="Times New Roman" w:eastAsia="新細明體" w:hAnsi="Times New Roman" w:cs="Times New Roman" w:hint="eastAsia"/>
          <w:szCs w:val="24"/>
        </w:rPr>
        <w:t>WDM</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 xml:space="preserve"> Wavelength Division</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Multiplexing</w:t>
      </w:r>
      <w:proofErr w:type="gramStart"/>
      <w:r w:rsidRPr="00595305">
        <w:rPr>
          <w:rFonts w:ascii="Times New Roman" w:eastAsia="新細明體" w:hAnsi="Times New Roman" w:cs="Times New Roman" w:hint="eastAsia"/>
          <w:szCs w:val="24"/>
        </w:rPr>
        <w:t>）</w:t>
      </w:r>
      <w:proofErr w:type="gramEnd"/>
      <w:r w:rsidRPr="00595305">
        <w:rPr>
          <w:rFonts w:ascii="Times New Roman" w:eastAsia="新細明體" w:hAnsi="Times New Roman" w:cs="Times New Roman" w:hint="eastAsia"/>
          <w:szCs w:val="24"/>
        </w:rPr>
        <w:t>連帶也成為近年最熱門的光纖被動元件。</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分波多工器為雙向性的被動元件，其多工性能可將不同波長光訊號組合入一條光纖中，而其解多工性能則可將一條光纖中傳輸的不同波長光訊號分離出來。</w:t>
      </w:r>
    </w:p>
    <w:p w:rsidR="00595305" w:rsidRPr="00595305" w:rsidRDefault="00595305" w:rsidP="00595305">
      <w:pPr>
        <w:ind w:left="960"/>
        <w:rPr>
          <w:rFonts w:ascii="Times New Roman" w:eastAsia="新細明體" w:hAnsi="Times New Roman" w:cs="Times New Roman"/>
          <w:szCs w:val="24"/>
        </w:rPr>
      </w:pPr>
    </w:p>
    <w:p w:rsidR="00595305" w:rsidRPr="00595305" w:rsidRDefault="00595305" w:rsidP="00595305">
      <w:pPr>
        <w:numPr>
          <w:ilvl w:val="1"/>
          <w:numId w:val="9"/>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光纖光柵：</w:t>
      </w:r>
    </w:p>
    <w:p w:rsidR="00595305" w:rsidRPr="00595305" w:rsidRDefault="00595305" w:rsidP="00595305">
      <w:pPr>
        <w:ind w:left="144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光纖光柵是一門新的技術</w:t>
      </w:r>
      <w:r w:rsidRPr="00595305">
        <w:rPr>
          <w:rFonts w:ascii="Times New Roman" w:eastAsia="新細明體" w:hAnsi="Times New Roman" w:cs="Times New Roman"/>
          <w:szCs w:val="24"/>
        </w:rPr>
        <w:t>，</w:t>
      </w:r>
      <w:r w:rsidRPr="00595305">
        <w:rPr>
          <w:rFonts w:ascii="Times New Roman" w:eastAsia="新細明體" w:hAnsi="Times New Roman" w:cs="Times New Roman" w:hint="eastAsia"/>
          <w:szCs w:val="24"/>
        </w:rPr>
        <w:t>其所應用的範圍相當的廣，因此不只限用於光纖通訊上，所以在以後的市場上、應用上將有相當看好的市場</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光纖光柵其工作原理來自</w:t>
      </w:r>
      <w:proofErr w:type="gramStart"/>
      <w:r w:rsidRPr="00595305">
        <w:rPr>
          <w:rFonts w:ascii="Times New Roman" w:eastAsia="新細明體" w:hAnsi="Times New Roman" w:cs="Times New Roman" w:hint="eastAsia"/>
          <w:szCs w:val="24"/>
        </w:rPr>
        <w:t>纖核內</w:t>
      </w:r>
      <w:proofErr w:type="gramEnd"/>
      <w:r w:rsidRPr="00595305">
        <w:rPr>
          <w:rFonts w:ascii="Times New Roman" w:eastAsia="新細明體" w:hAnsi="Times New Roman" w:cs="Times New Roman" w:hint="eastAsia"/>
          <w:szCs w:val="24"/>
        </w:rPr>
        <w:t>Bragg</w:t>
      </w:r>
      <w:r w:rsidRPr="00595305">
        <w:rPr>
          <w:rFonts w:ascii="Times New Roman" w:eastAsia="新細明體" w:hAnsi="Times New Roman" w:cs="Times New Roman" w:hint="eastAsia"/>
          <w:szCs w:val="24"/>
        </w:rPr>
        <w:t>光柵之反射機制，以現在最廣泛及</w:t>
      </w:r>
      <w:proofErr w:type="gramStart"/>
      <w:r w:rsidRPr="00595305">
        <w:rPr>
          <w:rFonts w:ascii="Times New Roman" w:eastAsia="新細明體" w:hAnsi="Times New Roman" w:cs="Times New Roman" w:hint="eastAsia"/>
          <w:szCs w:val="24"/>
        </w:rPr>
        <w:t>最</w:t>
      </w:r>
      <w:proofErr w:type="gramEnd"/>
      <w:r w:rsidRPr="00595305">
        <w:rPr>
          <w:rFonts w:ascii="Times New Roman" w:eastAsia="新細明體" w:hAnsi="Times New Roman" w:cs="Times New Roman" w:hint="eastAsia"/>
          <w:szCs w:val="24"/>
        </w:rPr>
        <w:t>經濟之製成為相位光罩法，製作方法是將光纖剝除被覆後，置於高壓氫氣罐內一段時間後取出，再置於相位光罩</w:t>
      </w:r>
      <w:r w:rsidRPr="00595305">
        <w:rPr>
          <w:rFonts w:ascii="Times New Roman" w:eastAsia="新細明體" w:hAnsi="Times New Roman" w:cs="Times New Roman" w:hint="eastAsia"/>
          <w:szCs w:val="24"/>
        </w:rPr>
        <w:t>(Phase</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Mask)</w:t>
      </w:r>
      <w:r w:rsidRPr="00595305">
        <w:rPr>
          <w:rFonts w:ascii="Times New Roman" w:eastAsia="新細明體" w:hAnsi="Times New Roman" w:cs="Times New Roman" w:hint="eastAsia"/>
          <w:szCs w:val="24"/>
        </w:rPr>
        <w:t>下，再以</w:t>
      </w:r>
      <w:proofErr w:type="gramStart"/>
      <w:r w:rsidRPr="00595305">
        <w:rPr>
          <w:rFonts w:ascii="Times New Roman" w:eastAsia="新細明體" w:hAnsi="Times New Roman" w:cs="Times New Roman" w:hint="eastAsia"/>
          <w:szCs w:val="24"/>
        </w:rPr>
        <w:t>準</w:t>
      </w:r>
      <w:proofErr w:type="gramEnd"/>
      <w:r w:rsidRPr="00595305">
        <w:rPr>
          <w:rFonts w:ascii="Times New Roman" w:eastAsia="新細明體" w:hAnsi="Times New Roman" w:cs="Times New Roman" w:hint="eastAsia"/>
          <w:szCs w:val="24"/>
        </w:rPr>
        <w:t>分子雷射</w:t>
      </w:r>
      <w:r w:rsidRPr="00595305">
        <w:rPr>
          <w:rFonts w:ascii="Times New Roman" w:eastAsia="新細明體" w:hAnsi="Times New Roman" w:cs="Times New Roman" w:hint="eastAsia"/>
          <w:szCs w:val="24"/>
        </w:rPr>
        <w:t>(</w:t>
      </w:r>
      <w:proofErr w:type="spellStart"/>
      <w:r w:rsidRPr="00595305">
        <w:rPr>
          <w:rFonts w:ascii="Times New Roman" w:eastAsia="新細明體" w:hAnsi="Times New Roman" w:cs="Times New Roman" w:hint="eastAsia"/>
          <w:szCs w:val="24"/>
        </w:rPr>
        <w:t>Excimer</w:t>
      </w:r>
      <w:proofErr w:type="spellEnd"/>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Laser)</w:t>
      </w:r>
      <w:r w:rsidRPr="00595305">
        <w:rPr>
          <w:rFonts w:ascii="Times New Roman" w:eastAsia="新細明體" w:hAnsi="Times New Roman" w:cs="Times New Roman" w:hint="eastAsia"/>
          <w:szCs w:val="24"/>
        </w:rPr>
        <w:t>曝光約十分鐘即可成為一個反射某一個波長的反射器，而反射波長依相位光罩而定</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而所需之主要設備為</w:t>
      </w:r>
      <w:proofErr w:type="spellStart"/>
      <w:r w:rsidRPr="00595305">
        <w:rPr>
          <w:rFonts w:ascii="Times New Roman" w:eastAsia="新細明體" w:hAnsi="Times New Roman" w:cs="Times New Roman" w:hint="eastAsia"/>
          <w:szCs w:val="24"/>
        </w:rPr>
        <w:t>KrF</w:t>
      </w:r>
      <w:proofErr w:type="spellEnd"/>
      <w:proofErr w:type="gramStart"/>
      <w:r w:rsidRPr="00595305">
        <w:rPr>
          <w:rFonts w:ascii="Times New Roman" w:eastAsia="新細明體" w:hAnsi="Times New Roman" w:cs="Times New Roman" w:hint="eastAsia"/>
          <w:szCs w:val="24"/>
        </w:rPr>
        <w:t>準</w:t>
      </w:r>
      <w:proofErr w:type="gramEnd"/>
      <w:r w:rsidRPr="00595305">
        <w:rPr>
          <w:rFonts w:ascii="Times New Roman" w:eastAsia="新細明體" w:hAnsi="Times New Roman" w:cs="Times New Roman" w:hint="eastAsia"/>
          <w:szCs w:val="24"/>
        </w:rPr>
        <w:t>分子雷射、相位光罩以及相關光學器具</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下圖一便是製做圖示。</w:t>
      </w:r>
    </w:p>
    <w:p w:rsidR="00595305" w:rsidRPr="00595305" w:rsidRDefault="00595305" w:rsidP="00595305">
      <w:pPr>
        <w:ind w:left="1440"/>
        <w:rPr>
          <w:rFonts w:ascii="Times New Roman" w:eastAsia="新細明體" w:hAnsi="Times New Roman" w:cs="Times New Roman" w:hint="eastAsia"/>
          <w:szCs w:val="24"/>
        </w:rPr>
      </w:pPr>
    </w:p>
    <w:p w:rsidR="00595305" w:rsidRPr="00595305" w:rsidRDefault="00595305" w:rsidP="00595305">
      <w:pPr>
        <w:ind w:left="1440"/>
        <w:rPr>
          <w:rFonts w:ascii="Times New Roman" w:eastAsia="新細明體" w:hAnsi="Times New Roman" w:cs="Times New Roman"/>
          <w:szCs w:val="24"/>
        </w:rPr>
      </w:pPr>
      <w:r w:rsidRPr="00595305">
        <w:rPr>
          <w:rFonts w:ascii="Times New Roman" w:eastAsia="新細明體" w:hAnsi="Times New Roman" w:cs="Times New Roman" w:hint="eastAsia"/>
          <w:szCs w:val="24"/>
        </w:rPr>
        <w:t>圖一：光柵光纖的製作圖示</w:t>
      </w:r>
    </w:p>
    <w:p w:rsidR="00595305" w:rsidRPr="00595305" w:rsidRDefault="00595305" w:rsidP="00595305">
      <w:pPr>
        <w:widowControl/>
        <w:spacing w:before="100" w:beforeAutospacing="1" w:after="100" w:afterAutospacing="1"/>
        <w:jc w:val="center"/>
        <w:rPr>
          <w:rFonts w:ascii="新細明體" w:eastAsia="新細明體" w:hAnsi="Times New Roman" w:cs="Times New Roman"/>
          <w:color w:val="000000"/>
          <w:kern w:val="0"/>
          <w:szCs w:val="24"/>
        </w:rPr>
      </w:pPr>
      <w:r>
        <w:rPr>
          <w:rFonts w:ascii="新細明體" w:eastAsia="新細明體" w:hAnsi="Times New Roman" w:cs="Times New Roman"/>
          <w:noProof/>
          <w:color w:val="000000"/>
          <w:kern w:val="0"/>
          <w:szCs w:val="24"/>
        </w:rPr>
        <w:drawing>
          <wp:inline distT="0" distB="0" distL="0" distR="0">
            <wp:extent cx="2927350" cy="1536700"/>
            <wp:effectExtent l="0" t="0" r="6350" b="6350"/>
            <wp:docPr id="110" name="圖片 110" descr="http://fiber.et.ntust.edu.tw/main/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ber.et.ntust.edu.tw/main/Image3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27350" cy="1536700"/>
                    </a:xfrm>
                    <a:prstGeom prst="rect">
                      <a:avLst/>
                    </a:prstGeom>
                    <a:noFill/>
                    <a:ln>
                      <a:noFill/>
                    </a:ln>
                  </pic:spPr>
                </pic:pic>
              </a:graphicData>
            </a:graphic>
          </wp:inline>
        </w:drawing>
      </w:r>
    </w:p>
    <w:p w:rsidR="00595305" w:rsidRPr="00595305" w:rsidRDefault="00595305" w:rsidP="00595305">
      <w:pPr>
        <w:widowControl/>
        <w:spacing w:before="100" w:beforeAutospacing="1" w:after="100" w:afterAutospacing="1"/>
        <w:ind w:left="1440" w:right="26"/>
        <w:rPr>
          <w:rFonts w:ascii="新細明體" w:eastAsia="新細明體" w:hAnsi="Times New Roman" w:cs="Times New Roman"/>
          <w:color w:val="000000"/>
          <w:kern w:val="0"/>
          <w:szCs w:val="24"/>
        </w:rPr>
        <w:sectPr w:rsidR="00595305" w:rsidRPr="00595305">
          <w:pgSz w:w="11906" w:h="16838"/>
          <w:pgMar w:top="1440" w:right="1800" w:bottom="1440" w:left="1800" w:header="851" w:footer="992" w:gutter="0"/>
          <w:cols w:space="425"/>
          <w:docGrid w:type="lines" w:linePitch="360"/>
        </w:sectPr>
      </w:pPr>
    </w:p>
    <w:p w:rsidR="00595305" w:rsidRPr="00595305" w:rsidRDefault="00595305" w:rsidP="00595305">
      <w:pPr>
        <w:widowControl/>
        <w:spacing w:before="100" w:beforeAutospacing="1" w:after="100" w:afterAutospacing="1"/>
        <w:ind w:left="1440" w:right="26"/>
        <w:rPr>
          <w:rFonts w:ascii="新細明體" w:eastAsia="新細明體" w:hAnsi="Times New Roman" w:cs="Times New Roman"/>
          <w:color w:val="000000"/>
          <w:kern w:val="0"/>
          <w:szCs w:val="24"/>
        </w:rPr>
      </w:pPr>
      <w:r w:rsidRPr="00595305">
        <w:rPr>
          <w:rFonts w:ascii="新細明體" w:eastAsia="新細明體" w:hAnsi="Times New Roman" w:cs="Times New Roman" w:hint="eastAsia"/>
          <w:color w:val="000000"/>
          <w:kern w:val="0"/>
          <w:szCs w:val="24"/>
        </w:rPr>
        <w:lastRenderedPageBreak/>
        <w:t>光纖光柵的應用相當的廣泛，可用於</w:t>
      </w:r>
      <w:r w:rsidRPr="00595305">
        <w:rPr>
          <w:rFonts w:ascii="新細明體" w:eastAsia="新細明體" w:hAnsi="Times New Roman" w:cs="Times New Roman"/>
          <w:color w:val="000000"/>
          <w:kern w:val="0"/>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可調波長式雷射</w:t>
      </w:r>
      <w:r w:rsidRPr="00595305">
        <w:rPr>
          <w:rFonts w:ascii="Times New Roman" w:eastAsia="新細明體" w:hAnsi="Times New Roman" w:cs="Times New Roman" w:hint="eastAsia"/>
          <w:szCs w:val="24"/>
        </w:rPr>
        <w:t>(Tunable Laser)</w:t>
      </w:r>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EDFA</w:t>
      </w:r>
      <w:r w:rsidRPr="00595305">
        <w:rPr>
          <w:rFonts w:ascii="Times New Roman" w:eastAsia="新細明體" w:hAnsi="Times New Roman" w:cs="Times New Roman" w:hint="eastAsia"/>
          <w:szCs w:val="24"/>
        </w:rPr>
        <w:t>的濾波器</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增益修飾元件</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智慧型結構</w:t>
      </w:r>
      <w:r w:rsidRPr="00595305">
        <w:rPr>
          <w:rFonts w:ascii="Times New Roman" w:eastAsia="新細明體" w:hAnsi="Times New Roman" w:cs="Times New Roman" w:hint="eastAsia"/>
          <w:szCs w:val="24"/>
        </w:rPr>
        <w:t>(Smart Structure)</w:t>
      </w:r>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波長選擇器</w:t>
      </w:r>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WDM</w:t>
      </w:r>
      <w:r w:rsidRPr="00595305">
        <w:rPr>
          <w:rFonts w:ascii="Times New Roman" w:eastAsia="新細明體" w:hAnsi="Times New Roman" w:cs="Times New Roman" w:hint="eastAsia"/>
          <w:szCs w:val="24"/>
        </w:rPr>
        <w:t>濾波模組的製造</w:t>
      </w:r>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proofErr w:type="gramStart"/>
      <w:r w:rsidRPr="00595305">
        <w:rPr>
          <w:rFonts w:ascii="Times New Roman" w:eastAsia="新細明體" w:hAnsi="Times New Roman" w:cs="Times New Roman" w:hint="eastAsia"/>
          <w:szCs w:val="24"/>
        </w:rPr>
        <w:t>帶抑濾波器</w:t>
      </w:r>
      <w:proofErr w:type="gramEnd"/>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搭配光纖耦合器和</w:t>
      </w:r>
      <w:proofErr w:type="gramStart"/>
      <w:r w:rsidRPr="00595305">
        <w:rPr>
          <w:rFonts w:ascii="Times New Roman" w:eastAsia="新細明體" w:hAnsi="Times New Roman" w:cs="Times New Roman" w:hint="eastAsia"/>
          <w:szCs w:val="24"/>
        </w:rPr>
        <w:t>光纖旋波器</w:t>
      </w:r>
      <w:proofErr w:type="gramEnd"/>
      <w:r w:rsidRPr="00595305">
        <w:rPr>
          <w:rFonts w:ascii="Times New Roman" w:eastAsia="新細明體" w:hAnsi="Times New Roman" w:cs="Times New Roman" w:hint="eastAsia"/>
          <w:szCs w:val="24"/>
        </w:rPr>
        <w:t>可做出塞取多工器</w:t>
      </w:r>
      <w:r w:rsidRPr="00595305">
        <w:rPr>
          <w:rFonts w:ascii="Times New Roman" w:eastAsia="新細明體" w:hAnsi="Times New Roman" w:cs="Times New Roman" w:hint="eastAsia"/>
          <w:szCs w:val="24"/>
        </w:rPr>
        <w:t>(OADM)</w:t>
      </w:r>
      <w:r w:rsidRPr="00595305">
        <w:rPr>
          <w:rFonts w:ascii="Times New Roman" w:eastAsia="新細明體" w:hAnsi="Times New Roman" w:cs="Times New Roman"/>
          <w:szCs w:val="24"/>
        </w:rPr>
        <w:t xml:space="preserve"> </w:t>
      </w:r>
    </w:p>
    <w:p w:rsidR="00595305" w:rsidRPr="00595305" w:rsidRDefault="00595305" w:rsidP="00595305">
      <w:pPr>
        <w:numPr>
          <w:ilvl w:val="0"/>
          <w:numId w:val="17"/>
        </w:numPr>
        <w:spacing w:before="100" w:beforeAutospacing="1" w:after="100" w:afterAutospacing="1"/>
        <w:ind w:left="2160" w:right="26"/>
        <w:rPr>
          <w:rFonts w:ascii="Times New Roman" w:eastAsia="新細明體" w:hAnsi="Times New Roman" w:cs="Times New Roman"/>
          <w:szCs w:val="24"/>
        </w:rPr>
      </w:pPr>
      <w:r w:rsidRPr="00595305">
        <w:rPr>
          <w:rFonts w:ascii="Times New Roman" w:eastAsia="新細明體" w:hAnsi="Times New Roman" w:cs="Times New Roman" w:hint="eastAsia"/>
          <w:szCs w:val="24"/>
        </w:rPr>
        <w:t>啁啾相位光罩</w:t>
      </w:r>
      <w:r w:rsidRPr="00595305">
        <w:rPr>
          <w:rFonts w:ascii="Times New Roman" w:eastAsia="新細明體" w:hAnsi="Times New Roman" w:cs="Times New Roman" w:hint="eastAsia"/>
          <w:szCs w:val="24"/>
        </w:rPr>
        <w:t>(Chirped Phase Mask)</w:t>
      </w:r>
      <w:r w:rsidRPr="00595305">
        <w:rPr>
          <w:rFonts w:ascii="Times New Roman" w:eastAsia="新細明體" w:hAnsi="Times New Roman" w:cs="Times New Roman" w:hint="eastAsia"/>
          <w:szCs w:val="24"/>
        </w:rPr>
        <w:t>製作啁啾光柵</w:t>
      </w:r>
      <w:r w:rsidRPr="00595305">
        <w:rPr>
          <w:rFonts w:ascii="Times New Roman" w:eastAsia="新細明體" w:hAnsi="Times New Roman" w:cs="Times New Roman" w:hint="eastAsia"/>
          <w:szCs w:val="24"/>
        </w:rPr>
        <w:t>(Chirped Fiber Grating)</w:t>
      </w:r>
      <w:proofErr w:type="gramStart"/>
      <w:r w:rsidRPr="00595305">
        <w:rPr>
          <w:rFonts w:ascii="Times New Roman" w:eastAsia="新細明體" w:hAnsi="Times New Roman" w:cs="Times New Roman" w:hint="eastAsia"/>
          <w:szCs w:val="24"/>
        </w:rPr>
        <w:t>當做</w:t>
      </w:r>
      <w:proofErr w:type="gramEnd"/>
      <w:r w:rsidRPr="00595305">
        <w:rPr>
          <w:rFonts w:ascii="Times New Roman" w:eastAsia="新細明體" w:hAnsi="Times New Roman" w:cs="Times New Roman" w:hint="eastAsia"/>
          <w:szCs w:val="24"/>
        </w:rPr>
        <w:t>色散補償器</w:t>
      </w:r>
      <w:r w:rsidRPr="00595305">
        <w:rPr>
          <w:rFonts w:ascii="Times New Roman" w:eastAsia="新細明體" w:hAnsi="Times New Roman" w:cs="Times New Roman" w:hint="eastAsia"/>
          <w:szCs w:val="24"/>
        </w:rPr>
        <w:t>(Dispersion</w:t>
      </w:r>
      <w:r w:rsidRPr="00595305">
        <w:rPr>
          <w:rFonts w:ascii="Times New Roman" w:eastAsia="新細明體" w:hAnsi="Times New Roman" w:cs="Times New Roman"/>
          <w:szCs w:val="24"/>
        </w:rPr>
        <w:t xml:space="preserve"> Compensator) </w:t>
      </w:r>
    </w:p>
    <w:p w:rsidR="00595305" w:rsidRPr="00595305" w:rsidRDefault="00595305" w:rsidP="00595305">
      <w:pPr>
        <w:widowControl/>
        <w:spacing w:before="100" w:beforeAutospacing="1" w:after="100" w:afterAutospacing="1"/>
        <w:ind w:left="1440" w:right="26"/>
        <w:rPr>
          <w:rFonts w:ascii="新細明體" w:eastAsia="新細明體" w:hAnsi="Times New Roman" w:cs="Times New Roman"/>
          <w:color w:val="000000"/>
          <w:kern w:val="0"/>
          <w:szCs w:val="24"/>
        </w:rPr>
      </w:pPr>
      <w:r w:rsidRPr="00595305">
        <w:rPr>
          <w:rFonts w:ascii="新細明體" w:eastAsia="新細明體" w:hAnsi="Times New Roman" w:cs="Times New Roman" w:hint="eastAsia"/>
          <w:color w:val="000000"/>
          <w:kern w:val="0"/>
          <w:szCs w:val="24"/>
        </w:rPr>
        <w:t xml:space="preserve">　因此光纖光柵是目前光通訊廠商相當重要的研發重點</w:t>
      </w:r>
    </w:p>
    <w:p w:rsidR="00595305" w:rsidRPr="00595305" w:rsidRDefault="00595305" w:rsidP="00595305">
      <w:pPr>
        <w:numPr>
          <w:ilvl w:val="1"/>
          <w:numId w:val="9"/>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光開關：</w:t>
      </w:r>
    </w:p>
    <w:p w:rsidR="00595305" w:rsidRPr="00595305" w:rsidRDefault="00595305" w:rsidP="00595305">
      <w:pPr>
        <w:ind w:leftChars="600" w:left="1440" w:firstLineChars="225" w:firstLine="54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光開關為全光網路中，光纖訊號交互連結的主要元件，其作用主要在於將一光路徑建立或中斷，以決定光信號傳送方向。</w:t>
      </w:r>
    </w:p>
    <w:p w:rsidR="00595305" w:rsidRPr="00595305" w:rsidRDefault="00595305" w:rsidP="00595305">
      <w:pPr>
        <w:ind w:leftChars="600" w:left="1440" w:firstLineChars="225" w:firstLine="540"/>
        <w:rPr>
          <w:rFonts w:ascii="Times New Roman" w:eastAsia="新細明體" w:hAnsi="Times New Roman" w:cs="Times New Roman" w:hint="eastAsia"/>
          <w:szCs w:val="24"/>
        </w:rPr>
      </w:pPr>
    </w:p>
    <w:p w:rsidR="00595305" w:rsidRPr="00595305" w:rsidRDefault="00595305" w:rsidP="00595305">
      <w:pPr>
        <w:numPr>
          <w:ilvl w:val="1"/>
          <w:numId w:val="9"/>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光衰減器：</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光衰減器可用於吸收或反射光訊號的餘量，或用於系統損耗的評估與測試。由於光訊號經過各項元件的傳輸，</w:t>
      </w:r>
      <w:proofErr w:type="gramStart"/>
      <w:r w:rsidRPr="00595305">
        <w:rPr>
          <w:rFonts w:ascii="Times New Roman" w:eastAsia="新細明體" w:hAnsi="Times New Roman" w:cs="Times New Roman" w:hint="eastAsia"/>
          <w:szCs w:val="24"/>
        </w:rPr>
        <w:t>均將引發</w:t>
      </w:r>
      <w:proofErr w:type="gramEnd"/>
      <w:r w:rsidRPr="00595305">
        <w:rPr>
          <w:rFonts w:ascii="Times New Roman" w:eastAsia="新細明體" w:hAnsi="Times New Roman" w:cs="Times New Roman" w:hint="eastAsia"/>
          <w:szCs w:val="24"/>
        </w:rPr>
        <w:t>光源的頻率漂移及線路雜訊，因此，透過光衰減器以吸收相關雜訊將是確保高速光通訊品質的重要元件。</w:t>
      </w:r>
    </w:p>
    <w:p w:rsidR="00595305" w:rsidRPr="00595305" w:rsidRDefault="00595305" w:rsidP="00595305">
      <w:pPr>
        <w:numPr>
          <w:ilvl w:val="2"/>
          <w:numId w:val="9"/>
        </w:numPr>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光衰減器目前已廣泛應用在光通訊市場，其產量僅次於連接器、耦合器，市場需求仍穩定成長。</w:t>
      </w:r>
    </w:p>
    <w:p w:rsidR="00595305" w:rsidRPr="00595305" w:rsidRDefault="00595305" w:rsidP="00595305">
      <w:pPr>
        <w:ind w:left="960"/>
        <w:rPr>
          <w:rFonts w:ascii="Times New Roman" w:eastAsia="新細明體" w:hAnsi="Times New Roman" w:cs="Times New Roman" w:hint="eastAsia"/>
          <w:szCs w:val="24"/>
        </w:rPr>
      </w:pPr>
    </w:p>
    <w:p w:rsidR="00595305" w:rsidRPr="00595305" w:rsidRDefault="00595305" w:rsidP="00595305">
      <w:pPr>
        <w:numPr>
          <w:ilvl w:val="1"/>
          <w:numId w:val="9"/>
        </w:numPr>
        <w:rPr>
          <w:rFonts w:ascii="Times New Roman" w:eastAsia="新細明體" w:hAnsi="Times New Roman" w:cs="Times New Roman" w:hint="eastAsia"/>
          <w:b/>
          <w:bCs/>
          <w:szCs w:val="24"/>
        </w:rPr>
      </w:pPr>
      <w:r w:rsidRPr="00595305">
        <w:rPr>
          <w:rFonts w:ascii="Times New Roman" w:eastAsia="新細明體" w:hAnsi="Times New Roman" w:cs="Times New Roman" w:hint="eastAsia"/>
          <w:b/>
          <w:bCs/>
          <w:szCs w:val="24"/>
        </w:rPr>
        <w:t>光隔離器：</w:t>
      </w:r>
    </w:p>
    <w:p w:rsidR="00595305" w:rsidRPr="00595305" w:rsidRDefault="00595305" w:rsidP="00595305">
      <w:pPr>
        <w:tabs>
          <w:tab w:val="left" w:pos="1440"/>
        </w:tabs>
        <w:ind w:leftChars="450" w:left="1080" w:firstLineChars="150" w:firstLine="36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光隔離器是一種兩端口的光被動元件，主要功能</w:t>
      </w:r>
      <w:proofErr w:type="gramStart"/>
      <w:r w:rsidRPr="00595305">
        <w:rPr>
          <w:rFonts w:ascii="Times New Roman" w:eastAsia="新細明體" w:hAnsi="Times New Roman" w:cs="Times New Roman" w:hint="eastAsia"/>
          <w:szCs w:val="24"/>
        </w:rPr>
        <w:t>在於使光訊號</w:t>
      </w:r>
      <w:proofErr w:type="gramEnd"/>
      <w:r w:rsidRPr="00595305">
        <w:rPr>
          <w:rFonts w:ascii="Times New Roman" w:eastAsia="新細明體" w:hAnsi="Times New Roman" w:cs="Times New Roman" w:hint="eastAsia"/>
          <w:szCs w:val="24"/>
        </w:rPr>
        <w:t>在傳輸方向衰減很小，而相反方向的光則不會被反射。主要應用在光發射模組、光放大器以及在高傳輸系統中，用以降低雜訊影響。</w:t>
      </w:r>
    </w:p>
    <w:p w:rsidR="00595305" w:rsidRPr="00595305" w:rsidRDefault="00595305" w:rsidP="00595305">
      <w:pPr>
        <w:tabs>
          <w:tab w:val="left" w:pos="1440"/>
        </w:tabs>
        <w:ind w:leftChars="450" w:left="1080" w:firstLineChars="150" w:firstLine="360"/>
        <w:rPr>
          <w:rFonts w:ascii="Times New Roman" w:eastAsia="新細明體" w:hAnsi="Times New Roman" w:cs="Times New Roman" w:hint="eastAsia"/>
          <w:szCs w:val="24"/>
        </w:rPr>
      </w:pPr>
    </w:p>
    <w:p w:rsidR="00595305" w:rsidRPr="00595305" w:rsidRDefault="00595305" w:rsidP="00595305">
      <w:pPr>
        <w:ind w:leftChars="200" w:left="960" w:hangingChars="200" w:hanging="480"/>
        <w:rPr>
          <w:rFonts w:ascii="Times New Roman" w:eastAsia="新細明體" w:hAnsi="Times New Roman" w:cs="Times New Roman" w:hint="eastAsia"/>
          <w:b/>
          <w:bCs/>
          <w:color w:val="000000"/>
          <w:szCs w:val="27"/>
        </w:rPr>
      </w:pPr>
      <w:r w:rsidRPr="00595305">
        <w:rPr>
          <w:rFonts w:ascii="Times New Roman" w:eastAsia="新細明體" w:hAnsi="Times New Roman" w:cs="Times New Roman" w:hint="eastAsia"/>
          <w:b/>
          <w:bCs/>
          <w:color w:val="000000"/>
          <w:szCs w:val="27"/>
        </w:rPr>
        <w:t>辛、高密度分波多工器</w:t>
      </w:r>
    </w:p>
    <w:p w:rsidR="00595305" w:rsidRPr="00595305" w:rsidRDefault="00595305" w:rsidP="00595305">
      <w:pPr>
        <w:ind w:leftChars="450" w:left="1080" w:firstLineChars="200" w:firstLine="480"/>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t>高密度分波多工器</w:t>
      </w:r>
      <w:r w:rsidRPr="00595305">
        <w:rPr>
          <w:rFonts w:ascii="Times New Roman" w:eastAsia="新細明體" w:hAnsi="Times New Roman" w:cs="Times New Roman" w:hint="eastAsia"/>
          <w:color w:val="000000"/>
          <w:szCs w:val="20"/>
        </w:rPr>
        <w:t>(Dense</w:t>
      </w:r>
      <w:r w:rsidRPr="00595305">
        <w:rPr>
          <w:rFonts w:ascii="Times New Roman" w:eastAsia="新細明體" w:hAnsi="Times New Roman" w:cs="Times New Roman"/>
          <w:color w:val="000000"/>
          <w:szCs w:val="20"/>
        </w:rPr>
        <w:t xml:space="preserve"> Wavelength-Division </w:t>
      </w:r>
      <w:r w:rsidRPr="00595305">
        <w:rPr>
          <w:rFonts w:ascii="Times New Roman" w:eastAsia="新細明體" w:hAnsi="Times New Roman" w:cs="Times New Roman" w:hint="eastAsia"/>
          <w:color w:val="000000"/>
          <w:szCs w:val="20"/>
        </w:rPr>
        <w:t>Multiplexer)</w:t>
      </w:r>
      <w:r w:rsidRPr="00595305">
        <w:rPr>
          <w:rFonts w:ascii="Times New Roman" w:eastAsia="新細明體" w:hAnsi="Times New Roman" w:cs="Times New Roman" w:hint="eastAsia"/>
          <w:color w:val="000000"/>
          <w:szCs w:val="20"/>
        </w:rPr>
        <w:t>為近期通訊上的重大發明，其工作原理與分波多工器相同，但其工作於同一波長頻帶，且不同</w:t>
      </w:r>
      <w:proofErr w:type="gramStart"/>
      <w:r w:rsidRPr="00595305">
        <w:rPr>
          <w:rFonts w:ascii="Times New Roman" w:eastAsia="新細明體" w:hAnsi="Times New Roman" w:cs="Times New Roman" w:hint="eastAsia"/>
          <w:color w:val="000000"/>
          <w:szCs w:val="20"/>
        </w:rPr>
        <w:t>波長間的間隔</w:t>
      </w:r>
      <w:proofErr w:type="gramEnd"/>
      <w:r w:rsidRPr="00595305">
        <w:rPr>
          <w:rFonts w:ascii="Times New Roman" w:eastAsia="新細明體" w:hAnsi="Times New Roman" w:cs="Times New Roman" w:hint="eastAsia"/>
          <w:color w:val="000000"/>
          <w:szCs w:val="20"/>
        </w:rPr>
        <w:t>低於</w:t>
      </w:r>
      <w:r w:rsidRPr="00595305">
        <w:rPr>
          <w:rFonts w:ascii="Times New Roman" w:eastAsia="新細明體" w:hAnsi="Times New Roman" w:cs="Times New Roman" w:hint="eastAsia"/>
          <w:color w:val="000000"/>
          <w:szCs w:val="20"/>
        </w:rPr>
        <w:t>1nm</w:t>
      </w:r>
      <w:r w:rsidRPr="00595305">
        <w:rPr>
          <w:rFonts w:ascii="Times New Roman" w:eastAsia="新細明體" w:hAnsi="Times New Roman" w:cs="Times New Roman" w:hint="eastAsia"/>
          <w:color w:val="000000"/>
          <w:szCs w:val="20"/>
        </w:rPr>
        <w:t>，正因為其波長</w:t>
      </w:r>
      <w:proofErr w:type="gramStart"/>
      <w:r w:rsidRPr="00595305">
        <w:rPr>
          <w:rFonts w:ascii="Times New Roman" w:eastAsia="新細明體" w:hAnsi="Times New Roman" w:cs="Times New Roman" w:hint="eastAsia"/>
          <w:color w:val="000000"/>
          <w:szCs w:val="20"/>
        </w:rPr>
        <w:t>間隔甚短</w:t>
      </w:r>
      <w:proofErr w:type="gramEnd"/>
      <w:r w:rsidRPr="00595305">
        <w:rPr>
          <w:rFonts w:ascii="Times New Roman" w:eastAsia="新細明體" w:hAnsi="Times New Roman" w:cs="Times New Roman" w:hint="eastAsia"/>
          <w:color w:val="000000"/>
          <w:szCs w:val="20"/>
        </w:rPr>
        <w:t>，故所使用光源頻寬必須很窄，例如</w:t>
      </w:r>
      <w:r w:rsidRPr="00595305">
        <w:rPr>
          <w:rFonts w:ascii="Times New Roman" w:eastAsia="新細明體" w:hAnsi="Times New Roman" w:cs="Times New Roman" w:hint="eastAsia"/>
          <w:color w:val="000000"/>
          <w:szCs w:val="20"/>
        </w:rPr>
        <w:t>DFB</w:t>
      </w:r>
      <w:r w:rsidRPr="00595305">
        <w:rPr>
          <w:rFonts w:ascii="Times New Roman" w:eastAsia="新細明體" w:hAnsi="Times New Roman" w:cs="Times New Roman" w:hint="eastAsia"/>
          <w:color w:val="000000"/>
          <w:szCs w:val="20"/>
        </w:rPr>
        <w:t>雷射，因為其頻寬</w:t>
      </w:r>
      <w:proofErr w:type="gramStart"/>
      <w:r w:rsidRPr="00595305">
        <w:rPr>
          <w:rFonts w:ascii="Times New Roman" w:eastAsia="新細明體" w:hAnsi="Times New Roman" w:cs="Times New Roman" w:hint="eastAsia"/>
          <w:color w:val="000000"/>
          <w:szCs w:val="20"/>
        </w:rPr>
        <w:t>最窄可</w:t>
      </w:r>
      <w:proofErr w:type="gramEnd"/>
      <w:r w:rsidRPr="00595305">
        <w:rPr>
          <w:rFonts w:ascii="Times New Roman" w:eastAsia="新細明體" w:hAnsi="Times New Roman" w:cs="Times New Roman" w:hint="eastAsia"/>
          <w:color w:val="000000"/>
          <w:szCs w:val="20"/>
        </w:rPr>
        <w:t>達</w:t>
      </w:r>
      <w:r w:rsidRPr="00595305">
        <w:rPr>
          <w:rFonts w:ascii="Times New Roman" w:eastAsia="新細明體" w:hAnsi="Times New Roman" w:cs="Times New Roman" w:hint="eastAsia"/>
          <w:color w:val="000000"/>
          <w:szCs w:val="20"/>
        </w:rPr>
        <w:t>0.2nm</w:t>
      </w:r>
      <w:r w:rsidRPr="00595305">
        <w:rPr>
          <w:rFonts w:ascii="Times New Roman" w:eastAsia="新細明體" w:hAnsi="Times New Roman" w:cs="Times New Roman" w:hint="eastAsia"/>
          <w:color w:val="000000"/>
          <w:szCs w:val="20"/>
        </w:rPr>
        <w:t>，故相當適合使用。此外由於在解多工部份所使用的濾波器精密度也必須相當高，才能確保輸出端訊號的純淨。</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主要使用</w:t>
      </w:r>
      <w:r w:rsidRPr="00595305">
        <w:rPr>
          <w:rFonts w:ascii="Times New Roman" w:eastAsia="新細明體" w:hAnsi="Times New Roman" w:cs="Times New Roman" w:hint="eastAsia"/>
          <w:color w:val="000000"/>
          <w:szCs w:val="20"/>
        </w:rPr>
        <w:t>1550nm</w:t>
      </w:r>
      <w:r w:rsidRPr="00595305">
        <w:rPr>
          <w:rFonts w:ascii="Times New Roman" w:eastAsia="新細明體" w:hAnsi="Times New Roman" w:cs="Times New Roman" w:hint="eastAsia"/>
          <w:color w:val="000000"/>
          <w:szCs w:val="20"/>
        </w:rPr>
        <w:t>波長範圍光源，不同波長間間隔僅約</w:t>
      </w:r>
      <w:r w:rsidRPr="00595305">
        <w:rPr>
          <w:rFonts w:ascii="Times New Roman" w:eastAsia="新細明體" w:hAnsi="Times New Roman" w:cs="Times New Roman" w:hint="eastAsia"/>
          <w:color w:val="000000"/>
          <w:szCs w:val="20"/>
        </w:rPr>
        <w:t>0.8nm</w:t>
      </w:r>
      <w:r w:rsidRPr="00595305">
        <w:rPr>
          <w:rFonts w:ascii="Times New Roman" w:eastAsia="新細明體" w:hAnsi="Times New Roman" w:cs="Times New Roman" w:hint="eastAsia"/>
          <w:color w:val="000000"/>
          <w:szCs w:val="20"/>
        </w:rPr>
        <w:t>，故其光源多採用</w:t>
      </w:r>
      <w:proofErr w:type="gramStart"/>
      <w:r w:rsidRPr="00595305">
        <w:rPr>
          <w:rFonts w:ascii="Times New Roman" w:eastAsia="新細明體" w:hAnsi="Times New Roman" w:cs="Times New Roman" w:hint="eastAsia"/>
          <w:color w:val="000000"/>
          <w:szCs w:val="20"/>
        </w:rPr>
        <w:lastRenderedPageBreak/>
        <w:t>頻</w:t>
      </w:r>
      <w:proofErr w:type="gramEnd"/>
      <w:r w:rsidRPr="00595305">
        <w:rPr>
          <w:rFonts w:ascii="Times New Roman" w:eastAsia="新細明體" w:hAnsi="Times New Roman" w:cs="Times New Roman" w:hint="eastAsia"/>
          <w:color w:val="000000"/>
          <w:szCs w:val="20"/>
        </w:rPr>
        <w:t>寬窄的</w:t>
      </w:r>
      <w:r w:rsidRPr="00595305">
        <w:rPr>
          <w:rFonts w:ascii="Times New Roman" w:eastAsia="新細明體" w:hAnsi="Times New Roman" w:cs="Times New Roman" w:hint="eastAsia"/>
          <w:color w:val="000000"/>
          <w:szCs w:val="20"/>
        </w:rPr>
        <w:t>DFB</w:t>
      </w:r>
      <w:r w:rsidRPr="00595305">
        <w:rPr>
          <w:rFonts w:ascii="Times New Roman" w:eastAsia="新細明體" w:hAnsi="Times New Roman" w:cs="Times New Roman" w:hint="eastAsia"/>
          <w:color w:val="000000"/>
          <w:szCs w:val="20"/>
        </w:rPr>
        <w:t>雷射，而濾波器的特性更決定</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的好壞。〈見附錄三〉</w:t>
      </w:r>
    </w:p>
    <w:p w:rsidR="00595305" w:rsidRPr="00595305" w:rsidRDefault="00595305" w:rsidP="00595305">
      <w:pPr>
        <w:rPr>
          <w:rFonts w:ascii="Times New Roman" w:eastAsia="新細明體" w:hAnsi="Times New Roman" w:cs="Times New Roman" w:hint="eastAsia"/>
          <w:b/>
          <w:bCs/>
          <w:sz w:val="28"/>
          <w:szCs w:val="24"/>
        </w:rPr>
      </w:pPr>
      <w:r w:rsidRPr="00595305">
        <w:rPr>
          <w:rFonts w:ascii="Times New Roman" w:eastAsia="新細明體" w:hAnsi="Times New Roman" w:cs="Times New Roman" w:hint="eastAsia"/>
          <w:b/>
          <w:bCs/>
          <w:sz w:val="28"/>
          <w:szCs w:val="24"/>
        </w:rPr>
        <w:t>五、光纖通訊的應用</w:t>
      </w:r>
    </w:p>
    <w:p w:rsidR="00595305" w:rsidRPr="00595305" w:rsidRDefault="00595305" w:rsidP="00595305">
      <w:pPr>
        <w:ind w:firstLineChars="200" w:firstLine="480"/>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t>在光傳輸不到</w:t>
      </w:r>
      <w:r w:rsidRPr="00595305">
        <w:rPr>
          <w:rFonts w:ascii="Times New Roman" w:eastAsia="新細明體" w:hAnsi="Times New Roman" w:cs="Times New Roman" w:hint="eastAsia"/>
          <w:color w:val="000000"/>
          <w:szCs w:val="20"/>
        </w:rPr>
        <w:t>30</w:t>
      </w:r>
      <w:r w:rsidRPr="00595305">
        <w:rPr>
          <w:rFonts w:ascii="Times New Roman" w:eastAsia="新細明體" w:hAnsi="Times New Roman" w:cs="Times New Roman" w:hint="eastAsia"/>
          <w:color w:val="000000"/>
          <w:szCs w:val="20"/>
        </w:rPr>
        <w:t>年的歷史上，發展初期主要是以電信傳輸為主，不過由於技術的精進與不同需求的增加，近</w:t>
      </w:r>
      <w:r w:rsidRPr="00595305">
        <w:rPr>
          <w:rFonts w:ascii="Times New Roman" w:eastAsia="新細明體" w:hAnsi="Times New Roman" w:cs="Times New Roman" w:hint="eastAsia"/>
          <w:color w:val="000000"/>
          <w:szCs w:val="20"/>
        </w:rPr>
        <w:t>10</w:t>
      </w:r>
      <w:r w:rsidRPr="00595305">
        <w:rPr>
          <w:rFonts w:ascii="Times New Roman" w:eastAsia="新細明體" w:hAnsi="Times New Roman" w:cs="Times New Roman" w:hint="eastAsia"/>
          <w:color w:val="000000"/>
          <w:szCs w:val="20"/>
        </w:rPr>
        <w:t>年光纖應用發展也逐漸擴增到光區域網路及有線電視光傳輸市場，因為光通訊的傳輸必須是相當精確，所以連帶地也帶動了光通訊量測市場的興起。</w:t>
      </w:r>
    </w:p>
    <w:p w:rsidR="00595305" w:rsidRPr="00595305" w:rsidRDefault="00595305" w:rsidP="00595305">
      <w:pPr>
        <w:ind w:firstLineChars="200" w:firstLine="480"/>
        <w:rPr>
          <w:rFonts w:ascii="Times New Roman" w:eastAsia="新細明體" w:hAnsi="Times New Roman" w:cs="Times New Roman" w:hint="eastAsia"/>
          <w:color w:val="000000"/>
          <w:szCs w:val="27"/>
        </w:rPr>
      </w:pP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光纖通訊系統的應用目前大致可分為三大類：</w:t>
      </w:r>
      <w:r w:rsidRPr="00595305">
        <w:rPr>
          <w:rFonts w:ascii="Times New Roman" w:eastAsia="新細明體" w:hAnsi="Times New Roman" w:cs="Times New Roman" w:hint="eastAsia"/>
          <w:b/>
          <w:bCs/>
          <w:color w:val="000000"/>
          <w:szCs w:val="27"/>
        </w:rPr>
        <w:t>電信光傳輸方面</w:t>
      </w:r>
      <w:r w:rsidRPr="00595305">
        <w:rPr>
          <w:rFonts w:ascii="Times New Roman" w:eastAsia="新細明體" w:hAnsi="Times New Roman" w:cs="Times New Roman" w:hint="eastAsia"/>
          <w:color w:val="000000"/>
          <w:szCs w:val="27"/>
        </w:rPr>
        <w:t>、</w:t>
      </w:r>
      <w:r w:rsidRPr="00595305">
        <w:rPr>
          <w:rFonts w:ascii="Times New Roman" w:eastAsia="新細明體" w:hAnsi="Times New Roman" w:cs="Times New Roman" w:hint="eastAsia"/>
          <w:b/>
          <w:bCs/>
          <w:color w:val="000000"/>
          <w:szCs w:val="27"/>
        </w:rPr>
        <w:t>光纖區域網路方面</w:t>
      </w:r>
      <w:r w:rsidRPr="00595305">
        <w:rPr>
          <w:rFonts w:ascii="Times New Roman" w:eastAsia="新細明體" w:hAnsi="Times New Roman" w:cs="Times New Roman" w:hint="eastAsia"/>
          <w:color w:val="000000"/>
          <w:szCs w:val="27"/>
        </w:rPr>
        <w:t>、</w:t>
      </w:r>
      <w:r w:rsidRPr="00595305">
        <w:rPr>
          <w:rFonts w:ascii="Times New Roman" w:eastAsia="新細明體" w:hAnsi="Times New Roman" w:cs="Times New Roman" w:hint="eastAsia"/>
          <w:b/>
          <w:bCs/>
          <w:color w:val="000000"/>
          <w:szCs w:val="27"/>
        </w:rPr>
        <w:t>有線電視方面</w:t>
      </w:r>
      <w:r w:rsidRPr="00595305">
        <w:rPr>
          <w:rFonts w:ascii="Times New Roman" w:eastAsia="新細明體" w:hAnsi="Times New Roman" w:cs="Times New Roman" w:hint="eastAsia"/>
          <w:color w:val="000000"/>
          <w:szCs w:val="27"/>
        </w:rPr>
        <w:t>，底下就一一加以探討。</w:t>
      </w:r>
    </w:p>
    <w:p w:rsidR="00595305" w:rsidRPr="00595305" w:rsidRDefault="00595305" w:rsidP="00595305">
      <w:pPr>
        <w:ind w:firstLineChars="200" w:firstLine="480"/>
        <w:rPr>
          <w:rFonts w:ascii="Times New Roman" w:eastAsia="新細明體" w:hAnsi="Times New Roman" w:cs="Times New Roman" w:hint="eastAsia"/>
          <w:color w:val="000000"/>
          <w:szCs w:val="27"/>
        </w:rPr>
      </w:pPr>
    </w:p>
    <w:p w:rsidR="00595305" w:rsidRPr="00595305" w:rsidRDefault="00595305" w:rsidP="00595305">
      <w:pPr>
        <w:jc w:val="center"/>
        <w:rPr>
          <w:rFonts w:ascii="Times New Roman" w:eastAsia="新細明體" w:hAnsi="Times New Roman" w:cs="Times New Roman" w:hint="eastAsia"/>
          <w:color w:val="FF00FF"/>
          <w:szCs w:val="20"/>
        </w:rPr>
      </w:pPr>
      <w:r w:rsidRPr="00595305">
        <w:rPr>
          <w:rFonts w:ascii="Times New Roman" w:eastAsia="新細明體" w:hAnsi="Times New Roman" w:cs="Times New Roman" w:hint="eastAsia"/>
          <w:b/>
          <w:bCs/>
          <w:color w:val="FF0000"/>
          <w:szCs w:val="27"/>
        </w:rPr>
        <w:t>1.</w:t>
      </w:r>
      <w:r w:rsidRPr="00595305">
        <w:rPr>
          <w:rFonts w:ascii="Times New Roman" w:eastAsia="新細明體" w:hAnsi="Times New Roman" w:cs="Times New Roman" w:hint="eastAsia"/>
          <w:b/>
          <w:bCs/>
          <w:color w:val="FF0000"/>
          <w:szCs w:val="27"/>
        </w:rPr>
        <w:t>電信光傳輸方面</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FF00FF"/>
          <w:szCs w:val="20"/>
        </w:rPr>
        <w:t>電信光傳輸設備為光通訊產業的最大應用者</w:t>
      </w:r>
    </w:p>
    <w:p w:rsidR="00595305" w:rsidRPr="00595305" w:rsidRDefault="00595305" w:rsidP="00595305">
      <w:pPr>
        <w:jc w:val="both"/>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在最早期的電信架構上，是由一中央交換機（</w:t>
      </w:r>
      <w:r w:rsidRPr="00595305">
        <w:rPr>
          <w:rFonts w:ascii="Times New Roman" w:eastAsia="新細明體" w:hAnsi="Times New Roman" w:cs="Times New Roman" w:hint="eastAsia"/>
          <w:color w:val="000000"/>
          <w:szCs w:val="20"/>
        </w:rPr>
        <w:t>Centralized Switch</w:t>
      </w:r>
      <w:r w:rsidRPr="00595305">
        <w:rPr>
          <w:rFonts w:ascii="Times New Roman" w:eastAsia="新細明體" w:hAnsi="Times New Roman" w:cs="Times New Roman" w:hint="eastAsia"/>
          <w:color w:val="000000"/>
          <w:szCs w:val="20"/>
        </w:rPr>
        <w:t>，或稱交換所）與各用戶（</w:t>
      </w:r>
      <w:r w:rsidRPr="00595305">
        <w:rPr>
          <w:rFonts w:ascii="Times New Roman" w:eastAsia="新細明體" w:hAnsi="Times New Roman" w:cs="Times New Roman" w:hint="eastAsia"/>
          <w:color w:val="000000"/>
          <w:szCs w:val="20"/>
        </w:rPr>
        <w:t>End</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User</w:t>
      </w:r>
      <w:r w:rsidRPr="00595305">
        <w:rPr>
          <w:rFonts w:ascii="Times New Roman" w:eastAsia="新細明體" w:hAnsi="Times New Roman" w:cs="Times New Roman" w:hint="eastAsia"/>
          <w:color w:val="000000"/>
          <w:szCs w:val="20"/>
        </w:rPr>
        <w:t>）直接連線，稱為中央交換網路（見圖二），單一線路只服務一個最終用戶，但由於各</w:t>
      </w:r>
      <w:proofErr w:type="gramStart"/>
      <w:r w:rsidRPr="00595305">
        <w:rPr>
          <w:rFonts w:ascii="Times New Roman" w:eastAsia="新細明體" w:hAnsi="Times New Roman" w:cs="Times New Roman" w:hint="eastAsia"/>
          <w:color w:val="000000"/>
          <w:szCs w:val="20"/>
        </w:rPr>
        <w:t>用戶間所處</w:t>
      </w:r>
      <w:proofErr w:type="gramEnd"/>
      <w:r w:rsidRPr="00595305">
        <w:rPr>
          <w:rFonts w:ascii="Times New Roman" w:eastAsia="新細明體" w:hAnsi="Times New Roman" w:cs="Times New Roman" w:hint="eastAsia"/>
          <w:color w:val="000000"/>
          <w:szCs w:val="20"/>
        </w:rPr>
        <w:t>的距離長短不一，為避免長距離線路侷限於只被一位使用者佔用，造成通訊設備因無效率的運用而形成的浪費，所以階層網路（</w:t>
      </w:r>
      <w:r w:rsidRPr="00595305">
        <w:rPr>
          <w:rFonts w:ascii="Times New Roman" w:eastAsia="新細明體" w:hAnsi="Times New Roman" w:cs="Times New Roman" w:hint="eastAsia"/>
          <w:color w:val="000000"/>
          <w:szCs w:val="20"/>
        </w:rPr>
        <w:t>Hierarchical</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Network</w:t>
      </w:r>
      <w:r w:rsidRPr="00595305">
        <w:rPr>
          <w:rFonts w:ascii="Times New Roman" w:eastAsia="新細明體" w:hAnsi="Times New Roman" w:cs="Times New Roman" w:hint="eastAsia"/>
          <w:color w:val="000000"/>
          <w:szCs w:val="20"/>
        </w:rPr>
        <w:t>）也就衍生而成。階層網路的架構（見圖三），原則上在地方是由『交換所』及用戶所組成的中央交換網路負責，各中央交換網路再以頻寬較大的『幹線』（</w:t>
      </w:r>
      <w:r w:rsidRPr="00595305">
        <w:rPr>
          <w:rFonts w:ascii="Times New Roman" w:eastAsia="新細明體" w:hAnsi="Times New Roman" w:cs="Times New Roman" w:hint="eastAsia"/>
          <w:color w:val="000000"/>
          <w:szCs w:val="20"/>
        </w:rPr>
        <w:t>Carrier</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Trunks</w:t>
      </w:r>
      <w:r w:rsidRPr="00595305">
        <w:rPr>
          <w:rFonts w:ascii="Times New Roman" w:eastAsia="新細明體" w:hAnsi="Times New Roman" w:cs="Times New Roman" w:hint="eastAsia"/>
          <w:color w:val="000000"/>
          <w:szCs w:val="20"/>
        </w:rPr>
        <w:t>）相互連接，並用多工（</w:t>
      </w:r>
      <w:r w:rsidRPr="00595305">
        <w:rPr>
          <w:rFonts w:ascii="Times New Roman" w:eastAsia="新細明體" w:hAnsi="Times New Roman" w:cs="Times New Roman" w:hint="eastAsia"/>
          <w:color w:val="000000"/>
          <w:szCs w:val="20"/>
        </w:rPr>
        <w:t>Multiplexing</w:t>
      </w:r>
      <w:r w:rsidRPr="00595305">
        <w:rPr>
          <w:rFonts w:ascii="Times New Roman" w:eastAsia="新細明體" w:hAnsi="Times New Roman" w:cs="Times New Roman" w:hint="eastAsia"/>
          <w:color w:val="000000"/>
          <w:szCs w:val="20"/>
        </w:rPr>
        <w:t>）的方式以增加幹線的傳輸容量，現在使用較多的多工技術是以『分時多工』（</w:t>
      </w:r>
      <w:r w:rsidRPr="00595305">
        <w:rPr>
          <w:rFonts w:ascii="Times New Roman" w:eastAsia="新細明體" w:hAnsi="Times New Roman" w:cs="Times New Roman" w:hint="eastAsia"/>
          <w:color w:val="000000"/>
          <w:szCs w:val="20"/>
        </w:rPr>
        <w:t>Time Division</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Multiplexing</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TDM</w:t>
      </w:r>
      <w:r w:rsidRPr="00595305">
        <w:rPr>
          <w:rFonts w:ascii="Times New Roman" w:eastAsia="新細明體" w:hAnsi="Times New Roman" w:cs="Times New Roman" w:hint="eastAsia"/>
          <w:color w:val="000000"/>
          <w:szCs w:val="20"/>
        </w:rPr>
        <w:t>）為主；在階層網路下，由於地區性的通訊交由各地區的中央交換網路處理，而長途通訊才會經由多工機再透過幹線來傳輸，因此地區性通訊與長途通訊的資源使用都可得到較有效率的分配，並且能夠獲得較大的傳輸容量。</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圖二：中央交換網路架構（</w:t>
      </w:r>
      <w:r w:rsidRPr="00595305">
        <w:rPr>
          <w:rFonts w:ascii="Times New Roman" w:eastAsia="新細明體" w:hAnsi="Times New Roman" w:cs="Times New Roman" w:hint="eastAsia"/>
          <w:color w:val="000000"/>
          <w:szCs w:val="20"/>
        </w:rPr>
        <w:t>Centralized Switching</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color w:val="000000"/>
          <w:szCs w:val="20"/>
        </w:rPr>
        <w:t xml:space="preserve"> </w:t>
      </w:r>
      <w:r>
        <w:rPr>
          <w:rFonts w:ascii="Times New Roman" w:eastAsia="新細明體" w:hAnsi="Times New Roman" w:cs="Times New Roman"/>
          <w:noProof/>
          <w:color w:val="000000"/>
          <w:szCs w:val="20"/>
        </w:rPr>
        <w:drawing>
          <wp:inline distT="0" distB="0" distL="0" distR="0">
            <wp:extent cx="4800600" cy="2470150"/>
            <wp:effectExtent l="0" t="0" r="0" b="6350"/>
            <wp:docPr id="109" name="圖片 109" descr="http://www.capital.com.tw/Strategy/proreport/images/pic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apital.com.tw/Strategy/proreport/images/pic002.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00600" cy="2470150"/>
                    </a:xfrm>
                    <a:prstGeom prst="rect">
                      <a:avLst/>
                    </a:prstGeom>
                    <a:noFill/>
                    <a:ln>
                      <a:noFill/>
                    </a:ln>
                  </pic:spPr>
                </pic:pic>
              </a:graphicData>
            </a:graphic>
          </wp:inline>
        </w:drawing>
      </w:r>
    </w:p>
    <w:p w:rsidR="00595305" w:rsidRPr="00595305" w:rsidRDefault="00595305" w:rsidP="00595305">
      <w:pPr>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lastRenderedPageBreak/>
        <w:t>圖</w:t>
      </w:r>
      <w:proofErr w:type="gramStart"/>
      <w:r w:rsidRPr="00595305">
        <w:rPr>
          <w:rFonts w:ascii="Times New Roman" w:eastAsia="新細明體" w:hAnsi="Times New Roman" w:cs="Times New Roman" w:hint="eastAsia"/>
          <w:color w:val="000000"/>
          <w:szCs w:val="20"/>
        </w:rPr>
        <w:t>三</w:t>
      </w:r>
      <w:proofErr w:type="gramEnd"/>
      <w:r w:rsidRPr="00595305">
        <w:rPr>
          <w:rFonts w:ascii="Times New Roman" w:eastAsia="新細明體" w:hAnsi="Times New Roman" w:cs="Times New Roman" w:hint="eastAsia"/>
          <w:color w:val="000000"/>
          <w:szCs w:val="20"/>
        </w:rPr>
        <w:t>：階層網路架構（</w:t>
      </w:r>
      <w:r w:rsidRPr="00595305">
        <w:rPr>
          <w:rFonts w:ascii="Times New Roman" w:eastAsia="新細明體" w:hAnsi="Times New Roman" w:cs="Times New Roman" w:hint="eastAsia"/>
          <w:color w:val="000000"/>
          <w:szCs w:val="20"/>
        </w:rPr>
        <w:t>Hierarchical Network</w:t>
      </w:r>
      <w:r w:rsidRPr="00595305">
        <w:rPr>
          <w:rFonts w:ascii="Times New Roman" w:eastAsia="新細明體" w:hAnsi="Times New Roman" w:cs="Times New Roman" w:hint="eastAsia"/>
          <w:color w:val="000000"/>
          <w:szCs w:val="20"/>
        </w:rPr>
        <w:t>）</w:t>
      </w:r>
    </w:p>
    <w:p w:rsidR="00595305" w:rsidRPr="00595305" w:rsidRDefault="00595305" w:rsidP="00595305">
      <w:pPr>
        <w:rPr>
          <w:rFonts w:ascii="Times New Roman" w:eastAsia="新細明體" w:hAnsi="Times New Roman" w:cs="Times New Roman" w:hint="eastAsia"/>
          <w:color w:val="000000"/>
          <w:szCs w:val="20"/>
        </w:rPr>
      </w:pPr>
    </w:p>
    <w:p w:rsidR="00595305" w:rsidRPr="00595305" w:rsidRDefault="00595305" w:rsidP="00595305">
      <w:pPr>
        <w:rPr>
          <w:rFonts w:ascii="Times New Roman" w:eastAsia="新細明體" w:hAnsi="Times New Roman" w:cs="Times New Roman" w:hint="eastAsia"/>
          <w:color w:val="000000"/>
          <w:szCs w:val="24"/>
        </w:rPr>
      </w:pPr>
      <w:r>
        <w:rPr>
          <w:rFonts w:ascii="Times New Roman" w:eastAsia="新細明體" w:hAnsi="Times New Roman" w:cs="Times New Roman"/>
          <w:noProof/>
          <w:color w:val="000000"/>
          <w:szCs w:val="24"/>
        </w:rPr>
        <w:drawing>
          <wp:inline distT="0" distB="0" distL="0" distR="0">
            <wp:extent cx="4724400" cy="3619500"/>
            <wp:effectExtent l="0" t="0" r="0" b="0"/>
            <wp:docPr id="108" name="圖片 108" descr="http://www.capital.com.tw/Strategy/proreport/images/pic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apital.com.tw/Strategy/proreport/images/pic00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24400" cy="3619500"/>
                    </a:xfrm>
                    <a:prstGeom prst="rect">
                      <a:avLst/>
                    </a:prstGeom>
                    <a:noFill/>
                    <a:ln>
                      <a:noFill/>
                    </a:ln>
                  </pic:spPr>
                </pic:pic>
              </a:graphicData>
            </a:graphic>
          </wp:inline>
        </w:drawing>
      </w:r>
    </w:p>
    <w:p w:rsidR="00595305" w:rsidRPr="00595305" w:rsidRDefault="00595305" w:rsidP="00595305">
      <w:pPr>
        <w:rPr>
          <w:rFonts w:ascii="Times New Roman" w:eastAsia="新細明體" w:hAnsi="Times New Roman" w:cs="Times New Roman" w:hint="eastAsia"/>
          <w:color w:val="FF00FF"/>
          <w:szCs w:val="20"/>
        </w:rPr>
      </w:pPr>
    </w:p>
    <w:p w:rsidR="00595305" w:rsidRPr="00595305" w:rsidRDefault="00595305" w:rsidP="00595305">
      <w:pPr>
        <w:jc w:val="center"/>
        <w:rPr>
          <w:rFonts w:ascii="Times New Roman" w:eastAsia="新細明體" w:hAnsi="Times New Roman" w:cs="Times New Roman" w:hint="eastAsia"/>
          <w:color w:val="FF00FF"/>
          <w:szCs w:val="20"/>
        </w:rPr>
      </w:pPr>
      <w:r w:rsidRPr="00595305">
        <w:rPr>
          <w:rFonts w:ascii="Times New Roman" w:eastAsia="新細明體" w:hAnsi="Times New Roman" w:cs="Times New Roman" w:hint="eastAsia"/>
          <w:color w:val="FF00FF"/>
          <w:szCs w:val="20"/>
        </w:rPr>
        <w:t>光纖傳輸的頻寬與速度遠優於銅質電纜</w:t>
      </w:r>
    </w:p>
    <w:p w:rsidR="00595305" w:rsidRPr="00595305" w:rsidRDefault="00595305" w:rsidP="00595305">
      <w:pPr>
        <w:jc w:val="both"/>
        <w:rPr>
          <w:rFonts w:ascii="Times New Roman" w:eastAsia="新細明體" w:hAnsi="Times New Roman" w:cs="Times New Roman" w:hint="eastAsia"/>
          <w:color w:val="000000"/>
          <w:szCs w:val="20"/>
        </w:rPr>
      </w:pP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在過去的電信架構中，由於單一的語音傳輸管道（</w:t>
      </w:r>
      <w:r w:rsidRPr="00595305">
        <w:rPr>
          <w:rFonts w:ascii="Times New Roman" w:eastAsia="新細明體" w:hAnsi="Times New Roman" w:cs="Times New Roman" w:hint="eastAsia"/>
          <w:color w:val="000000"/>
          <w:szCs w:val="20"/>
        </w:rPr>
        <w:t>voice</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channel</w:t>
      </w:r>
      <w:r w:rsidRPr="00595305">
        <w:rPr>
          <w:rFonts w:ascii="Times New Roman" w:eastAsia="新細明體" w:hAnsi="Times New Roman" w:cs="Times New Roman" w:hint="eastAsia"/>
          <w:color w:val="000000"/>
          <w:szCs w:val="20"/>
        </w:rPr>
        <w:t>）只需要</w:t>
      </w:r>
      <w:r w:rsidRPr="00595305">
        <w:rPr>
          <w:rFonts w:ascii="Times New Roman" w:eastAsia="新細明體" w:hAnsi="Times New Roman" w:cs="Times New Roman" w:hint="eastAsia"/>
          <w:color w:val="000000"/>
          <w:szCs w:val="20"/>
        </w:rPr>
        <w:t>64Kbps</w:t>
      </w:r>
      <w:r w:rsidRPr="00595305">
        <w:rPr>
          <w:rFonts w:ascii="Times New Roman" w:eastAsia="新細明體" w:hAnsi="Times New Roman" w:cs="Times New Roman" w:hint="eastAsia"/>
          <w:color w:val="000000"/>
          <w:szCs w:val="20"/>
        </w:rPr>
        <w:t>的頻寬即可，所以在各地區交換</w:t>
      </w:r>
      <w:proofErr w:type="gramStart"/>
      <w:r w:rsidRPr="00595305">
        <w:rPr>
          <w:rFonts w:ascii="Times New Roman" w:eastAsia="新細明體" w:hAnsi="Times New Roman" w:cs="Times New Roman" w:hint="eastAsia"/>
          <w:color w:val="000000"/>
          <w:szCs w:val="20"/>
        </w:rPr>
        <w:t>所間的幹線</w:t>
      </w:r>
      <w:proofErr w:type="gramEnd"/>
      <w:r w:rsidRPr="00595305">
        <w:rPr>
          <w:rFonts w:ascii="Times New Roman" w:eastAsia="新細明體" w:hAnsi="Times New Roman" w:cs="Times New Roman" w:hint="eastAsia"/>
          <w:color w:val="000000"/>
          <w:szCs w:val="20"/>
        </w:rPr>
        <w:t>大多只使用可容納較高傳輸量的銅質電纜作為連接的媒介，例如</w:t>
      </w:r>
      <w:r w:rsidRPr="00595305">
        <w:rPr>
          <w:rFonts w:ascii="Times New Roman" w:eastAsia="新細明體" w:hAnsi="Times New Roman" w:cs="Times New Roman" w:hint="eastAsia"/>
          <w:color w:val="000000"/>
          <w:szCs w:val="20"/>
        </w:rPr>
        <w:t>DS3(</w:t>
      </w:r>
      <w:r w:rsidRPr="00595305">
        <w:rPr>
          <w:rFonts w:ascii="Times New Roman" w:eastAsia="新細明體" w:hAnsi="Times New Roman" w:cs="Times New Roman" w:hint="eastAsia"/>
          <w:color w:val="000000"/>
          <w:szCs w:val="20"/>
        </w:rPr>
        <w:t>或稱</w:t>
      </w:r>
      <w:r w:rsidRPr="00595305">
        <w:rPr>
          <w:rFonts w:ascii="Times New Roman" w:eastAsia="新細明體" w:hAnsi="Times New Roman" w:cs="Times New Roman" w:hint="eastAsia"/>
          <w:color w:val="000000"/>
          <w:szCs w:val="20"/>
        </w:rPr>
        <w:t>T3</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44.736Mbps)</w:t>
      </w:r>
      <w:r w:rsidRPr="00595305">
        <w:rPr>
          <w:rFonts w:ascii="Times New Roman" w:eastAsia="新細明體" w:hAnsi="Times New Roman" w:cs="Times New Roman" w:hint="eastAsia"/>
          <w:color w:val="000000"/>
          <w:szCs w:val="20"/>
        </w:rPr>
        <w:t>及</w:t>
      </w:r>
      <w:r w:rsidRPr="00595305">
        <w:rPr>
          <w:rFonts w:ascii="Times New Roman" w:eastAsia="新細明體" w:hAnsi="Times New Roman" w:cs="Times New Roman" w:hint="eastAsia"/>
          <w:color w:val="000000"/>
          <w:szCs w:val="20"/>
        </w:rPr>
        <w:t>E3</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34.368Mbps</w:t>
      </w:r>
      <w:r w:rsidRPr="00595305">
        <w:rPr>
          <w:rFonts w:ascii="Times New Roman" w:eastAsia="新細明體" w:hAnsi="Times New Roman" w:cs="Times New Roman" w:hint="eastAsia"/>
          <w:color w:val="000000"/>
          <w:szCs w:val="20"/>
        </w:rPr>
        <w:t>）…等，不過隨著電信傳輸量的增加，過去銅質幹線的頻寬已逐漸不敷使用，因此擁有較高傳輸容量的光纜也就開始運用在幹線上，甚至已經開始取代銅質電纜；在傳統的光纖系統中，光纖的傳輸速度都是銅質電纜的數倍以上，例如在同步光纖網路系統</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同步數位階層（</w:t>
      </w:r>
      <w:r w:rsidRPr="00595305">
        <w:rPr>
          <w:rFonts w:ascii="Times New Roman" w:eastAsia="新細明體" w:hAnsi="Times New Roman" w:cs="Times New Roman" w:hint="eastAsia"/>
          <w:color w:val="000000"/>
          <w:szCs w:val="20"/>
        </w:rPr>
        <w:t>SONET/SDH</w:t>
      </w:r>
      <w:r w:rsidRPr="00595305">
        <w:rPr>
          <w:rFonts w:ascii="Times New Roman" w:eastAsia="新細明體" w:hAnsi="Times New Roman" w:cs="Times New Roman" w:hint="eastAsia"/>
          <w:color w:val="000000"/>
          <w:szCs w:val="20"/>
        </w:rPr>
        <w:t>）中，較低光纖傳輸速率的</w:t>
      </w:r>
      <w:r w:rsidRPr="00595305">
        <w:rPr>
          <w:rFonts w:ascii="Times New Roman" w:eastAsia="新細明體" w:hAnsi="Times New Roman" w:cs="Times New Roman" w:hint="eastAsia"/>
          <w:color w:val="000000"/>
          <w:szCs w:val="20"/>
        </w:rPr>
        <w:t>OC-3</w:t>
      </w:r>
      <w:r w:rsidRPr="00595305">
        <w:rPr>
          <w:rFonts w:ascii="Times New Roman" w:eastAsia="新細明體" w:hAnsi="Times New Roman" w:cs="Times New Roman" w:hint="eastAsia"/>
          <w:color w:val="000000"/>
          <w:szCs w:val="20"/>
        </w:rPr>
        <w:t>速率都可達</w:t>
      </w:r>
      <w:r w:rsidRPr="00595305">
        <w:rPr>
          <w:rFonts w:ascii="Times New Roman" w:eastAsia="新細明體" w:hAnsi="Times New Roman" w:cs="Times New Roman" w:hint="eastAsia"/>
          <w:color w:val="000000"/>
          <w:szCs w:val="20"/>
        </w:rPr>
        <w:t>155Mbps</w:t>
      </w:r>
      <w:r w:rsidRPr="00595305">
        <w:rPr>
          <w:rFonts w:ascii="Times New Roman" w:eastAsia="新細明體" w:hAnsi="Times New Roman" w:cs="Times New Roman" w:hint="eastAsia"/>
          <w:color w:val="000000"/>
          <w:szCs w:val="20"/>
        </w:rPr>
        <w:t>，速度</w:t>
      </w:r>
      <w:proofErr w:type="gramStart"/>
      <w:r w:rsidRPr="00595305">
        <w:rPr>
          <w:rFonts w:ascii="Times New Roman" w:eastAsia="新細明體" w:hAnsi="Times New Roman" w:cs="Times New Roman" w:hint="eastAsia"/>
          <w:color w:val="000000"/>
          <w:szCs w:val="20"/>
        </w:rPr>
        <w:t>將近銅</w:t>
      </w:r>
      <w:proofErr w:type="gramEnd"/>
      <w:r w:rsidRPr="00595305">
        <w:rPr>
          <w:rFonts w:ascii="Times New Roman" w:eastAsia="新細明體" w:hAnsi="Times New Roman" w:cs="Times New Roman" w:hint="eastAsia"/>
          <w:color w:val="000000"/>
          <w:szCs w:val="20"/>
        </w:rPr>
        <w:t>纜</w:t>
      </w:r>
      <w:r w:rsidRPr="00595305">
        <w:rPr>
          <w:rFonts w:ascii="Times New Roman" w:eastAsia="新細明體" w:hAnsi="Times New Roman" w:cs="Times New Roman" w:hint="eastAsia"/>
          <w:color w:val="000000"/>
          <w:szCs w:val="20"/>
        </w:rPr>
        <w:t>E3</w:t>
      </w:r>
      <w:r w:rsidRPr="00595305">
        <w:rPr>
          <w:rFonts w:ascii="Times New Roman" w:eastAsia="新細明體" w:hAnsi="Times New Roman" w:cs="Times New Roman" w:hint="eastAsia"/>
          <w:color w:val="000000"/>
          <w:szCs w:val="20"/>
        </w:rPr>
        <w:t>的</w:t>
      </w:r>
      <w:r w:rsidRPr="00595305">
        <w:rPr>
          <w:rFonts w:ascii="Times New Roman" w:eastAsia="新細明體" w:hAnsi="Times New Roman" w:cs="Times New Roman" w:hint="eastAsia"/>
          <w:color w:val="000000"/>
          <w:szCs w:val="20"/>
        </w:rPr>
        <w:t>5</w:t>
      </w:r>
      <w:r w:rsidRPr="00595305">
        <w:rPr>
          <w:rFonts w:ascii="Times New Roman" w:eastAsia="新細明體" w:hAnsi="Times New Roman" w:cs="Times New Roman" w:hint="eastAsia"/>
          <w:color w:val="000000"/>
          <w:szCs w:val="20"/>
        </w:rPr>
        <w:t>倍，如果以較高光纖傳輸速率的</w:t>
      </w:r>
      <w:r w:rsidRPr="00595305">
        <w:rPr>
          <w:rFonts w:ascii="Times New Roman" w:eastAsia="新細明體" w:hAnsi="Times New Roman" w:cs="Times New Roman" w:hint="eastAsia"/>
          <w:color w:val="000000"/>
          <w:szCs w:val="20"/>
        </w:rPr>
        <w:t>OC-192</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10Gbps</w:t>
      </w:r>
      <w:r w:rsidRPr="00595305">
        <w:rPr>
          <w:rFonts w:ascii="Times New Roman" w:eastAsia="新細明體" w:hAnsi="Times New Roman" w:cs="Times New Roman" w:hint="eastAsia"/>
          <w:color w:val="000000"/>
          <w:szCs w:val="20"/>
        </w:rPr>
        <w:t>）來說，其速度更是接近</w:t>
      </w:r>
      <w:r w:rsidRPr="00595305">
        <w:rPr>
          <w:rFonts w:ascii="Times New Roman" w:eastAsia="新細明體" w:hAnsi="Times New Roman" w:cs="Times New Roman" w:hint="eastAsia"/>
          <w:color w:val="000000"/>
          <w:szCs w:val="20"/>
        </w:rPr>
        <w:t>E3</w:t>
      </w:r>
      <w:r w:rsidRPr="00595305">
        <w:rPr>
          <w:rFonts w:ascii="Times New Roman" w:eastAsia="新細明體" w:hAnsi="Times New Roman" w:cs="Times New Roman" w:hint="eastAsia"/>
          <w:color w:val="000000"/>
          <w:szCs w:val="20"/>
        </w:rPr>
        <w:t>的</w:t>
      </w:r>
      <w:r w:rsidRPr="00595305">
        <w:rPr>
          <w:rFonts w:ascii="Times New Roman" w:eastAsia="新細明體" w:hAnsi="Times New Roman" w:cs="Times New Roman" w:hint="eastAsia"/>
          <w:color w:val="000000"/>
          <w:szCs w:val="20"/>
        </w:rPr>
        <w:t>300</w:t>
      </w:r>
      <w:r w:rsidRPr="00595305">
        <w:rPr>
          <w:rFonts w:ascii="Times New Roman" w:eastAsia="新細明體" w:hAnsi="Times New Roman" w:cs="Times New Roman" w:hint="eastAsia"/>
          <w:color w:val="000000"/>
          <w:szCs w:val="20"/>
        </w:rPr>
        <w:t>倍（見表三）</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表三、銅纜與光纖傳輸速度比較</w:t>
      </w:r>
      <w:r w:rsidRPr="00595305">
        <w:rPr>
          <w:rFonts w:ascii="Times New Roman" w:eastAsia="新細明體" w:hAnsi="Times New Roman" w:cs="Times New Roman"/>
          <w:color w:val="000000"/>
          <w:szCs w:val="20"/>
        </w:rPr>
        <w:br/>
      </w:r>
      <w:r>
        <w:rPr>
          <w:rFonts w:ascii="Times New Roman" w:eastAsia="新細明體" w:hAnsi="Times New Roman" w:cs="Times New Roman"/>
          <w:noProof/>
          <w:color w:val="000000"/>
          <w:szCs w:val="20"/>
        </w:rPr>
        <w:drawing>
          <wp:inline distT="0" distB="0" distL="0" distR="0">
            <wp:extent cx="4813300" cy="1289050"/>
            <wp:effectExtent l="0" t="0" r="6350" b="6350"/>
            <wp:docPr id="107" name="圖片 107" descr="http://www.capital.com.tw/Strategy/proreport/images/pic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apital.com.tw/Strategy/proreport/images/pic00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13300" cy="1289050"/>
                    </a:xfrm>
                    <a:prstGeom prst="rect">
                      <a:avLst/>
                    </a:prstGeom>
                    <a:noFill/>
                    <a:ln>
                      <a:noFill/>
                    </a:ln>
                  </pic:spPr>
                </pic:pic>
              </a:graphicData>
            </a:graphic>
          </wp:inline>
        </w:drawing>
      </w:r>
    </w:p>
    <w:p w:rsidR="00595305" w:rsidRPr="00595305" w:rsidRDefault="00595305" w:rsidP="00595305">
      <w:pPr>
        <w:ind w:firstLineChars="200" w:firstLine="480"/>
        <w:rPr>
          <w:rFonts w:ascii="Times New Roman" w:eastAsia="新細明體" w:hAnsi="Times New Roman" w:cs="Times New Roman" w:hint="eastAsia"/>
          <w:szCs w:val="24"/>
        </w:rPr>
      </w:pPr>
      <w:r w:rsidRPr="00595305">
        <w:rPr>
          <w:rFonts w:ascii="Times New Roman" w:eastAsia="新細明體" w:hAnsi="Times New Roman" w:cs="Times New Roman" w:hint="eastAsia"/>
          <w:szCs w:val="24"/>
        </w:rPr>
        <w:lastRenderedPageBreak/>
        <w:t>隨著光纖技術的應用增加，</w:t>
      </w:r>
      <w:r w:rsidRPr="00595305">
        <w:rPr>
          <w:rFonts w:ascii="Times New Roman" w:eastAsia="新細明體" w:hAnsi="Times New Roman" w:cs="Times New Roman" w:hint="eastAsia"/>
          <w:szCs w:val="24"/>
        </w:rPr>
        <w:t>SONET/SDH</w:t>
      </w:r>
      <w:r w:rsidRPr="00595305">
        <w:rPr>
          <w:rFonts w:ascii="Times New Roman" w:eastAsia="新細明體" w:hAnsi="Times New Roman" w:cs="Times New Roman" w:hint="eastAsia"/>
          <w:szCs w:val="24"/>
        </w:rPr>
        <w:t>的光纖傳輸協定標準也就被制訂出來，</w:t>
      </w:r>
      <w:r w:rsidRPr="00595305">
        <w:rPr>
          <w:rFonts w:ascii="Times New Roman" w:eastAsia="新細明體" w:hAnsi="Times New Roman" w:cs="Times New Roman" w:hint="eastAsia"/>
          <w:szCs w:val="24"/>
        </w:rPr>
        <w:t>SONET</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Synchronous Optical</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Network</w:t>
      </w:r>
      <w:r w:rsidRPr="00595305">
        <w:rPr>
          <w:rFonts w:ascii="Times New Roman" w:eastAsia="新細明體" w:hAnsi="Times New Roman" w:cs="Times New Roman" w:hint="eastAsia"/>
          <w:szCs w:val="24"/>
        </w:rPr>
        <w:t>，同步光纖網路）與</w:t>
      </w:r>
      <w:r w:rsidRPr="00595305">
        <w:rPr>
          <w:rFonts w:ascii="Times New Roman" w:eastAsia="新細明體" w:hAnsi="Times New Roman" w:cs="Times New Roman" w:hint="eastAsia"/>
          <w:szCs w:val="24"/>
        </w:rPr>
        <w:t>SDH</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Synchronous Digital</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Hierarchy</w:t>
      </w:r>
      <w:r w:rsidRPr="00595305">
        <w:rPr>
          <w:rFonts w:ascii="Times New Roman" w:eastAsia="新細明體" w:hAnsi="Times New Roman" w:cs="Times New Roman" w:hint="eastAsia"/>
          <w:szCs w:val="24"/>
        </w:rPr>
        <w:t>，同步數位階層）的基本架構都是以同步傳送模式作為基礎，只是</w:t>
      </w:r>
      <w:r w:rsidRPr="00595305">
        <w:rPr>
          <w:rFonts w:ascii="Times New Roman" w:eastAsia="新細明體" w:hAnsi="Times New Roman" w:cs="Times New Roman" w:hint="eastAsia"/>
          <w:szCs w:val="24"/>
        </w:rPr>
        <w:t>SONET</w:t>
      </w:r>
      <w:r w:rsidRPr="00595305">
        <w:rPr>
          <w:rFonts w:ascii="Times New Roman" w:eastAsia="新細明體" w:hAnsi="Times New Roman" w:cs="Times New Roman" w:hint="eastAsia"/>
          <w:szCs w:val="24"/>
        </w:rPr>
        <w:t>是由美國訂定的光纖傳輸標準（美</w:t>
      </w:r>
      <w:proofErr w:type="gramStart"/>
      <w:r w:rsidRPr="00595305">
        <w:rPr>
          <w:rFonts w:ascii="Times New Roman" w:eastAsia="新細明體" w:hAnsi="Times New Roman" w:cs="Times New Roman" w:hint="eastAsia"/>
          <w:szCs w:val="24"/>
        </w:rPr>
        <w:t>規</w:t>
      </w:r>
      <w:proofErr w:type="gramEnd"/>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SDH</w:t>
      </w:r>
      <w:r w:rsidRPr="00595305">
        <w:rPr>
          <w:rFonts w:ascii="Times New Roman" w:eastAsia="新細明體" w:hAnsi="Times New Roman" w:cs="Times New Roman" w:hint="eastAsia"/>
          <w:szCs w:val="24"/>
        </w:rPr>
        <w:t>是</w:t>
      </w:r>
      <w:r w:rsidRPr="00595305">
        <w:rPr>
          <w:rFonts w:ascii="Times New Roman" w:eastAsia="新細明體" w:hAnsi="Times New Roman" w:cs="Times New Roman" w:hint="eastAsia"/>
          <w:szCs w:val="24"/>
        </w:rPr>
        <w:t>ITU</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International</w:t>
      </w:r>
      <w:r w:rsidRPr="00595305">
        <w:rPr>
          <w:rFonts w:ascii="Times New Roman" w:eastAsia="新細明體" w:hAnsi="Times New Roman" w:cs="Times New Roman"/>
          <w:szCs w:val="24"/>
        </w:rPr>
        <w:t xml:space="preserve"> Telecommunication </w:t>
      </w:r>
      <w:r w:rsidRPr="00595305">
        <w:rPr>
          <w:rFonts w:ascii="Times New Roman" w:eastAsia="新細明體" w:hAnsi="Times New Roman" w:cs="Times New Roman" w:hint="eastAsia"/>
          <w:szCs w:val="24"/>
        </w:rPr>
        <w:t>Union</w:t>
      </w:r>
      <w:r w:rsidRPr="00595305">
        <w:rPr>
          <w:rFonts w:ascii="Times New Roman" w:eastAsia="新細明體" w:hAnsi="Times New Roman" w:cs="Times New Roman" w:hint="eastAsia"/>
          <w:szCs w:val="24"/>
        </w:rPr>
        <w:t>）根據</w:t>
      </w:r>
      <w:r w:rsidRPr="00595305">
        <w:rPr>
          <w:rFonts w:ascii="Times New Roman" w:eastAsia="新細明體" w:hAnsi="Times New Roman" w:cs="Times New Roman" w:hint="eastAsia"/>
          <w:szCs w:val="24"/>
        </w:rPr>
        <w:t>SONET</w:t>
      </w:r>
      <w:r w:rsidRPr="00595305">
        <w:rPr>
          <w:rFonts w:ascii="Times New Roman" w:eastAsia="新細明體" w:hAnsi="Times New Roman" w:cs="Times New Roman" w:hint="eastAsia"/>
          <w:szCs w:val="24"/>
        </w:rPr>
        <w:t>為藍本，之後再訂定改編適用於美國以外的全球同步傳輸標準，此標準除了適用於光纖網路外，也適用於其他以『同步傳輸』為標準的傳輸方式。目前在全球許多國家的長途骨幹網路上都已普遍採用</w:t>
      </w:r>
      <w:r w:rsidRPr="00595305">
        <w:rPr>
          <w:rFonts w:ascii="Times New Roman" w:eastAsia="新細明體" w:hAnsi="Times New Roman" w:cs="Times New Roman" w:hint="eastAsia"/>
          <w:szCs w:val="24"/>
        </w:rPr>
        <w:t>SONET/SDH</w:t>
      </w:r>
      <w:r w:rsidRPr="00595305">
        <w:rPr>
          <w:rFonts w:ascii="Times New Roman" w:eastAsia="新細明體" w:hAnsi="Times New Roman" w:cs="Times New Roman" w:hint="eastAsia"/>
          <w:szCs w:val="24"/>
        </w:rPr>
        <w:t>的光纖網路，大多以提供</w:t>
      </w:r>
      <w:r w:rsidRPr="00595305">
        <w:rPr>
          <w:rFonts w:ascii="Times New Roman" w:eastAsia="新細明體" w:hAnsi="Times New Roman" w:cs="Times New Roman" w:hint="eastAsia"/>
          <w:szCs w:val="24"/>
        </w:rPr>
        <w:t>2.5Gbps</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5Gbps</w:t>
      </w:r>
      <w:r w:rsidRPr="00595305">
        <w:rPr>
          <w:rFonts w:ascii="Times New Roman" w:eastAsia="新細明體" w:hAnsi="Times New Roman" w:cs="Times New Roman" w:hint="eastAsia"/>
          <w:szCs w:val="24"/>
        </w:rPr>
        <w:t>、或</w:t>
      </w:r>
      <w:r w:rsidRPr="00595305">
        <w:rPr>
          <w:rFonts w:ascii="Times New Roman" w:eastAsia="新細明體" w:hAnsi="Times New Roman" w:cs="Times New Roman" w:hint="eastAsia"/>
          <w:szCs w:val="24"/>
        </w:rPr>
        <w:t>10Gbps</w:t>
      </w:r>
      <w:r w:rsidRPr="00595305">
        <w:rPr>
          <w:rFonts w:ascii="Times New Roman" w:eastAsia="新細明體" w:hAnsi="Times New Roman" w:cs="Times New Roman" w:hint="eastAsia"/>
          <w:szCs w:val="24"/>
        </w:rPr>
        <w:t>的系統為主，在中繼幹線上則是</w:t>
      </w:r>
      <w:r w:rsidRPr="00595305">
        <w:rPr>
          <w:rFonts w:ascii="Times New Roman" w:eastAsia="新細明體" w:hAnsi="Times New Roman" w:cs="Times New Roman" w:hint="eastAsia"/>
          <w:szCs w:val="24"/>
        </w:rPr>
        <w:t>OC-3</w:t>
      </w:r>
      <w:r w:rsidRPr="00595305">
        <w:rPr>
          <w:rFonts w:ascii="Times New Roman" w:eastAsia="新細明體" w:hAnsi="Times New Roman" w:cs="Times New Roman" w:hint="eastAsia"/>
          <w:szCs w:val="24"/>
        </w:rPr>
        <w:t>及</w:t>
      </w:r>
      <w:r w:rsidRPr="00595305">
        <w:rPr>
          <w:rFonts w:ascii="Times New Roman" w:eastAsia="新細明體" w:hAnsi="Times New Roman" w:cs="Times New Roman" w:hint="eastAsia"/>
          <w:szCs w:val="24"/>
        </w:rPr>
        <w:t>OC-12</w:t>
      </w:r>
      <w:r w:rsidRPr="00595305">
        <w:rPr>
          <w:rFonts w:ascii="Times New Roman" w:eastAsia="新細明體" w:hAnsi="Times New Roman" w:cs="Times New Roman" w:hint="eastAsia"/>
          <w:szCs w:val="24"/>
        </w:rPr>
        <w:t>為多數。</w:t>
      </w:r>
    </w:p>
    <w:p w:rsidR="00595305" w:rsidRPr="00595305" w:rsidRDefault="00595305" w:rsidP="00595305">
      <w:pPr>
        <w:jc w:val="center"/>
        <w:rPr>
          <w:rFonts w:ascii="Times New Roman" w:eastAsia="新細明體" w:hAnsi="Times New Roman" w:cs="Times New Roman" w:hint="eastAsia"/>
          <w:color w:val="FF00FF"/>
          <w:szCs w:val="24"/>
        </w:rPr>
      </w:pPr>
    </w:p>
    <w:p w:rsidR="00595305" w:rsidRPr="00595305" w:rsidRDefault="00595305" w:rsidP="00595305">
      <w:pPr>
        <w:jc w:val="center"/>
        <w:rPr>
          <w:rFonts w:ascii="Times New Roman" w:eastAsia="新細明體" w:hAnsi="Times New Roman" w:cs="Times New Roman" w:hint="eastAsia"/>
          <w:color w:val="FF00FF"/>
          <w:szCs w:val="24"/>
        </w:rPr>
      </w:pPr>
      <w:r w:rsidRPr="00595305">
        <w:rPr>
          <w:rFonts w:ascii="Times New Roman" w:eastAsia="新細明體" w:hAnsi="Times New Roman" w:cs="Times New Roman" w:hint="eastAsia"/>
          <w:color w:val="FF00FF"/>
          <w:szCs w:val="24"/>
        </w:rPr>
        <w:t>ATM</w:t>
      </w:r>
      <w:r w:rsidRPr="00595305">
        <w:rPr>
          <w:rFonts w:ascii="Times New Roman" w:eastAsia="新細明體" w:hAnsi="Times New Roman" w:cs="Times New Roman" w:hint="eastAsia"/>
          <w:color w:val="FF00FF"/>
          <w:szCs w:val="24"/>
        </w:rPr>
        <w:t>架構可使光纖網路更具有彈性與擴充性</w:t>
      </w:r>
    </w:p>
    <w:p w:rsidR="00595305" w:rsidRPr="00595305" w:rsidRDefault="00595305" w:rsidP="00595305">
      <w:pPr>
        <w:jc w:val="center"/>
        <w:rPr>
          <w:rFonts w:ascii="Times New Roman" w:eastAsia="新細明體" w:hAnsi="Times New Roman" w:cs="Times New Roman" w:hint="eastAsia"/>
          <w:color w:val="FF00FF"/>
          <w:szCs w:val="24"/>
        </w:rPr>
      </w:pPr>
    </w:p>
    <w:p w:rsidR="00595305" w:rsidRPr="00595305" w:rsidRDefault="00595305" w:rsidP="00595305">
      <w:pPr>
        <w:jc w:val="both"/>
        <w:rPr>
          <w:rFonts w:ascii="Times New Roman" w:eastAsia="新細明體" w:hAnsi="Times New Roman" w:cs="Times New Roman"/>
          <w:color w:val="000000"/>
          <w:szCs w:val="20"/>
        </w:rPr>
        <w:sectPr w:rsidR="00595305" w:rsidRPr="00595305">
          <w:pgSz w:w="11906" w:h="16838"/>
          <w:pgMar w:top="1440" w:right="1800" w:bottom="1440" w:left="1800" w:header="851" w:footer="992" w:gutter="0"/>
          <w:cols w:space="425"/>
          <w:docGrid w:type="lines" w:linePitch="360"/>
        </w:sectPr>
      </w:pPr>
      <w:r w:rsidRPr="00595305">
        <w:rPr>
          <w:rFonts w:ascii="Times New Roman" w:eastAsia="新細明體" w:hAnsi="Times New Roman" w:cs="Times New Roman" w:hint="eastAsia"/>
          <w:szCs w:val="24"/>
        </w:rPr>
        <w:t xml:space="preserve">    </w:t>
      </w:r>
      <w:r w:rsidRPr="00595305">
        <w:rPr>
          <w:rFonts w:ascii="Times New Roman" w:eastAsia="新細明體" w:hAnsi="Times New Roman" w:cs="Times New Roman" w:hint="eastAsia"/>
          <w:szCs w:val="24"/>
        </w:rPr>
        <w:t>不過因為</w:t>
      </w:r>
      <w:r w:rsidRPr="00595305">
        <w:rPr>
          <w:rFonts w:ascii="Times New Roman" w:eastAsia="新細明體" w:hAnsi="Times New Roman" w:cs="Times New Roman" w:hint="eastAsia"/>
          <w:szCs w:val="24"/>
        </w:rPr>
        <w:t>SONET/SDH</w:t>
      </w:r>
      <w:r w:rsidRPr="00595305">
        <w:rPr>
          <w:rFonts w:ascii="Times New Roman" w:eastAsia="新細明體" w:hAnsi="Times New Roman" w:cs="Times New Roman" w:hint="eastAsia"/>
          <w:szCs w:val="24"/>
        </w:rPr>
        <w:t>等同步傳輸技術具有部分先天上的限制及數據資訊傳輸的增加，</w:t>
      </w:r>
      <w:r w:rsidRPr="00595305">
        <w:rPr>
          <w:rFonts w:ascii="Times New Roman" w:eastAsia="新細明體" w:hAnsi="Times New Roman" w:cs="Times New Roman" w:hint="eastAsia"/>
          <w:szCs w:val="24"/>
        </w:rPr>
        <w:t>ATM</w:t>
      </w:r>
      <w:r w:rsidRPr="00595305">
        <w:rPr>
          <w:rFonts w:ascii="Times New Roman" w:eastAsia="新細明體" w:hAnsi="Times New Roman" w:cs="Times New Roman" w:hint="eastAsia"/>
          <w:szCs w:val="24"/>
        </w:rPr>
        <w:t>網路傳輸將會成為未來另一重要的骨幹傳輸架構，未來新一代的骨幹網路許多都會採用</w:t>
      </w:r>
      <w:r w:rsidRPr="00595305">
        <w:rPr>
          <w:rFonts w:ascii="Times New Roman" w:eastAsia="新細明體" w:hAnsi="Times New Roman" w:cs="Times New Roman" w:hint="eastAsia"/>
          <w:szCs w:val="24"/>
        </w:rPr>
        <w:t>ATM</w:t>
      </w:r>
      <w:r w:rsidRPr="00595305">
        <w:rPr>
          <w:rFonts w:ascii="Times New Roman" w:eastAsia="新細明體" w:hAnsi="Times New Roman" w:cs="Times New Roman" w:hint="eastAsia"/>
          <w:szCs w:val="24"/>
        </w:rPr>
        <w:t>架構。</w:t>
      </w:r>
      <w:r w:rsidRPr="00595305">
        <w:rPr>
          <w:rFonts w:ascii="Times New Roman" w:eastAsia="新細明體" w:hAnsi="Times New Roman" w:cs="Times New Roman" w:hint="eastAsia"/>
          <w:szCs w:val="24"/>
        </w:rPr>
        <w:t>ATM</w:t>
      </w:r>
      <w:r w:rsidRPr="00595305">
        <w:rPr>
          <w:rFonts w:ascii="Times New Roman" w:eastAsia="新細明體" w:hAnsi="Times New Roman" w:cs="Times New Roman" w:hint="eastAsia"/>
          <w:szCs w:val="24"/>
        </w:rPr>
        <w:t>（</w:t>
      </w:r>
      <w:r w:rsidRPr="00595305">
        <w:rPr>
          <w:rFonts w:ascii="Times New Roman" w:eastAsia="新細明體" w:hAnsi="Times New Roman" w:cs="Times New Roman" w:hint="eastAsia"/>
          <w:szCs w:val="24"/>
        </w:rPr>
        <w:t>Asynchronous</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Transfer Mode</w:t>
      </w:r>
      <w:r w:rsidRPr="00595305">
        <w:rPr>
          <w:rFonts w:ascii="Times New Roman" w:eastAsia="新細明體" w:hAnsi="Times New Roman" w:cs="Times New Roman" w:hint="eastAsia"/>
          <w:szCs w:val="24"/>
        </w:rPr>
        <w:t>，非同步傳輸模式）正如其名為一種非同步的傳輸方式，最主要特別的地方即是運用許多固定長度的訊框</w:t>
      </w:r>
      <w:r w:rsidRPr="00595305">
        <w:rPr>
          <w:rFonts w:ascii="Times New Roman" w:eastAsia="新細明體" w:hAnsi="Times New Roman" w:cs="Times New Roman" w:hint="eastAsia"/>
          <w:szCs w:val="24"/>
        </w:rPr>
        <w:t>(Fixed-length Cells)</w:t>
      </w:r>
      <w:r w:rsidRPr="00595305">
        <w:rPr>
          <w:rFonts w:ascii="Times New Roman" w:eastAsia="新細明體" w:hAnsi="Times New Roman" w:cs="Times New Roman"/>
          <w:szCs w:val="24"/>
        </w:rPr>
        <w:t xml:space="preserve"> </w:t>
      </w:r>
      <w:r w:rsidRPr="00595305">
        <w:rPr>
          <w:rFonts w:ascii="Times New Roman" w:eastAsia="新細明體" w:hAnsi="Times New Roman" w:cs="Times New Roman" w:hint="eastAsia"/>
          <w:szCs w:val="24"/>
        </w:rPr>
        <w:t>(53 bytes)</w:t>
      </w:r>
      <w:r w:rsidRPr="00595305">
        <w:rPr>
          <w:rFonts w:ascii="Times New Roman" w:eastAsia="新細明體" w:hAnsi="Times New Roman" w:cs="Times New Roman" w:hint="eastAsia"/>
          <w:szCs w:val="24"/>
        </w:rPr>
        <w:t>進行資訊傳輸，此運送方式可提供有時間先後性的資料（如語音及影像）進行高速（</w:t>
      </w:r>
      <w:r w:rsidRPr="00595305">
        <w:rPr>
          <w:rFonts w:ascii="Times New Roman" w:eastAsia="新細明體" w:hAnsi="Times New Roman" w:cs="Times New Roman" w:hint="eastAsia"/>
          <w:szCs w:val="24"/>
        </w:rPr>
        <w:t>2.5Gbps</w:t>
      </w:r>
      <w:r w:rsidRPr="00595305">
        <w:rPr>
          <w:rFonts w:ascii="Times New Roman" w:eastAsia="新細明體" w:hAnsi="Times New Roman" w:cs="Times New Roman" w:hint="eastAsia"/>
          <w:szCs w:val="24"/>
        </w:rPr>
        <w:t>以上）傳輸，並且可以達到『品質服務』（</w:t>
      </w:r>
      <w:r w:rsidRPr="00595305">
        <w:rPr>
          <w:rFonts w:ascii="Times New Roman" w:eastAsia="新細明體" w:hAnsi="Times New Roman" w:cs="Times New Roman" w:hint="eastAsia"/>
          <w:szCs w:val="24"/>
        </w:rPr>
        <w:t>Quality</w:t>
      </w:r>
      <w:r w:rsidRPr="00595305">
        <w:rPr>
          <w:rFonts w:ascii="Times New Roman" w:eastAsia="新細明體" w:hAnsi="Times New Roman" w:cs="Times New Roman"/>
          <w:szCs w:val="24"/>
        </w:rPr>
        <w:t xml:space="preserve"> of </w:t>
      </w:r>
      <w:r w:rsidRPr="00595305">
        <w:rPr>
          <w:rFonts w:ascii="Times New Roman" w:eastAsia="新細明體" w:hAnsi="Times New Roman" w:cs="Times New Roman" w:hint="eastAsia"/>
          <w:szCs w:val="24"/>
        </w:rPr>
        <w:t>Service</w:t>
      </w:r>
      <w:r w:rsidRPr="00595305">
        <w:rPr>
          <w:rFonts w:ascii="Times New Roman" w:eastAsia="新細明體" w:hAnsi="Times New Roman" w:cs="Times New Roman" w:hint="eastAsia"/>
          <w:szCs w:val="24"/>
        </w:rPr>
        <w:t>，</w:t>
      </w:r>
      <w:proofErr w:type="spellStart"/>
      <w:r w:rsidRPr="00595305">
        <w:rPr>
          <w:rFonts w:ascii="Times New Roman" w:eastAsia="新細明體" w:hAnsi="Times New Roman" w:cs="Times New Roman" w:hint="eastAsia"/>
          <w:szCs w:val="24"/>
        </w:rPr>
        <w:t>QoS</w:t>
      </w:r>
      <w:proofErr w:type="spellEnd"/>
      <w:r w:rsidRPr="00595305">
        <w:rPr>
          <w:rFonts w:ascii="Times New Roman" w:eastAsia="新細明體" w:hAnsi="Times New Roman" w:cs="Times New Roman" w:hint="eastAsia"/>
          <w:szCs w:val="24"/>
        </w:rPr>
        <w:t>）的保證。由於</w:t>
      </w:r>
      <w:r w:rsidRPr="00595305">
        <w:rPr>
          <w:rFonts w:ascii="Times New Roman" w:eastAsia="新細明體" w:hAnsi="Times New Roman" w:cs="Times New Roman" w:hint="eastAsia"/>
          <w:szCs w:val="24"/>
        </w:rPr>
        <w:t>ATM</w:t>
      </w:r>
      <w:r w:rsidRPr="00595305">
        <w:rPr>
          <w:rFonts w:ascii="Times New Roman" w:eastAsia="新細明體" w:hAnsi="Times New Roman" w:cs="Times New Roman" w:hint="eastAsia"/>
          <w:szCs w:val="24"/>
        </w:rPr>
        <w:t>具有網路建構彈性、未來設備擴充性、及傳輸速度…等特性，所以</w:t>
      </w:r>
      <w:r w:rsidRPr="00595305">
        <w:rPr>
          <w:rFonts w:ascii="Times New Roman" w:eastAsia="新細明體" w:hAnsi="Times New Roman" w:cs="Times New Roman" w:hint="eastAsia"/>
          <w:szCs w:val="24"/>
        </w:rPr>
        <w:t>ATM</w:t>
      </w:r>
      <w:r w:rsidRPr="00595305">
        <w:rPr>
          <w:rFonts w:ascii="Times New Roman" w:eastAsia="新細明體" w:hAnsi="Times New Roman" w:cs="Times New Roman" w:hint="eastAsia"/>
          <w:szCs w:val="24"/>
        </w:rPr>
        <w:t>的崛起也將助益於光纖網路的發展與盛行，能使光纖傳輸發揮更大的效用。</w:t>
      </w:r>
      <w:r w:rsidRPr="00595305">
        <w:rPr>
          <w:rFonts w:ascii="Times New Roman" w:eastAsia="新細明體" w:hAnsi="Times New Roman" w:cs="Times New Roman" w:hint="eastAsia"/>
          <w:color w:val="000000"/>
          <w:szCs w:val="20"/>
        </w:rPr>
        <w:t>WDM</w:t>
      </w:r>
      <w:r w:rsidRPr="00595305">
        <w:rPr>
          <w:rFonts w:ascii="Times New Roman" w:eastAsia="新細明體" w:hAnsi="Times New Roman" w:cs="Times New Roman" w:hint="eastAsia"/>
          <w:color w:val="000000"/>
          <w:szCs w:val="20"/>
        </w:rPr>
        <w:t>與</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等多工技術的出現，可以使光纖傳輸更有效率，大大地提高光纖通訊的應用範圍。</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雖然</w:t>
      </w:r>
      <w:r w:rsidRPr="00595305">
        <w:rPr>
          <w:rFonts w:ascii="Times New Roman" w:eastAsia="新細明體" w:hAnsi="Times New Roman" w:cs="Times New Roman" w:hint="eastAsia"/>
          <w:color w:val="000000"/>
          <w:szCs w:val="20"/>
        </w:rPr>
        <w:t>SONET/SDH</w:t>
      </w:r>
      <w:r w:rsidRPr="00595305">
        <w:rPr>
          <w:rFonts w:ascii="Times New Roman" w:eastAsia="新細明體" w:hAnsi="Times New Roman" w:cs="Times New Roman" w:hint="eastAsia"/>
          <w:color w:val="000000"/>
          <w:szCs w:val="20"/>
        </w:rPr>
        <w:t>的光纖傳輸方式為目前較普及的傳輸方式，不過由於</w:t>
      </w:r>
      <w:r w:rsidRPr="00595305">
        <w:rPr>
          <w:rFonts w:ascii="Times New Roman" w:eastAsia="新細明體" w:hAnsi="Times New Roman" w:cs="Times New Roman" w:hint="eastAsia"/>
          <w:color w:val="000000"/>
          <w:szCs w:val="20"/>
        </w:rPr>
        <w:t>SONET</w:t>
      </w:r>
      <w:r w:rsidRPr="00595305">
        <w:rPr>
          <w:rFonts w:ascii="Times New Roman" w:eastAsia="新細明體" w:hAnsi="Times New Roman" w:cs="Times New Roman" w:hint="eastAsia"/>
          <w:color w:val="000000"/>
          <w:szCs w:val="20"/>
        </w:rPr>
        <w:t>架構上的光纖資訊都是只能以單頻率（也就是單色）的方式傳輸，在目前頻寬需求殷切的時代來說似乎較不符合效益，所以也就有了以不同波長作為多工的『分波多工』（</w:t>
      </w:r>
      <w:r w:rsidRPr="00595305">
        <w:rPr>
          <w:rFonts w:ascii="Times New Roman" w:eastAsia="新細明體" w:hAnsi="Times New Roman" w:cs="Times New Roman" w:hint="eastAsia"/>
          <w:color w:val="000000"/>
          <w:szCs w:val="20"/>
        </w:rPr>
        <w:t>Wavelength</w:t>
      </w:r>
      <w:r w:rsidRPr="00595305">
        <w:rPr>
          <w:rFonts w:ascii="Times New Roman" w:eastAsia="新細明體" w:hAnsi="Times New Roman" w:cs="Times New Roman"/>
          <w:color w:val="000000"/>
          <w:szCs w:val="20"/>
        </w:rPr>
        <w:t xml:space="preserve"> Division </w:t>
      </w:r>
      <w:r w:rsidRPr="00595305">
        <w:rPr>
          <w:rFonts w:ascii="Times New Roman" w:eastAsia="新細明體" w:hAnsi="Times New Roman" w:cs="Times New Roman" w:hint="eastAsia"/>
          <w:color w:val="000000"/>
          <w:szCs w:val="20"/>
        </w:rPr>
        <w:t>Multiplexing</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WDM</w:t>
      </w:r>
      <w:r w:rsidRPr="00595305">
        <w:rPr>
          <w:rFonts w:ascii="Times New Roman" w:eastAsia="新細明體" w:hAnsi="Times New Roman" w:cs="Times New Roman" w:hint="eastAsia"/>
          <w:color w:val="000000"/>
          <w:szCs w:val="20"/>
        </w:rPr>
        <w:t>）技術，</w:t>
      </w:r>
      <w:r w:rsidRPr="00595305">
        <w:rPr>
          <w:rFonts w:ascii="Times New Roman" w:eastAsia="新細明體" w:hAnsi="Times New Roman" w:cs="Times New Roman" w:hint="eastAsia"/>
          <w:color w:val="000000"/>
          <w:szCs w:val="20"/>
        </w:rPr>
        <w:t>WDM</w:t>
      </w:r>
      <w:r w:rsidRPr="00595305">
        <w:rPr>
          <w:rFonts w:ascii="Times New Roman" w:eastAsia="新細明體" w:hAnsi="Times New Roman" w:cs="Times New Roman" w:hint="eastAsia"/>
          <w:color w:val="000000"/>
          <w:szCs w:val="20"/>
        </w:rPr>
        <w:t>的簡單原理就是利用一條光纖傳輸兩個或以上不同波長（顏色）的光訊號以達到增加容量或頻寬的多工效果；最近幾年，光纖多工的技術又更進一步達成了『高密度分波多工』（</w:t>
      </w:r>
      <w:r w:rsidRPr="00595305">
        <w:rPr>
          <w:rFonts w:ascii="Times New Roman" w:eastAsia="新細明體" w:hAnsi="Times New Roman" w:cs="Times New Roman" w:hint="eastAsia"/>
          <w:color w:val="000000"/>
          <w:szCs w:val="20"/>
        </w:rPr>
        <w:t>Dense</w:t>
      </w:r>
      <w:r w:rsidRPr="00595305">
        <w:rPr>
          <w:rFonts w:ascii="Times New Roman" w:eastAsia="新細明體" w:hAnsi="Times New Roman" w:cs="Times New Roman"/>
          <w:color w:val="000000"/>
          <w:szCs w:val="20"/>
        </w:rPr>
        <w:t xml:space="preserve"> Wavelength Division </w:t>
      </w:r>
      <w:r w:rsidRPr="00595305">
        <w:rPr>
          <w:rFonts w:ascii="Times New Roman" w:eastAsia="新細明體" w:hAnsi="Times New Roman" w:cs="Times New Roman" w:hint="eastAsia"/>
          <w:color w:val="000000"/>
          <w:szCs w:val="20"/>
        </w:rPr>
        <w:t>Multiplexing</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），所謂</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與</w:t>
      </w:r>
      <w:r w:rsidRPr="00595305">
        <w:rPr>
          <w:rFonts w:ascii="Times New Roman" w:eastAsia="新細明體" w:hAnsi="Times New Roman" w:cs="Times New Roman" w:hint="eastAsia"/>
          <w:color w:val="000000"/>
          <w:szCs w:val="20"/>
        </w:rPr>
        <w:t>WDM</w:t>
      </w:r>
      <w:r w:rsidRPr="00595305">
        <w:rPr>
          <w:rFonts w:ascii="Times New Roman" w:eastAsia="新細明體" w:hAnsi="Times New Roman" w:cs="Times New Roman" w:hint="eastAsia"/>
          <w:color w:val="000000"/>
          <w:szCs w:val="20"/>
        </w:rPr>
        <w:t>原理類似，只不過</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可以高密度的方法讓八個以上不同波長的光資訊同時透過一條光纖傳輸，以現今的技術最多可將約</w:t>
      </w:r>
      <w:r w:rsidRPr="00595305">
        <w:rPr>
          <w:rFonts w:ascii="Times New Roman" w:eastAsia="新細明體" w:hAnsi="Times New Roman" w:cs="Times New Roman" w:hint="eastAsia"/>
          <w:color w:val="000000"/>
          <w:szCs w:val="20"/>
        </w:rPr>
        <w:t>80</w:t>
      </w:r>
      <w:r w:rsidRPr="00595305">
        <w:rPr>
          <w:rFonts w:ascii="Times New Roman" w:eastAsia="新細明體" w:hAnsi="Times New Roman" w:cs="Times New Roman" w:hint="eastAsia"/>
          <w:color w:val="000000"/>
          <w:szCs w:val="20"/>
        </w:rPr>
        <w:t>筆的資料封包多工放在單一光纖上傳輸，以充分達到寬頻的效果，並且大大地降低光纖通訊的傳輸成本；如果以</w:t>
      </w:r>
      <w:r w:rsidRPr="00595305">
        <w:rPr>
          <w:rFonts w:ascii="Times New Roman" w:eastAsia="新細明體" w:hAnsi="Times New Roman" w:cs="Times New Roman" w:hint="eastAsia"/>
          <w:color w:val="000000"/>
          <w:szCs w:val="20"/>
        </w:rPr>
        <w:t>DWDM</w:t>
      </w:r>
      <w:r w:rsidRPr="00595305">
        <w:rPr>
          <w:rFonts w:ascii="Times New Roman" w:eastAsia="新細明體" w:hAnsi="Times New Roman" w:cs="Times New Roman" w:hint="eastAsia"/>
          <w:color w:val="000000"/>
          <w:szCs w:val="20"/>
        </w:rPr>
        <w:t>的技術再配合摻</w:t>
      </w:r>
      <w:proofErr w:type="gramStart"/>
      <w:r w:rsidRPr="00595305">
        <w:rPr>
          <w:rFonts w:ascii="Times New Roman" w:eastAsia="新細明體" w:hAnsi="Times New Roman" w:cs="Times New Roman" w:hint="eastAsia"/>
          <w:color w:val="000000"/>
          <w:szCs w:val="20"/>
        </w:rPr>
        <w:t>鉺</w:t>
      </w:r>
      <w:proofErr w:type="gramEnd"/>
      <w:r w:rsidRPr="00595305">
        <w:rPr>
          <w:rFonts w:ascii="Times New Roman" w:eastAsia="新細明體" w:hAnsi="Times New Roman" w:cs="Times New Roman" w:hint="eastAsia"/>
          <w:color w:val="000000"/>
          <w:szCs w:val="20"/>
        </w:rPr>
        <w:t>光纖放大器（</w:t>
      </w:r>
      <w:r w:rsidRPr="00595305">
        <w:rPr>
          <w:rFonts w:ascii="Times New Roman" w:eastAsia="新細明體" w:hAnsi="Times New Roman" w:cs="Times New Roman" w:hint="eastAsia"/>
          <w:color w:val="000000"/>
          <w:szCs w:val="20"/>
        </w:rPr>
        <w:t>EDFA</w:t>
      </w:r>
      <w:r w:rsidRPr="00595305">
        <w:rPr>
          <w:rFonts w:ascii="Times New Roman" w:eastAsia="新細明體" w:hAnsi="Times New Roman" w:cs="Times New Roman" w:hint="eastAsia"/>
          <w:color w:val="000000"/>
          <w:szCs w:val="20"/>
        </w:rPr>
        <w:t>）的運用，現在已成為有線通訊增加傳輸容量的最佳解決方式。</w:t>
      </w:r>
    </w:p>
    <w:p w:rsidR="00595305" w:rsidRPr="00595305" w:rsidRDefault="00595305" w:rsidP="00595305">
      <w:pPr>
        <w:jc w:val="center"/>
        <w:rPr>
          <w:rFonts w:ascii="Times New Roman" w:eastAsia="新細明體" w:hAnsi="Times New Roman" w:cs="Times New Roman" w:hint="eastAsia"/>
          <w:color w:val="FF00FF"/>
          <w:szCs w:val="20"/>
        </w:rPr>
      </w:pPr>
      <w:r w:rsidRPr="00595305">
        <w:rPr>
          <w:rFonts w:ascii="Times New Roman" w:eastAsia="新細明體" w:hAnsi="Times New Roman" w:cs="Times New Roman" w:hint="eastAsia"/>
          <w:b/>
          <w:bCs/>
          <w:color w:val="FF0000"/>
          <w:szCs w:val="27"/>
        </w:rPr>
        <w:lastRenderedPageBreak/>
        <w:t>2.</w:t>
      </w:r>
      <w:r w:rsidRPr="00595305">
        <w:rPr>
          <w:rFonts w:ascii="Times New Roman" w:eastAsia="新細明體" w:hAnsi="Times New Roman" w:cs="Times New Roman" w:hint="eastAsia"/>
          <w:b/>
          <w:bCs/>
          <w:color w:val="FF0000"/>
          <w:szCs w:val="27"/>
        </w:rPr>
        <w:t>光纖區域網路方面</w:t>
      </w:r>
      <w:r w:rsidRPr="00595305">
        <w:rPr>
          <w:rFonts w:ascii="Times New Roman" w:eastAsia="新細明體" w:hAnsi="Times New Roman" w:cs="Times New Roman"/>
          <w:color w:val="000000"/>
          <w:szCs w:val="20"/>
        </w:rPr>
        <w:br/>
      </w:r>
      <w:r>
        <w:rPr>
          <w:rFonts w:ascii="Times New Roman" w:eastAsia="新細明體" w:hAnsi="Times New Roman" w:cs="Times New Roman"/>
          <w:noProof/>
          <w:color w:val="000000"/>
          <w:szCs w:val="20"/>
        </w:rPr>
        <mc:AlternateContent>
          <mc:Choice Requires="wps">
            <w:drawing>
              <wp:inline distT="0" distB="0" distL="0" distR="0">
                <wp:extent cx="171450" cy="76200"/>
                <wp:effectExtent l="0" t="0" r="0" b="0"/>
                <wp:docPr id="106" name="矩形 106" descr="http://www.capital.com.tw/Strategy/proreport/images/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6" o:spid="_x0000_s1026" alt="描述: http://www.capital.com.tw/Strategy/proreport/images/01.gif" style="width:13.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" filled="f" stroked="f">
                <o:lock v:ext="edit" aspectratio="t"/>
                <w10:anchorlock/>
              </v:rect>
            </w:pict>
          </mc:Fallback>
        </mc:AlternateContent>
      </w:r>
      <w:r w:rsidRPr="00595305">
        <w:rPr>
          <w:rFonts w:ascii="Times New Roman" w:eastAsia="新細明體" w:hAnsi="Times New Roman" w:cs="Times New Roman"/>
          <w:color w:val="000000"/>
          <w:szCs w:val="20"/>
        </w:rPr>
        <w:br/>
      </w:r>
      <w:r>
        <w:rPr>
          <w:rFonts w:ascii="Times New Roman" w:eastAsia="新細明體" w:hAnsi="Times New Roman" w:cs="Times New Roman"/>
          <w:noProof/>
          <w:color w:val="FF00FF"/>
          <w:szCs w:val="20"/>
        </w:rPr>
        <mc:AlternateContent>
          <mc:Choice Requires="wps">
            <w:drawing>
              <wp:inline distT="0" distB="0" distL="0" distR="0">
                <wp:extent cx="247650" cy="76200"/>
                <wp:effectExtent l="0" t="0" r="0" b="0"/>
                <wp:docPr id="105" name="矩形 105" descr="http://www.capital.com.tw/Strategy/proreport/images/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5" o:spid="_x0000_s1026" alt="描述: http://www.capital.com.tw/Strategy/proreport/images/01.gif" style="width:19.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" filled="f" stroked="f">
                <o:lock v:ext="edit" aspectratio="t"/>
                <w10:anchorlock/>
              </v:rect>
            </w:pict>
          </mc:Fallback>
        </mc:AlternateContent>
      </w:r>
      <w:r w:rsidRPr="00595305">
        <w:rPr>
          <w:rFonts w:ascii="Times New Roman" w:eastAsia="新細明體" w:hAnsi="Times New Roman" w:cs="Times New Roman" w:hint="eastAsia"/>
          <w:color w:val="FF00FF"/>
          <w:szCs w:val="20"/>
        </w:rPr>
        <w:t>人們對於頻寬的需求帶動了光纖區域網路的發展</w:t>
      </w:r>
      <w:r w:rsidRPr="00595305">
        <w:rPr>
          <w:rFonts w:ascii="Times New Roman" w:eastAsia="新細明體" w:hAnsi="Times New Roman" w:cs="Times New Roman"/>
          <w:color w:val="FF00FF"/>
          <w:szCs w:val="20"/>
        </w:rPr>
        <w:t xml:space="preserve"> </w:t>
      </w:r>
    </w:p>
    <w:p w:rsidR="00595305" w:rsidRPr="00595305" w:rsidRDefault="00595305" w:rsidP="00595305">
      <w:pPr>
        <w:jc w:val="center"/>
        <w:rPr>
          <w:rFonts w:ascii="Times New Roman" w:eastAsia="新細明體" w:hAnsi="Times New Roman" w:cs="Times New Roman" w:hint="eastAsia"/>
          <w:color w:val="000000"/>
          <w:szCs w:val="20"/>
        </w:rPr>
      </w:pPr>
    </w:p>
    <w:p w:rsidR="00595305" w:rsidRPr="00595305" w:rsidRDefault="00595305" w:rsidP="00595305">
      <w:pPr>
        <w:ind w:firstLineChars="200" w:firstLine="480"/>
        <w:rPr>
          <w:rFonts w:ascii="Times New Roman" w:eastAsia="新細明體" w:hAnsi="Times New Roman" w:cs="Times New Roman" w:hint="eastAsia"/>
          <w:color w:val="000000"/>
          <w:szCs w:val="20"/>
        </w:rPr>
      </w:pPr>
      <w:r w:rsidRPr="00595305">
        <w:rPr>
          <w:rFonts w:ascii="Times New Roman" w:eastAsia="新細明體" w:hAnsi="Times New Roman" w:cs="Times New Roman" w:hint="eastAsia"/>
          <w:color w:val="000000"/>
          <w:szCs w:val="20"/>
        </w:rPr>
        <w:t>如前所述，由於價格高昂及需求的問題，所以早期光纖發展僅限於長途通訊幹線上的運用，不過近幾年在通訊量的快速增加及網際網路的爆炸性成長下，光纖網路的應用已從過去的長途運輸（</w:t>
      </w:r>
      <w:r w:rsidRPr="00595305">
        <w:rPr>
          <w:rFonts w:ascii="Times New Roman" w:eastAsia="新細明體" w:hAnsi="Times New Roman" w:cs="Times New Roman" w:hint="eastAsia"/>
          <w:color w:val="000000"/>
          <w:szCs w:val="20"/>
        </w:rPr>
        <w:t>Long</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Haul Transport</w:t>
      </w:r>
      <w:r w:rsidRPr="00595305">
        <w:rPr>
          <w:rFonts w:ascii="Times New Roman" w:eastAsia="新細明體" w:hAnsi="Times New Roman" w:cs="Times New Roman" w:hint="eastAsia"/>
          <w:color w:val="000000"/>
          <w:szCs w:val="20"/>
        </w:rPr>
        <w:t>）的骨幹網路擴展到大城市運輸（</w:t>
      </w:r>
      <w:r w:rsidRPr="00595305">
        <w:rPr>
          <w:rFonts w:ascii="Times New Roman" w:eastAsia="新細明體" w:hAnsi="Times New Roman" w:cs="Times New Roman" w:hint="eastAsia"/>
          <w:color w:val="000000"/>
          <w:szCs w:val="20"/>
        </w:rPr>
        <w:t>Metro</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Transport</w:t>
      </w:r>
      <w:r w:rsidRPr="00595305">
        <w:rPr>
          <w:rFonts w:ascii="Times New Roman" w:eastAsia="新細明體" w:hAnsi="Times New Roman" w:cs="Times New Roman" w:hint="eastAsia"/>
          <w:color w:val="000000"/>
          <w:szCs w:val="20"/>
        </w:rPr>
        <w:t>）的區幹線，未來一、二年更會因為</w:t>
      </w:r>
      <w:proofErr w:type="spellStart"/>
      <w:r w:rsidRPr="00595305">
        <w:rPr>
          <w:rFonts w:ascii="Times New Roman" w:eastAsia="新細明體" w:hAnsi="Times New Roman" w:cs="Times New Roman" w:hint="eastAsia"/>
          <w:color w:val="000000"/>
          <w:szCs w:val="20"/>
        </w:rPr>
        <w:t>Datacom</w:t>
      </w:r>
      <w:proofErr w:type="spellEnd"/>
      <w:r w:rsidRPr="00595305">
        <w:rPr>
          <w:rFonts w:ascii="Times New Roman" w:eastAsia="新細明體" w:hAnsi="Times New Roman" w:cs="Times New Roman" w:hint="eastAsia"/>
          <w:color w:val="000000"/>
          <w:szCs w:val="20"/>
        </w:rPr>
        <w:t>流量的增加、技術的進步、及光通訊成本的下降，</w:t>
      </w:r>
      <w:proofErr w:type="gramStart"/>
      <w:r w:rsidRPr="00595305">
        <w:rPr>
          <w:rFonts w:ascii="Times New Roman" w:eastAsia="新細明體" w:hAnsi="Times New Roman" w:cs="Times New Roman" w:hint="eastAsia"/>
          <w:color w:val="000000"/>
          <w:szCs w:val="20"/>
        </w:rPr>
        <w:t>而使光通訊</w:t>
      </w:r>
      <w:proofErr w:type="gramEnd"/>
      <w:r w:rsidRPr="00595305">
        <w:rPr>
          <w:rFonts w:ascii="Times New Roman" w:eastAsia="新細明體" w:hAnsi="Times New Roman" w:cs="Times New Roman" w:hint="eastAsia"/>
          <w:color w:val="000000"/>
          <w:szCs w:val="20"/>
        </w:rPr>
        <w:t>的應用再度向接取端傳輸（</w:t>
      </w:r>
      <w:r w:rsidRPr="00595305">
        <w:rPr>
          <w:rFonts w:ascii="Times New Roman" w:eastAsia="新細明體" w:hAnsi="Times New Roman" w:cs="Times New Roman" w:hint="eastAsia"/>
          <w:color w:val="000000"/>
          <w:szCs w:val="20"/>
        </w:rPr>
        <w:t>Edge</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Transport</w:t>
      </w:r>
      <w:r w:rsidRPr="00595305">
        <w:rPr>
          <w:rFonts w:ascii="Times New Roman" w:eastAsia="新細明體" w:hAnsi="Times New Roman" w:cs="Times New Roman" w:hint="eastAsia"/>
          <w:color w:val="000000"/>
          <w:szCs w:val="20"/>
        </w:rPr>
        <w:t>）的中繼幹線（如</w:t>
      </w:r>
      <w:r w:rsidRPr="00595305">
        <w:rPr>
          <w:rFonts w:ascii="Times New Roman" w:eastAsia="新細明體" w:hAnsi="Times New Roman" w:cs="Times New Roman" w:hint="eastAsia"/>
          <w:color w:val="000000"/>
          <w:szCs w:val="20"/>
        </w:rPr>
        <w:t>Fiber to the Building</w:t>
      </w:r>
      <w:r w:rsidRPr="00595305">
        <w:rPr>
          <w:rFonts w:ascii="Times New Roman" w:eastAsia="新細明體" w:hAnsi="Times New Roman" w:cs="Times New Roman" w:hint="eastAsia"/>
          <w:color w:val="000000"/>
          <w:szCs w:val="20"/>
        </w:rPr>
        <w:t>…等）發展。</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雖然光纖產品的售價快速下降，但由於光纖產品價格要降到一般消費者可以接受的範圍及實際工程架設的困難，所以在短期內光纖到桌（</w:t>
      </w:r>
      <w:r w:rsidRPr="00595305">
        <w:rPr>
          <w:rFonts w:ascii="Times New Roman" w:eastAsia="新細明體" w:hAnsi="Times New Roman" w:cs="Times New Roman" w:hint="eastAsia"/>
          <w:color w:val="000000"/>
          <w:szCs w:val="20"/>
        </w:rPr>
        <w:t>Fiber to</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the Desk</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FTTD</w:t>
      </w:r>
      <w:r w:rsidRPr="00595305">
        <w:rPr>
          <w:rFonts w:ascii="Times New Roman" w:eastAsia="新細明體" w:hAnsi="Times New Roman" w:cs="Times New Roman" w:hint="eastAsia"/>
          <w:color w:val="000000"/>
          <w:szCs w:val="20"/>
        </w:rPr>
        <w:t>）應仍是不多見，不過在光纖區域網路的骨幹上卻是未來</w:t>
      </w:r>
      <w:proofErr w:type="gramStart"/>
      <w:r w:rsidRPr="00595305">
        <w:rPr>
          <w:rFonts w:ascii="Times New Roman" w:eastAsia="新細明體" w:hAnsi="Times New Roman" w:cs="Times New Roman" w:hint="eastAsia"/>
          <w:color w:val="000000"/>
          <w:szCs w:val="20"/>
        </w:rPr>
        <w:t>一</w:t>
      </w:r>
      <w:proofErr w:type="gramEnd"/>
      <w:r w:rsidRPr="00595305">
        <w:rPr>
          <w:rFonts w:ascii="Times New Roman" w:eastAsia="新細明體" w:hAnsi="Times New Roman" w:cs="Times New Roman" w:hint="eastAsia"/>
          <w:color w:val="000000"/>
          <w:szCs w:val="20"/>
        </w:rPr>
        <w:t>年內即可見到。目前在光纖區域網路的主流是</w:t>
      </w:r>
      <w:r w:rsidRPr="00595305">
        <w:rPr>
          <w:rFonts w:ascii="Times New Roman" w:eastAsia="新細明體" w:hAnsi="Times New Roman" w:cs="Times New Roman" w:hint="eastAsia"/>
          <w:color w:val="000000"/>
          <w:szCs w:val="20"/>
        </w:rPr>
        <w:t>Fast</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Ethernet</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100Mbps</w:t>
      </w:r>
      <w:r w:rsidRPr="00595305">
        <w:rPr>
          <w:rFonts w:ascii="Times New Roman" w:eastAsia="新細明體" w:hAnsi="Times New Roman" w:cs="Times New Roman" w:hint="eastAsia"/>
          <w:color w:val="000000"/>
          <w:szCs w:val="20"/>
        </w:rPr>
        <w:t>以上）及</w:t>
      </w:r>
      <w:r w:rsidRPr="00595305">
        <w:rPr>
          <w:rFonts w:ascii="Times New Roman" w:eastAsia="新細明體" w:hAnsi="Times New Roman" w:cs="Times New Roman" w:hint="eastAsia"/>
          <w:color w:val="000000"/>
          <w:szCs w:val="20"/>
        </w:rPr>
        <w:t>Gigabit</w:t>
      </w:r>
      <w:r w:rsidRPr="00595305">
        <w:rPr>
          <w:rFonts w:ascii="Times New Roman" w:eastAsia="新細明體" w:hAnsi="Times New Roman" w:cs="Times New Roman"/>
          <w:color w:val="000000"/>
          <w:szCs w:val="20"/>
        </w:rPr>
        <w:t xml:space="preserve"> </w:t>
      </w:r>
      <w:r w:rsidRPr="00595305">
        <w:rPr>
          <w:rFonts w:ascii="Times New Roman" w:eastAsia="新細明體" w:hAnsi="Times New Roman" w:cs="Times New Roman" w:hint="eastAsia"/>
          <w:color w:val="000000"/>
          <w:szCs w:val="20"/>
        </w:rPr>
        <w:t>Ethernet</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1Gbps</w:t>
      </w:r>
      <w:r w:rsidRPr="00595305">
        <w:rPr>
          <w:rFonts w:ascii="Times New Roman" w:eastAsia="新細明體" w:hAnsi="Times New Roman" w:cs="Times New Roman" w:hint="eastAsia"/>
          <w:color w:val="000000"/>
          <w:szCs w:val="20"/>
        </w:rPr>
        <w:t>以上），由於光區域網路在成本的考量上比電信骨幹網路較為重要，所以其光源大多使用成本低廉的</w:t>
      </w:r>
      <w:r w:rsidRPr="00595305">
        <w:rPr>
          <w:rFonts w:ascii="Times New Roman" w:eastAsia="新細明體" w:hAnsi="Times New Roman" w:cs="Times New Roman" w:hint="eastAsia"/>
          <w:color w:val="000000"/>
          <w:szCs w:val="20"/>
        </w:rPr>
        <w:t>LED</w:t>
      </w:r>
      <w:r w:rsidRPr="00595305">
        <w:rPr>
          <w:rFonts w:ascii="Times New Roman" w:eastAsia="新細明體" w:hAnsi="Times New Roman" w:cs="Times New Roman" w:hint="eastAsia"/>
          <w:color w:val="000000"/>
          <w:szCs w:val="20"/>
        </w:rPr>
        <w:t>及新發展的</w:t>
      </w:r>
      <w:r w:rsidRPr="00595305">
        <w:rPr>
          <w:rFonts w:ascii="Times New Roman" w:eastAsia="新細明體" w:hAnsi="Times New Roman" w:cs="Times New Roman" w:hint="eastAsia"/>
          <w:color w:val="000000"/>
          <w:szCs w:val="20"/>
        </w:rPr>
        <w:t>VCSEL</w:t>
      </w:r>
      <w:r w:rsidRPr="00595305">
        <w:rPr>
          <w:rFonts w:ascii="Times New Roman" w:eastAsia="新細明體" w:hAnsi="Times New Roman" w:cs="Times New Roman" w:hint="eastAsia"/>
          <w:color w:val="000000"/>
          <w:szCs w:val="20"/>
        </w:rPr>
        <w:t>（</w:t>
      </w:r>
      <w:r w:rsidRPr="00595305">
        <w:rPr>
          <w:rFonts w:ascii="Times New Roman" w:eastAsia="新細明體" w:hAnsi="Times New Roman" w:cs="Times New Roman" w:hint="eastAsia"/>
          <w:color w:val="000000"/>
          <w:szCs w:val="20"/>
        </w:rPr>
        <w:t>Vertical</w:t>
      </w:r>
      <w:r w:rsidRPr="00595305">
        <w:rPr>
          <w:rFonts w:ascii="Times New Roman" w:eastAsia="新細明體" w:hAnsi="Times New Roman" w:cs="Times New Roman"/>
          <w:color w:val="000000"/>
          <w:szCs w:val="20"/>
        </w:rPr>
        <w:t xml:space="preserve"> Cavity Surface Emitting </w:t>
      </w:r>
      <w:r w:rsidRPr="00595305">
        <w:rPr>
          <w:rFonts w:ascii="Times New Roman" w:eastAsia="新細明體" w:hAnsi="Times New Roman" w:cs="Times New Roman" w:hint="eastAsia"/>
          <w:color w:val="000000"/>
          <w:szCs w:val="20"/>
        </w:rPr>
        <w:t>Laser</w:t>
      </w:r>
      <w:r w:rsidRPr="00595305">
        <w:rPr>
          <w:rFonts w:ascii="Times New Roman" w:eastAsia="新細明體" w:hAnsi="Times New Roman" w:cs="Times New Roman" w:hint="eastAsia"/>
          <w:color w:val="000000"/>
          <w:szCs w:val="20"/>
        </w:rPr>
        <w:t>、垂直共振</w:t>
      </w:r>
      <w:proofErr w:type="gramStart"/>
      <w:r w:rsidRPr="00595305">
        <w:rPr>
          <w:rFonts w:ascii="Times New Roman" w:eastAsia="新細明體" w:hAnsi="Times New Roman" w:cs="Times New Roman" w:hint="eastAsia"/>
          <w:color w:val="000000"/>
          <w:szCs w:val="20"/>
        </w:rPr>
        <w:t>腔</w:t>
      </w:r>
      <w:proofErr w:type="gramEnd"/>
      <w:r w:rsidRPr="00595305">
        <w:rPr>
          <w:rFonts w:ascii="Times New Roman" w:eastAsia="新細明體" w:hAnsi="Times New Roman" w:cs="Times New Roman" w:hint="eastAsia"/>
          <w:color w:val="000000"/>
          <w:szCs w:val="20"/>
        </w:rPr>
        <w:t>表面放射雷射），將增加光纖區域網路的普及性。</w:t>
      </w:r>
      <w:r w:rsidRPr="00595305">
        <w:rPr>
          <w:rFonts w:ascii="Times New Roman" w:eastAsia="新細明體" w:hAnsi="Times New Roman" w:cs="Times New Roman"/>
          <w:color w:val="000000"/>
          <w:szCs w:val="20"/>
        </w:rPr>
        <w:br/>
      </w:r>
      <w:r w:rsidRPr="00595305">
        <w:rPr>
          <w:rFonts w:ascii="Times New Roman" w:eastAsia="新細明體" w:hAnsi="Times New Roman" w:cs="Times New Roman" w:hint="eastAsia"/>
          <w:color w:val="000000"/>
          <w:szCs w:val="20"/>
        </w:rPr>
        <w:t xml:space="preserve">    </w:t>
      </w:r>
      <w:r w:rsidRPr="00595305">
        <w:rPr>
          <w:rFonts w:ascii="Times New Roman" w:eastAsia="新細明體" w:hAnsi="Times New Roman" w:cs="Times New Roman" w:hint="eastAsia"/>
          <w:color w:val="000000"/>
          <w:szCs w:val="20"/>
        </w:rPr>
        <w:t>目前區域光纖網路的</w:t>
      </w:r>
      <w:proofErr w:type="gramStart"/>
      <w:r w:rsidRPr="00595305">
        <w:rPr>
          <w:rFonts w:ascii="Times New Roman" w:eastAsia="新細明體" w:hAnsi="Times New Roman" w:cs="Times New Roman" w:hint="eastAsia"/>
          <w:color w:val="000000"/>
          <w:szCs w:val="20"/>
        </w:rPr>
        <w:t>普及僅</w:t>
      </w:r>
      <w:proofErr w:type="gramEnd"/>
      <w:r w:rsidRPr="00595305">
        <w:rPr>
          <w:rFonts w:ascii="Times New Roman" w:eastAsia="新細明體" w:hAnsi="Times New Roman" w:cs="Times New Roman" w:hint="eastAsia"/>
          <w:color w:val="000000"/>
          <w:szCs w:val="20"/>
        </w:rPr>
        <w:t>限於骨幹上，不過根據評估此市場就不遜於電信骨幹網路的市場，如果未來因光纖產品價格的下降而可達到</w:t>
      </w:r>
      <w:r w:rsidRPr="00595305">
        <w:rPr>
          <w:rFonts w:ascii="Times New Roman" w:eastAsia="新細明體" w:hAnsi="Times New Roman" w:cs="Times New Roman" w:hint="eastAsia"/>
          <w:color w:val="000000"/>
          <w:szCs w:val="20"/>
        </w:rPr>
        <w:t>FTTD</w:t>
      </w:r>
      <w:r w:rsidRPr="00595305">
        <w:rPr>
          <w:rFonts w:ascii="Times New Roman" w:eastAsia="新細明體" w:hAnsi="Times New Roman" w:cs="Times New Roman" w:hint="eastAsia"/>
          <w:color w:val="000000"/>
          <w:szCs w:val="20"/>
        </w:rPr>
        <w:t>，則相關的主、被動元件市場的龐大將是無可言語。</w:t>
      </w:r>
    </w:p>
    <w:p w:rsidR="00595305" w:rsidRPr="00595305" w:rsidRDefault="00595305">
      <w:pPr>
        <w:rPr>
          <w:b/>
          <w:sz w:val="36"/>
        </w:rPr>
      </w:pPr>
      <w:bookmarkStart w:id="0" w:name="_GoBack"/>
      <w:bookmarkEnd w:id="0"/>
    </w:p>
    <w:sectPr w:rsidR="00595305" w:rsidRPr="00595305" w:rsidSect="0056268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仿宋體W4">
    <w:altName w:val="Arial Unicode MS"/>
    <w:charset w:val="88"/>
    <w:family w:val="modern"/>
    <w:pitch w:val="fixed"/>
    <w:sig w:usb0="00000000" w:usb1="08080000" w:usb2="00000010" w:usb3="00000000" w:csb0="00100000" w:csb1="00000000"/>
  </w:font>
  <w:font w:name="華康儷特圓">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文鼎中明">
    <w:altName w:val="Arial Unicode MS"/>
    <w:charset w:val="88"/>
    <w:family w:val="modern"/>
    <w:pitch w:val="fixed"/>
    <w:sig w:usb0="00000000" w:usb1="08080000" w:usb2="00000010" w:usb3="00000000" w:csb0="00100000" w:csb1="00000000"/>
  </w:font>
  <w:font w:name="全真楷書">
    <w:altName w:val="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b">
    <w:altName w:val="Arial Unicode MS"/>
    <w:panose1 w:val="00000000000000000000"/>
    <w:charset w:val="00"/>
    <w:family w:val="roman"/>
    <w:notTrueType/>
    <w:pitch w:val="default"/>
    <w:sig w:usb0="00000000" w:usb1="00A81005" w:usb2="166F0002" w:usb3="00000001" w:csb0="01BB7D24" w:csb1="00000802"/>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00A"/>
    <w:multiLevelType w:val="singleLevel"/>
    <w:tmpl w:val="47F01842"/>
    <w:lvl w:ilvl="0">
      <w:start w:val="1"/>
      <w:numFmt w:val="decimal"/>
      <w:lvlText w:val="%1."/>
      <w:lvlJc w:val="left"/>
      <w:pPr>
        <w:tabs>
          <w:tab w:val="num" w:pos="720"/>
        </w:tabs>
        <w:ind w:left="720" w:hanging="180"/>
      </w:pPr>
      <w:rPr>
        <w:rFonts w:hint="eastAsia"/>
      </w:rPr>
    </w:lvl>
  </w:abstractNum>
  <w:abstractNum w:abstractNumId="1">
    <w:nsid w:val="0F0F6FF7"/>
    <w:multiLevelType w:val="hybridMultilevel"/>
    <w:tmpl w:val="7EB8BD9C"/>
    <w:lvl w:ilvl="0" w:tplc="2EF24AC6">
      <w:start w:val="1"/>
      <w:numFmt w:val="decimal"/>
      <w:lvlText w:val="%1."/>
      <w:lvlJc w:val="left"/>
      <w:pPr>
        <w:tabs>
          <w:tab w:val="num" w:pos="570"/>
        </w:tabs>
        <w:ind w:left="570" w:hanging="570"/>
      </w:pPr>
      <w:rPr>
        <w:rFonts w:hint="eastAsia"/>
        <w:color w:val="auto"/>
        <w:sz w:val="48"/>
      </w:rPr>
    </w:lvl>
    <w:lvl w:ilvl="1" w:tplc="A086E2F0">
      <w:start w:val="1"/>
      <w:numFmt w:val="taiwaneseCountingThousand"/>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31B2D83"/>
    <w:multiLevelType w:val="singleLevel"/>
    <w:tmpl w:val="65E43C74"/>
    <w:lvl w:ilvl="0">
      <w:start w:val="1"/>
      <w:numFmt w:val="decimal"/>
      <w:lvlText w:val="(%1)"/>
      <w:lvlJc w:val="left"/>
      <w:pPr>
        <w:tabs>
          <w:tab w:val="num" w:pos="990"/>
        </w:tabs>
        <w:ind w:left="990" w:hanging="270"/>
      </w:pPr>
      <w:rPr>
        <w:rFonts w:hint="eastAsia"/>
      </w:rPr>
    </w:lvl>
  </w:abstractNum>
  <w:abstractNum w:abstractNumId="3">
    <w:nsid w:val="1354389F"/>
    <w:multiLevelType w:val="hybridMultilevel"/>
    <w:tmpl w:val="DC60F41C"/>
    <w:lvl w:ilvl="0" w:tplc="0409000F">
      <w:start w:val="1"/>
      <w:numFmt w:val="decimal"/>
      <w:lvlText w:val="%1."/>
      <w:lvlJc w:val="left"/>
      <w:pPr>
        <w:tabs>
          <w:tab w:val="num" w:pos="960"/>
        </w:tabs>
        <w:ind w:left="960" w:hanging="480"/>
      </w:p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
    <w:nsid w:val="1DC11AFC"/>
    <w:multiLevelType w:val="hybridMultilevel"/>
    <w:tmpl w:val="C8586C0E"/>
    <w:lvl w:ilvl="0" w:tplc="04090019">
      <w:start w:val="1"/>
      <w:numFmt w:val="ideographTradition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nsid w:val="23EC3FEE"/>
    <w:multiLevelType w:val="singleLevel"/>
    <w:tmpl w:val="85D83320"/>
    <w:lvl w:ilvl="0">
      <w:start w:val="1"/>
      <w:numFmt w:val="decimal"/>
      <w:lvlText w:val="%1."/>
      <w:lvlJc w:val="left"/>
      <w:pPr>
        <w:tabs>
          <w:tab w:val="num" w:pos="750"/>
        </w:tabs>
        <w:ind w:left="750" w:hanging="210"/>
      </w:pPr>
      <w:rPr>
        <w:rFonts w:hint="eastAsia"/>
      </w:rPr>
    </w:lvl>
  </w:abstractNum>
  <w:abstractNum w:abstractNumId="6">
    <w:nsid w:val="29736C0B"/>
    <w:multiLevelType w:val="singleLevel"/>
    <w:tmpl w:val="5A1A234E"/>
    <w:lvl w:ilvl="0">
      <w:start w:val="1"/>
      <w:numFmt w:val="decimal"/>
      <w:lvlText w:val="%1."/>
      <w:lvlJc w:val="left"/>
      <w:pPr>
        <w:tabs>
          <w:tab w:val="num" w:pos="720"/>
        </w:tabs>
        <w:ind w:left="720" w:hanging="180"/>
      </w:pPr>
      <w:rPr>
        <w:rFonts w:hint="eastAsia"/>
      </w:rPr>
    </w:lvl>
  </w:abstractNum>
  <w:abstractNum w:abstractNumId="7">
    <w:nsid w:val="363A0B11"/>
    <w:multiLevelType w:val="hybridMultilevel"/>
    <w:tmpl w:val="7E167458"/>
    <w:lvl w:ilvl="0" w:tplc="0409001B">
      <w:start w:val="1"/>
      <w:numFmt w:val="lowerRoman"/>
      <w:lvlText w:val="%1."/>
      <w:lvlJc w:val="right"/>
      <w:pPr>
        <w:tabs>
          <w:tab w:val="num" w:pos="2400"/>
        </w:tabs>
        <w:ind w:left="2400" w:hanging="480"/>
      </w:p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8">
    <w:nsid w:val="39274B17"/>
    <w:multiLevelType w:val="hybridMultilevel"/>
    <w:tmpl w:val="452CF6A8"/>
    <w:lvl w:ilvl="0" w:tplc="CBF61F5A">
      <w:start w:val="1"/>
      <w:numFmt w:val="decimal"/>
      <w:suff w:val="space"/>
      <w:lvlText w:val="%1."/>
      <w:lvlJc w:val="left"/>
      <w:pPr>
        <w:ind w:left="300" w:hanging="300"/>
      </w:pPr>
      <w:rPr>
        <w:rFonts w:hint="eastAsia"/>
      </w:rPr>
    </w:lvl>
    <w:lvl w:ilvl="1" w:tplc="04090001">
      <w:start w:val="1"/>
      <w:numFmt w:val="bullet"/>
      <w:lvlText w:val=""/>
      <w:lvlJc w:val="left"/>
      <w:pPr>
        <w:tabs>
          <w:tab w:val="num" w:pos="960"/>
        </w:tabs>
        <w:ind w:left="960" w:hanging="480"/>
      </w:pPr>
      <w:rPr>
        <w:rFonts w:ascii="Wingdings" w:hAnsi="Wingdings" w:hint="default"/>
      </w:rPr>
    </w:lvl>
    <w:lvl w:ilvl="2" w:tplc="04090019">
      <w:start w:val="1"/>
      <w:numFmt w:val="ideographTraditional"/>
      <w:lvlText w:val="%3、"/>
      <w:lvlJc w:val="left"/>
      <w:pPr>
        <w:tabs>
          <w:tab w:val="num" w:pos="1440"/>
        </w:tabs>
        <w:ind w:left="1440" w:hanging="480"/>
      </w:pPr>
    </w:lvl>
    <w:lvl w:ilvl="3" w:tplc="0409001B">
      <w:start w:val="1"/>
      <w:numFmt w:val="lowerRoman"/>
      <w:lvlText w:val="%4."/>
      <w:lvlJc w:val="righ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B6130AD"/>
    <w:multiLevelType w:val="hybridMultilevel"/>
    <w:tmpl w:val="56DA595A"/>
    <w:lvl w:ilvl="0" w:tplc="50E02218">
      <w:start w:val="1"/>
      <w:numFmt w:val="bullet"/>
      <w:lvlText w:val=""/>
      <w:lvlJc w:val="left"/>
      <w:pPr>
        <w:tabs>
          <w:tab w:val="num" w:pos="720"/>
        </w:tabs>
        <w:ind w:left="720" w:hanging="360"/>
      </w:pPr>
      <w:rPr>
        <w:rFonts w:ascii="Symbol" w:hAnsi="Symbol" w:hint="default"/>
        <w:sz w:val="20"/>
      </w:rPr>
    </w:lvl>
    <w:lvl w:ilvl="1" w:tplc="738C241E" w:tentative="1">
      <w:start w:val="1"/>
      <w:numFmt w:val="bullet"/>
      <w:lvlText w:val="o"/>
      <w:lvlJc w:val="left"/>
      <w:pPr>
        <w:tabs>
          <w:tab w:val="num" w:pos="1440"/>
        </w:tabs>
        <w:ind w:left="1440" w:hanging="360"/>
      </w:pPr>
      <w:rPr>
        <w:rFonts w:ascii="Courier New" w:hAnsi="Courier New" w:hint="default"/>
        <w:sz w:val="20"/>
      </w:rPr>
    </w:lvl>
    <w:lvl w:ilvl="2" w:tplc="DA3494D2" w:tentative="1">
      <w:start w:val="1"/>
      <w:numFmt w:val="bullet"/>
      <w:lvlText w:val=""/>
      <w:lvlJc w:val="left"/>
      <w:pPr>
        <w:tabs>
          <w:tab w:val="num" w:pos="2160"/>
        </w:tabs>
        <w:ind w:left="2160" w:hanging="360"/>
      </w:pPr>
      <w:rPr>
        <w:rFonts w:ascii="Wingdings" w:hAnsi="Wingdings" w:hint="default"/>
        <w:sz w:val="20"/>
      </w:rPr>
    </w:lvl>
    <w:lvl w:ilvl="3" w:tplc="D3D8B8D4" w:tentative="1">
      <w:start w:val="1"/>
      <w:numFmt w:val="bullet"/>
      <w:lvlText w:val=""/>
      <w:lvlJc w:val="left"/>
      <w:pPr>
        <w:tabs>
          <w:tab w:val="num" w:pos="2880"/>
        </w:tabs>
        <w:ind w:left="2880" w:hanging="360"/>
      </w:pPr>
      <w:rPr>
        <w:rFonts w:ascii="Wingdings" w:hAnsi="Wingdings" w:hint="default"/>
        <w:sz w:val="20"/>
      </w:rPr>
    </w:lvl>
    <w:lvl w:ilvl="4" w:tplc="0B168872" w:tentative="1">
      <w:start w:val="1"/>
      <w:numFmt w:val="bullet"/>
      <w:lvlText w:val=""/>
      <w:lvlJc w:val="left"/>
      <w:pPr>
        <w:tabs>
          <w:tab w:val="num" w:pos="3600"/>
        </w:tabs>
        <w:ind w:left="3600" w:hanging="360"/>
      </w:pPr>
      <w:rPr>
        <w:rFonts w:ascii="Wingdings" w:hAnsi="Wingdings" w:hint="default"/>
        <w:sz w:val="20"/>
      </w:rPr>
    </w:lvl>
    <w:lvl w:ilvl="5" w:tplc="0D0AAD0C" w:tentative="1">
      <w:start w:val="1"/>
      <w:numFmt w:val="bullet"/>
      <w:lvlText w:val=""/>
      <w:lvlJc w:val="left"/>
      <w:pPr>
        <w:tabs>
          <w:tab w:val="num" w:pos="4320"/>
        </w:tabs>
        <w:ind w:left="4320" w:hanging="360"/>
      </w:pPr>
      <w:rPr>
        <w:rFonts w:ascii="Wingdings" w:hAnsi="Wingdings" w:hint="default"/>
        <w:sz w:val="20"/>
      </w:rPr>
    </w:lvl>
    <w:lvl w:ilvl="6" w:tplc="50E49BB2" w:tentative="1">
      <w:start w:val="1"/>
      <w:numFmt w:val="bullet"/>
      <w:lvlText w:val=""/>
      <w:lvlJc w:val="left"/>
      <w:pPr>
        <w:tabs>
          <w:tab w:val="num" w:pos="5040"/>
        </w:tabs>
        <w:ind w:left="5040" w:hanging="360"/>
      </w:pPr>
      <w:rPr>
        <w:rFonts w:ascii="Wingdings" w:hAnsi="Wingdings" w:hint="default"/>
        <w:sz w:val="20"/>
      </w:rPr>
    </w:lvl>
    <w:lvl w:ilvl="7" w:tplc="A22A9D68" w:tentative="1">
      <w:start w:val="1"/>
      <w:numFmt w:val="bullet"/>
      <w:lvlText w:val=""/>
      <w:lvlJc w:val="left"/>
      <w:pPr>
        <w:tabs>
          <w:tab w:val="num" w:pos="5760"/>
        </w:tabs>
        <w:ind w:left="5760" w:hanging="360"/>
      </w:pPr>
      <w:rPr>
        <w:rFonts w:ascii="Wingdings" w:hAnsi="Wingdings" w:hint="default"/>
        <w:sz w:val="20"/>
      </w:rPr>
    </w:lvl>
    <w:lvl w:ilvl="8" w:tplc="336E62FE"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87730"/>
    <w:multiLevelType w:val="hybridMultilevel"/>
    <w:tmpl w:val="364AFC84"/>
    <w:lvl w:ilvl="0" w:tplc="2A2E7F9E">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0C73024"/>
    <w:multiLevelType w:val="hybridMultilevel"/>
    <w:tmpl w:val="457048D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53467087"/>
    <w:multiLevelType w:val="singleLevel"/>
    <w:tmpl w:val="6CC2EB9E"/>
    <w:lvl w:ilvl="0">
      <w:start w:val="1"/>
      <w:numFmt w:val="decimal"/>
      <w:lvlText w:val="(%1)"/>
      <w:lvlJc w:val="left"/>
      <w:pPr>
        <w:tabs>
          <w:tab w:val="num" w:pos="990"/>
        </w:tabs>
        <w:ind w:left="990" w:hanging="270"/>
      </w:pPr>
      <w:rPr>
        <w:rFonts w:hint="eastAsia"/>
      </w:rPr>
    </w:lvl>
  </w:abstractNum>
  <w:abstractNum w:abstractNumId="13">
    <w:nsid w:val="56A82EA8"/>
    <w:multiLevelType w:val="singleLevel"/>
    <w:tmpl w:val="2A92B1C8"/>
    <w:lvl w:ilvl="0">
      <w:start w:val="1"/>
      <w:numFmt w:val="taiwaneseCountingThousand"/>
      <w:lvlText w:val="%1."/>
      <w:lvlJc w:val="left"/>
      <w:pPr>
        <w:tabs>
          <w:tab w:val="num" w:pos="495"/>
        </w:tabs>
        <w:ind w:left="495" w:hanging="495"/>
      </w:pPr>
      <w:rPr>
        <w:rFonts w:hint="eastAsia"/>
      </w:rPr>
    </w:lvl>
  </w:abstractNum>
  <w:abstractNum w:abstractNumId="14">
    <w:nsid w:val="581C698A"/>
    <w:multiLevelType w:val="hybridMultilevel"/>
    <w:tmpl w:val="47F6FA6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DD337E5"/>
    <w:multiLevelType w:val="singleLevel"/>
    <w:tmpl w:val="292E1850"/>
    <w:lvl w:ilvl="0">
      <w:start w:val="1"/>
      <w:numFmt w:val="decimal"/>
      <w:lvlText w:val="(%1)"/>
      <w:lvlJc w:val="left"/>
      <w:pPr>
        <w:tabs>
          <w:tab w:val="num" w:pos="1020"/>
        </w:tabs>
        <w:ind w:left="1020" w:hanging="270"/>
      </w:pPr>
      <w:rPr>
        <w:rFonts w:hint="eastAsia"/>
      </w:rPr>
    </w:lvl>
  </w:abstractNum>
  <w:abstractNum w:abstractNumId="16">
    <w:nsid w:val="70F4123D"/>
    <w:multiLevelType w:val="singleLevel"/>
    <w:tmpl w:val="C3E4BA78"/>
    <w:lvl w:ilvl="0">
      <w:start w:val="3"/>
      <w:numFmt w:val="taiwaneseCountingThousand"/>
      <w:lvlText w:val="%1."/>
      <w:lvlJc w:val="left"/>
      <w:pPr>
        <w:tabs>
          <w:tab w:val="num" w:pos="495"/>
        </w:tabs>
        <w:ind w:left="495" w:hanging="495"/>
      </w:pPr>
      <w:rPr>
        <w:rFonts w:hint="eastAsia"/>
      </w:rPr>
    </w:lvl>
  </w:abstractNum>
  <w:num w:numId="1">
    <w:abstractNumId w:val="6"/>
  </w:num>
  <w:num w:numId="2">
    <w:abstractNumId w:val="2"/>
  </w:num>
  <w:num w:numId="3">
    <w:abstractNumId w:val="12"/>
  </w:num>
  <w:num w:numId="4">
    <w:abstractNumId w:val="13"/>
  </w:num>
  <w:num w:numId="5">
    <w:abstractNumId w:val="16"/>
  </w:num>
  <w:num w:numId="6">
    <w:abstractNumId w:val="0"/>
  </w:num>
  <w:num w:numId="7">
    <w:abstractNumId w:val="5"/>
  </w:num>
  <w:num w:numId="8">
    <w:abstractNumId w:val="15"/>
  </w:num>
  <w:num w:numId="9">
    <w:abstractNumId w:val="10"/>
  </w:num>
  <w:num w:numId="10">
    <w:abstractNumId w:val="1"/>
  </w:num>
  <w:num w:numId="11">
    <w:abstractNumId w:val="3"/>
  </w:num>
  <w:num w:numId="12">
    <w:abstractNumId w:val="8"/>
  </w:num>
  <w:num w:numId="13">
    <w:abstractNumId w:val="4"/>
  </w:num>
  <w:num w:numId="14">
    <w:abstractNumId w:val="7"/>
  </w:num>
  <w:num w:numId="15">
    <w:abstractNumId w:val="11"/>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104"/>
    <w:rsid w:val="001035E4"/>
    <w:rsid w:val="00125448"/>
    <w:rsid w:val="001740D0"/>
    <w:rsid w:val="002A235B"/>
    <w:rsid w:val="003C4AFE"/>
    <w:rsid w:val="00415F10"/>
    <w:rsid w:val="004337F8"/>
    <w:rsid w:val="004925DC"/>
    <w:rsid w:val="00562689"/>
    <w:rsid w:val="00571BAC"/>
    <w:rsid w:val="00595305"/>
    <w:rsid w:val="005F30E7"/>
    <w:rsid w:val="006718D4"/>
    <w:rsid w:val="0069671A"/>
    <w:rsid w:val="00826472"/>
    <w:rsid w:val="00862C80"/>
    <w:rsid w:val="009B74B7"/>
    <w:rsid w:val="009D2596"/>
    <w:rsid w:val="009D5DBD"/>
    <w:rsid w:val="00AA4198"/>
    <w:rsid w:val="00C03389"/>
    <w:rsid w:val="00C95484"/>
    <w:rsid w:val="00DF3104"/>
    <w:rsid w:val="00E46B11"/>
    <w:rsid w:val="00EE58D9"/>
    <w:rsid w:val="00F635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35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A235B"/>
    <w:rPr>
      <w:rFonts w:asciiTheme="majorHAnsi" w:eastAsiaTheme="majorEastAsia" w:hAnsiTheme="majorHAnsi" w:cstheme="majorBidi"/>
      <w:sz w:val="18"/>
      <w:szCs w:val="18"/>
    </w:rPr>
  </w:style>
  <w:style w:type="paragraph" w:styleId="Web">
    <w:name w:val="Normal (Web)"/>
    <w:basedOn w:val="a"/>
    <w:uiPriority w:val="99"/>
    <w:semiHidden/>
    <w:unhideWhenUsed/>
    <w:rsid w:val="00415F10"/>
    <w:rPr>
      <w:rFonts w:ascii="Times New Roman" w:hAnsi="Times New Roman" w:cs="Times New Roman"/>
      <w:szCs w:val="24"/>
    </w:rPr>
  </w:style>
  <w:style w:type="numbering" w:customStyle="1" w:styleId="1">
    <w:name w:val="無清單1"/>
    <w:next w:val="a2"/>
    <w:uiPriority w:val="99"/>
    <w:semiHidden/>
    <w:unhideWhenUsed/>
    <w:rsid w:val="004337F8"/>
  </w:style>
  <w:style w:type="paragraph" w:styleId="a5">
    <w:name w:val="footer"/>
    <w:basedOn w:val="a"/>
    <w:link w:val="a6"/>
    <w:semiHidden/>
    <w:rsid w:val="004337F8"/>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尾 字元"/>
    <w:basedOn w:val="a0"/>
    <w:link w:val="a5"/>
    <w:semiHidden/>
    <w:rsid w:val="004337F8"/>
    <w:rPr>
      <w:rFonts w:ascii="Times New Roman" w:eastAsia="新細明體" w:hAnsi="Times New Roman" w:cs="Times New Roman"/>
      <w:sz w:val="20"/>
      <w:szCs w:val="20"/>
    </w:rPr>
  </w:style>
  <w:style w:type="character" w:styleId="a7">
    <w:name w:val="page number"/>
    <w:basedOn w:val="a0"/>
    <w:semiHidden/>
    <w:rsid w:val="004337F8"/>
  </w:style>
  <w:style w:type="character" w:customStyle="1" w:styleId="apple-converted-space">
    <w:name w:val="apple-converted-space"/>
    <w:basedOn w:val="a0"/>
    <w:rsid w:val="001740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35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A235B"/>
    <w:rPr>
      <w:rFonts w:asciiTheme="majorHAnsi" w:eastAsiaTheme="majorEastAsia" w:hAnsiTheme="majorHAnsi" w:cstheme="majorBidi"/>
      <w:sz w:val="18"/>
      <w:szCs w:val="18"/>
    </w:rPr>
  </w:style>
  <w:style w:type="paragraph" w:styleId="Web">
    <w:name w:val="Normal (Web)"/>
    <w:basedOn w:val="a"/>
    <w:uiPriority w:val="99"/>
    <w:semiHidden/>
    <w:unhideWhenUsed/>
    <w:rsid w:val="00415F10"/>
    <w:rPr>
      <w:rFonts w:ascii="Times New Roman" w:hAnsi="Times New Roman" w:cs="Times New Roman"/>
      <w:szCs w:val="24"/>
    </w:rPr>
  </w:style>
  <w:style w:type="numbering" w:customStyle="1" w:styleId="1">
    <w:name w:val="無清單1"/>
    <w:next w:val="a2"/>
    <w:uiPriority w:val="99"/>
    <w:semiHidden/>
    <w:unhideWhenUsed/>
    <w:rsid w:val="004337F8"/>
  </w:style>
  <w:style w:type="paragraph" w:styleId="a5">
    <w:name w:val="footer"/>
    <w:basedOn w:val="a"/>
    <w:link w:val="a6"/>
    <w:semiHidden/>
    <w:rsid w:val="004337F8"/>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尾 字元"/>
    <w:basedOn w:val="a0"/>
    <w:link w:val="a5"/>
    <w:semiHidden/>
    <w:rsid w:val="004337F8"/>
    <w:rPr>
      <w:rFonts w:ascii="Times New Roman" w:eastAsia="新細明體" w:hAnsi="Times New Roman" w:cs="Times New Roman"/>
      <w:sz w:val="20"/>
      <w:szCs w:val="20"/>
    </w:rPr>
  </w:style>
  <w:style w:type="character" w:styleId="a7">
    <w:name w:val="page number"/>
    <w:basedOn w:val="a0"/>
    <w:semiHidden/>
    <w:rsid w:val="004337F8"/>
  </w:style>
  <w:style w:type="character" w:customStyle="1" w:styleId="apple-converted-space">
    <w:name w:val="apple-converted-space"/>
    <w:basedOn w:val="a0"/>
    <w:rsid w:val="00174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0292">
      <w:bodyDiv w:val="1"/>
      <w:marLeft w:val="0"/>
      <w:marRight w:val="0"/>
      <w:marTop w:val="0"/>
      <w:marBottom w:val="0"/>
      <w:divBdr>
        <w:top w:val="none" w:sz="0" w:space="0" w:color="auto"/>
        <w:left w:val="none" w:sz="0" w:space="0" w:color="auto"/>
        <w:bottom w:val="none" w:sz="0" w:space="0" w:color="auto"/>
        <w:right w:val="none" w:sz="0" w:space="0" w:color="auto"/>
      </w:divBdr>
    </w:div>
    <w:div w:id="320698235">
      <w:bodyDiv w:val="1"/>
      <w:marLeft w:val="0"/>
      <w:marRight w:val="0"/>
      <w:marTop w:val="0"/>
      <w:marBottom w:val="0"/>
      <w:divBdr>
        <w:top w:val="none" w:sz="0" w:space="0" w:color="auto"/>
        <w:left w:val="none" w:sz="0" w:space="0" w:color="auto"/>
        <w:bottom w:val="none" w:sz="0" w:space="0" w:color="auto"/>
        <w:right w:val="none" w:sz="0" w:space="0" w:color="auto"/>
      </w:divBdr>
      <w:divsChild>
        <w:div w:id="1796210982">
          <w:marLeft w:val="0"/>
          <w:marRight w:val="0"/>
          <w:marTop w:val="0"/>
          <w:marBottom w:val="0"/>
          <w:divBdr>
            <w:top w:val="none" w:sz="0" w:space="0" w:color="auto"/>
            <w:left w:val="none" w:sz="0" w:space="0" w:color="auto"/>
            <w:bottom w:val="none" w:sz="0" w:space="0" w:color="auto"/>
            <w:right w:val="none" w:sz="0" w:space="0" w:color="auto"/>
          </w:divBdr>
        </w:div>
        <w:div w:id="477652110">
          <w:marLeft w:val="0"/>
          <w:marRight w:val="0"/>
          <w:marTop w:val="0"/>
          <w:marBottom w:val="0"/>
          <w:divBdr>
            <w:top w:val="none" w:sz="0" w:space="0" w:color="auto"/>
            <w:left w:val="none" w:sz="0" w:space="0" w:color="auto"/>
            <w:bottom w:val="none" w:sz="0" w:space="0" w:color="auto"/>
            <w:right w:val="none" w:sz="0" w:space="0" w:color="auto"/>
          </w:divBdr>
        </w:div>
        <w:div w:id="963730804">
          <w:marLeft w:val="0"/>
          <w:marRight w:val="0"/>
          <w:marTop w:val="0"/>
          <w:marBottom w:val="0"/>
          <w:divBdr>
            <w:top w:val="none" w:sz="0" w:space="0" w:color="auto"/>
            <w:left w:val="none" w:sz="0" w:space="0" w:color="auto"/>
            <w:bottom w:val="none" w:sz="0" w:space="0" w:color="auto"/>
            <w:right w:val="none" w:sz="0" w:space="0" w:color="auto"/>
          </w:divBdr>
        </w:div>
        <w:div w:id="1206722779">
          <w:marLeft w:val="0"/>
          <w:marRight w:val="0"/>
          <w:marTop w:val="0"/>
          <w:marBottom w:val="0"/>
          <w:divBdr>
            <w:top w:val="none" w:sz="0" w:space="0" w:color="auto"/>
            <w:left w:val="none" w:sz="0" w:space="0" w:color="auto"/>
            <w:bottom w:val="none" w:sz="0" w:space="0" w:color="auto"/>
            <w:right w:val="none" w:sz="0" w:space="0" w:color="auto"/>
          </w:divBdr>
        </w:div>
        <w:div w:id="89014995">
          <w:marLeft w:val="0"/>
          <w:marRight w:val="0"/>
          <w:marTop w:val="0"/>
          <w:marBottom w:val="0"/>
          <w:divBdr>
            <w:top w:val="none" w:sz="0" w:space="0" w:color="auto"/>
            <w:left w:val="none" w:sz="0" w:space="0" w:color="auto"/>
            <w:bottom w:val="none" w:sz="0" w:space="0" w:color="auto"/>
            <w:right w:val="none" w:sz="0" w:space="0" w:color="auto"/>
          </w:divBdr>
        </w:div>
        <w:div w:id="1024939009">
          <w:marLeft w:val="0"/>
          <w:marRight w:val="0"/>
          <w:marTop w:val="0"/>
          <w:marBottom w:val="0"/>
          <w:divBdr>
            <w:top w:val="none" w:sz="0" w:space="0" w:color="auto"/>
            <w:left w:val="none" w:sz="0" w:space="0" w:color="auto"/>
            <w:bottom w:val="none" w:sz="0" w:space="0" w:color="auto"/>
            <w:right w:val="none" w:sz="0" w:space="0" w:color="auto"/>
          </w:divBdr>
        </w:div>
        <w:div w:id="1302543067">
          <w:marLeft w:val="0"/>
          <w:marRight w:val="0"/>
          <w:marTop w:val="0"/>
          <w:marBottom w:val="0"/>
          <w:divBdr>
            <w:top w:val="none" w:sz="0" w:space="0" w:color="auto"/>
            <w:left w:val="none" w:sz="0" w:space="0" w:color="auto"/>
            <w:bottom w:val="none" w:sz="0" w:space="0" w:color="auto"/>
            <w:right w:val="none" w:sz="0" w:space="0" w:color="auto"/>
          </w:divBdr>
        </w:div>
        <w:div w:id="9987116">
          <w:marLeft w:val="0"/>
          <w:marRight w:val="0"/>
          <w:marTop w:val="0"/>
          <w:marBottom w:val="0"/>
          <w:divBdr>
            <w:top w:val="none" w:sz="0" w:space="0" w:color="auto"/>
            <w:left w:val="none" w:sz="0" w:space="0" w:color="auto"/>
            <w:bottom w:val="none" w:sz="0" w:space="0" w:color="auto"/>
            <w:right w:val="none" w:sz="0" w:space="0" w:color="auto"/>
          </w:divBdr>
        </w:div>
        <w:div w:id="582447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theme" Target="theme/theme1.xml"/><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8.bin"/><Relationship Id="rId84" Type="http://schemas.openxmlformats.org/officeDocument/2006/relationships/hyperlink" Target="http://www.moneydj.com/KMDJ/wiki/WikiViewer.aspx?Title=%u6676%u9AD4" TargetMode="External"/><Relationship Id="rId89" Type="http://schemas.openxmlformats.org/officeDocument/2006/relationships/image" Target="media/image41.gif"/><Relationship Id="rId112" Type="http://schemas.openxmlformats.org/officeDocument/2006/relationships/image" Target="media/image55.jpeg"/><Relationship Id="rId16" Type="http://schemas.openxmlformats.org/officeDocument/2006/relationships/oleObject" Target="embeddings/oleObject3.bin"/><Relationship Id="rId107" Type="http://schemas.openxmlformats.org/officeDocument/2006/relationships/oleObject" Target="embeddings/oleObject40.bin"/><Relationship Id="rId11" Type="http://schemas.openxmlformats.org/officeDocument/2006/relationships/image" Target="media/image6.wmf"/><Relationship Id="rId32" Type="http://schemas.openxmlformats.org/officeDocument/2006/relationships/oleObject" Target="embeddings/oleObject11.bin"/><Relationship Id="rId37" Type="http://schemas.openxmlformats.org/officeDocument/2006/relationships/image" Target="media/image19.wmf"/><Relationship Id="rId53" Type="http://schemas.openxmlformats.org/officeDocument/2006/relationships/oleObject" Target="embeddings/oleObject21.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4.bin"/><Relationship Id="rId102" Type="http://schemas.openxmlformats.org/officeDocument/2006/relationships/image" Target="media/image49.wmf"/><Relationship Id="rId5" Type="http://schemas.openxmlformats.org/officeDocument/2006/relationships/webSettings" Target="webSettings.xml"/><Relationship Id="rId90" Type="http://schemas.openxmlformats.org/officeDocument/2006/relationships/hyperlink" Target="http://www.moneydj.com/KMDJ/wiki/WikiViewer.aspx?Title=%u53F0%u805A" TargetMode="External"/><Relationship Id="rId95" Type="http://schemas.openxmlformats.org/officeDocument/2006/relationships/image" Target="media/image44.png"/><Relationship Id="rId22" Type="http://schemas.openxmlformats.org/officeDocument/2006/relationships/image" Target="media/image11.png"/><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image" Target="media/image36.wmf"/><Relationship Id="rId113" Type="http://schemas.openxmlformats.org/officeDocument/2006/relationships/image" Target="media/image56.png"/><Relationship Id="rId80" Type="http://schemas.openxmlformats.org/officeDocument/2006/relationships/oleObject" Target="embeddings/oleObject35.bin"/><Relationship Id="rId85" Type="http://schemas.openxmlformats.org/officeDocument/2006/relationships/hyperlink" Target="http://www.moneydj.com/KMDJ/wiki/WikiViewer.aspx?Title=%u5149%u5B78" TargetMode="External"/><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38.bin"/><Relationship Id="rId108" Type="http://schemas.openxmlformats.org/officeDocument/2006/relationships/image" Target="media/image52.wmf"/><Relationship Id="rId54" Type="http://schemas.openxmlformats.org/officeDocument/2006/relationships/image" Target="media/image28.wmf"/><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hyperlink" Target="http://www.moneydj.com/KMDJ/wiki/WikiViewer.aspx?Title=%u5927%u540C" TargetMode="External"/><Relationship Id="rId96"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2.wmf"/><Relationship Id="rId28" Type="http://schemas.openxmlformats.org/officeDocument/2006/relationships/oleObject" Target="embeddings/oleObject9.bin"/><Relationship Id="rId49" Type="http://schemas.openxmlformats.org/officeDocument/2006/relationships/image" Target="media/image25.png"/><Relationship Id="rId114" Type="http://schemas.openxmlformats.org/officeDocument/2006/relationships/image" Target="media/image57.png"/><Relationship Id="rId10"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wmf"/><Relationship Id="rId73" Type="http://schemas.openxmlformats.org/officeDocument/2006/relationships/image" Target="media/image37.png"/><Relationship Id="rId78" Type="http://schemas.openxmlformats.org/officeDocument/2006/relationships/image" Target="media/image40.wmf"/><Relationship Id="rId81" Type="http://schemas.openxmlformats.org/officeDocument/2006/relationships/oleObject" Target="embeddings/oleObject36.bin"/><Relationship Id="rId86" Type="http://schemas.openxmlformats.org/officeDocument/2006/relationships/hyperlink" Target="http://www.moneydj.com/KMDJ/wiki/WikiViewer.aspx?Title=%u826F%u7387" TargetMode="External"/><Relationship Id="rId94" Type="http://schemas.openxmlformats.org/officeDocument/2006/relationships/image" Target="media/image43.png"/><Relationship Id="rId99" Type="http://schemas.openxmlformats.org/officeDocument/2006/relationships/chart" Target="charts/chart1.xml"/><Relationship Id="rId101"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oleObject" Target="embeddings/oleObject41.bin"/><Relationship Id="rId34" Type="http://schemas.openxmlformats.org/officeDocument/2006/relationships/oleObject" Target="embeddings/oleObject12.bin"/><Relationship Id="rId50" Type="http://schemas.openxmlformats.org/officeDocument/2006/relationships/image" Target="media/image26.wmf"/><Relationship Id="rId55" Type="http://schemas.openxmlformats.org/officeDocument/2006/relationships/oleObject" Target="embeddings/oleObject22.bin"/><Relationship Id="rId76" Type="http://schemas.openxmlformats.org/officeDocument/2006/relationships/image" Target="media/image39.wmf"/><Relationship Id="rId97" Type="http://schemas.openxmlformats.org/officeDocument/2006/relationships/image" Target="media/image46.png"/><Relationship Id="rId104" Type="http://schemas.openxmlformats.org/officeDocument/2006/relationships/image" Target="media/image50.wmf"/><Relationship Id="rId7" Type="http://schemas.openxmlformats.org/officeDocument/2006/relationships/image" Target="media/image2.jpeg"/><Relationship Id="rId71" Type="http://schemas.openxmlformats.org/officeDocument/2006/relationships/oleObject" Target="embeddings/oleObject30.bin"/><Relationship Id="rId92" Type="http://schemas.openxmlformats.org/officeDocument/2006/relationships/hyperlink" Target="http://www.moneydj.com/KMDJ/wiki/WikiViewer.aspx?Title=KYOCERA" TargetMode="Externa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3.wmf"/><Relationship Id="rId66" Type="http://schemas.openxmlformats.org/officeDocument/2006/relationships/oleObject" Target="embeddings/oleObject27.bin"/><Relationship Id="rId87" Type="http://schemas.openxmlformats.org/officeDocument/2006/relationships/hyperlink" Target="http://www.moneydj.com/KMDJ/wiki/WikiViewer.aspx?Title=%u5948%u7C73" TargetMode="External"/><Relationship Id="rId110" Type="http://schemas.openxmlformats.org/officeDocument/2006/relationships/image" Target="media/image53.png"/><Relationship Id="rId115" Type="http://schemas.openxmlformats.org/officeDocument/2006/relationships/image" Target="media/image58.png"/><Relationship Id="rId61" Type="http://schemas.openxmlformats.org/officeDocument/2006/relationships/oleObject" Target="embeddings/oleObject25.bin"/><Relationship Id="rId82" Type="http://schemas.openxmlformats.org/officeDocument/2006/relationships/hyperlink" Target="http://www.moneydj.com/KMDJ/wiki/WikiViewer.aspx?Title=%u78CA%u6676" TargetMode="External"/><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39.bin"/><Relationship Id="rId8" Type="http://schemas.openxmlformats.org/officeDocument/2006/relationships/image" Target="media/image3.jpeg"/><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2.gif"/><Relationship Id="rId98" Type="http://schemas.openxmlformats.org/officeDocument/2006/relationships/image" Target="media/image47.png"/><Relationship Id="rId3" Type="http://schemas.microsoft.com/office/2007/relationships/stylesWithEffects" Target="stylesWithEffects.xml"/><Relationship Id="rId25" Type="http://schemas.openxmlformats.org/officeDocument/2006/relationships/image" Target="media/image13.wmf"/><Relationship Id="rId46" Type="http://schemas.openxmlformats.org/officeDocument/2006/relationships/oleObject" Target="embeddings/oleObject18.bin"/><Relationship Id="rId67" Type="http://schemas.openxmlformats.org/officeDocument/2006/relationships/image" Target="media/image35.wmf"/><Relationship Id="rId11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image" Target="media/image32.png"/><Relationship Id="rId83" Type="http://schemas.openxmlformats.org/officeDocument/2006/relationships/hyperlink" Target="http://www.moneydj.com/KMDJ/wiki/WikiViewer.aspx?Title=%u57FA%u677F" TargetMode="External"/><Relationship Id="rId88" Type="http://schemas.openxmlformats.org/officeDocument/2006/relationships/hyperlink" Target="http://www.moneydj.com/KMDJ/wiki/WikiViewer.aspx?Title=%u53D6%u51FA" TargetMode="External"/><Relationship Id="rId111" Type="http://schemas.openxmlformats.org/officeDocument/2006/relationships/image" Target="media/image54.gif"/><Relationship Id="rId15" Type="http://schemas.openxmlformats.org/officeDocument/2006/relationships/image" Target="media/image8.wmf"/><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image" Target="media/image5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0" i="0" u="none" strike="noStrike" baseline="0">
                <a:solidFill>
                  <a:srgbClr val="000000"/>
                </a:solidFill>
                <a:latin typeface="新細明體"/>
                <a:ea typeface="新細明體"/>
                <a:cs typeface="新細明體"/>
              </a:defRPr>
            </a:pPr>
            <a:r>
              <a:rPr lang="zh-TW" altLang="en-US"/>
              <a:t>黑體輻射波長與能量密度圖</a:t>
            </a:r>
          </a:p>
        </c:rich>
      </c:tx>
      <c:layout>
        <c:manualLayout>
          <c:xMode val="edge"/>
          <c:yMode val="edge"/>
          <c:x val="0.32809430255402749"/>
          <c:y val="0"/>
        </c:manualLayout>
      </c:layout>
      <c:overlay val="0"/>
      <c:spPr>
        <a:noFill/>
        <a:ln w="25399">
          <a:noFill/>
        </a:ln>
      </c:spPr>
    </c:title>
    <c:autoTitleDeleted val="0"/>
    <c:plotArea>
      <c:layout>
        <c:manualLayout>
          <c:layoutTarget val="inner"/>
          <c:xMode val="edge"/>
          <c:yMode val="edge"/>
          <c:x val="9.8231827111984277E-2"/>
          <c:y val="0.19801980198019803"/>
          <c:w val="0.84282907662082518"/>
          <c:h val="0.49834983498349833"/>
        </c:manualLayout>
      </c:layout>
      <c:scatterChart>
        <c:scatterStyle val="smoothMarker"/>
        <c:varyColors val="0"/>
        <c:ser>
          <c:idx val="1"/>
          <c:order val="0"/>
          <c:tx>
            <c:v>700K</c:v>
          </c:tx>
          <c:spPr>
            <a:ln w="12700">
              <a:solidFill>
                <a:srgbClr val="FF00FF"/>
              </a:solidFill>
              <a:prstDash val="solid"/>
            </a:ln>
          </c:spPr>
          <c:marker>
            <c:symbol val="none"/>
          </c:marker>
          <c:xVal>
            <c:numRef>
              <c:f>Sheet3!$H$1:$H$31</c:f>
              <c:numCache>
                <c:formatCode>General</c:formatCode>
                <c:ptCount val="31"/>
                <c:pt idx="0">
                  <c:v>9.9999999999999995E-8</c:v>
                </c:pt>
                <c:pt idx="1">
                  <c:v>1.9999999999999999E-7</c:v>
                </c:pt>
                <c:pt idx="2">
                  <c:v>2.9999999999999999E-7</c:v>
                </c:pt>
                <c:pt idx="3">
                  <c:v>3.9999999999999998E-7</c:v>
                </c:pt>
                <c:pt idx="4">
                  <c:v>4.9999999999999998E-7</c:v>
                </c:pt>
                <c:pt idx="5">
                  <c:v>5.9999999999999997E-7</c:v>
                </c:pt>
                <c:pt idx="6">
                  <c:v>6.9999999999999997E-7</c:v>
                </c:pt>
                <c:pt idx="7">
                  <c:v>7.9999999999999996E-7</c:v>
                </c:pt>
                <c:pt idx="8">
                  <c:v>8.9999999999999996E-7</c:v>
                </c:pt>
                <c:pt idx="9">
                  <c:v>9.9999999999999995E-7</c:v>
                </c:pt>
                <c:pt idx="10">
                  <c:v>1.9999999999999999E-6</c:v>
                </c:pt>
                <c:pt idx="11">
                  <c:v>3.0000000000000001E-6</c:v>
                </c:pt>
                <c:pt idx="12">
                  <c:v>3.9999999999999998E-6</c:v>
                </c:pt>
                <c:pt idx="13">
                  <c:v>5.0000000000000004E-6</c:v>
                </c:pt>
                <c:pt idx="14">
                  <c:v>6.0000000000000002E-6</c:v>
                </c:pt>
                <c:pt idx="15">
                  <c:v>6.9999999999999999E-6</c:v>
                </c:pt>
                <c:pt idx="16">
                  <c:v>7.9999999999999996E-6</c:v>
                </c:pt>
                <c:pt idx="17">
                  <c:v>9.0000000000000002E-6</c:v>
                </c:pt>
                <c:pt idx="18">
                  <c:v>1.0000000000000001E-5</c:v>
                </c:pt>
                <c:pt idx="19">
                  <c:v>1.1E-5</c:v>
                </c:pt>
                <c:pt idx="20">
                  <c:v>1.2E-5</c:v>
                </c:pt>
                <c:pt idx="21">
                  <c:v>1.2999999999999999E-5</c:v>
                </c:pt>
                <c:pt idx="22">
                  <c:v>1.4E-5</c:v>
                </c:pt>
                <c:pt idx="23">
                  <c:v>1.5E-5</c:v>
                </c:pt>
                <c:pt idx="24">
                  <c:v>1.5999999999999999E-5</c:v>
                </c:pt>
                <c:pt idx="25">
                  <c:v>1.7E-5</c:v>
                </c:pt>
                <c:pt idx="26">
                  <c:v>1.8E-5</c:v>
                </c:pt>
                <c:pt idx="27">
                  <c:v>1.9000000000000001E-5</c:v>
                </c:pt>
                <c:pt idx="28">
                  <c:v>2.0000000000000002E-5</c:v>
                </c:pt>
                <c:pt idx="29">
                  <c:v>2.0999999999999999E-5</c:v>
                </c:pt>
                <c:pt idx="30">
                  <c:v>2.1999999999999999E-5</c:v>
                </c:pt>
              </c:numCache>
            </c:numRef>
          </c:xVal>
          <c:yVal>
            <c:numRef>
              <c:f>Sheet3!$I$1:$I$31</c:f>
              <c:numCache>
                <c:formatCode>General</c:formatCode>
                <c:ptCount val="31"/>
                <c:pt idx="0">
                  <c:v>2.6289946774530285E-78</c:v>
                </c:pt>
                <c:pt idx="1">
                  <c:v>3.5802080217708491E-35</c:v>
                </c:pt>
                <c:pt idx="2">
                  <c:v>3.5744410876744034E-21</c:v>
                </c:pt>
                <c:pt idx="3">
                  <c:v>2.3355681779461239E-14</c:v>
                </c:pt>
                <c:pt idx="4">
                  <c:v>2.2272518975118572E-10</c:v>
                </c:pt>
                <c:pt idx="5">
                  <c:v>8.4686530919212223E-8</c:v>
                </c:pt>
                <c:pt idx="6">
                  <c:v>5.233109818844755E-6</c:v>
                </c:pt>
                <c:pt idx="7">
                  <c:v>1.054531857248318E-4</c:v>
                </c:pt>
                <c:pt idx="8">
                  <c:v>1.0168965490777295E-3</c:v>
                </c:pt>
                <c:pt idx="9">
                  <c:v>5.8948541780565787E-3</c:v>
                </c:pt>
                <c:pt idx="10">
                  <c:v>5.3612352462277935</c:v>
                </c:pt>
                <c:pt idx="11">
                  <c:v>21.73844764187351</c:v>
                </c:pt>
                <c:pt idx="12">
                  <c:v>28.748597335766785</c:v>
                </c:pt>
                <c:pt idx="13">
                  <c:v>26.612187830142968</c:v>
                </c:pt>
                <c:pt idx="14">
                  <c:v>21.574893817007119</c:v>
                </c:pt>
                <c:pt idx="15">
                  <c:v>16.637828322931107</c:v>
                </c:pt>
                <c:pt idx="16">
                  <c:v>12.632456110228581</c:v>
                </c:pt>
                <c:pt idx="17">
                  <c:v>9.5893212556057872</c:v>
                </c:pt>
                <c:pt idx="18">
                  <c:v>7.3286773297125336</c:v>
                </c:pt>
                <c:pt idx="19">
                  <c:v>5.6562156689398853</c:v>
                </c:pt>
                <c:pt idx="20">
                  <c:v>4.4134826103842375</c:v>
                </c:pt>
                <c:pt idx="21">
                  <c:v>3.4823263813029675</c:v>
                </c:pt>
                <c:pt idx="22">
                  <c:v>2.7775503302003806</c:v>
                </c:pt>
                <c:pt idx="23">
                  <c:v>2.2383770461123542</c:v>
                </c:pt>
                <c:pt idx="24">
                  <c:v>1.8214511627580665</c:v>
                </c:pt>
                <c:pt idx="25">
                  <c:v>1.4956807034032276</c:v>
                </c:pt>
                <c:pt idx="26">
                  <c:v>1.2385888241462042</c:v>
                </c:pt>
                <c:pt idx="27">
                  <c:v>1.033774450854789</c:v>
                </c:pt>
                <c:pt idx="28">
                  <c:v>0.8691513533294164</c:v>
                </c:pt>
                <c:pt idx="29">
                  <c:v>0.73572389805375238</c:v>
                </c:pt>
                <c:pt idx="30">
                  <c:v>0.62673083691563114</c:v>
                </c:pt>
              </c:numCache>
            </c:numRef>
          </c:yVal>
          <c:smooth val="1"/>
        </c:ser>
        <c:dLbls>
          <c:showLegendKey val="0"/>
          <c:showVal val="0"/>
          <c:showCatName val="0"/>
          <c:showSerName val="0"/>
          <c:showPercent val="0"/>
          <c:showBubbleSize val="0"/>
        </c:dLbls>
        <c:axId val="304905536"/>
        <c:axId val="48087040"/>
      </c:scatterChart>
      <c:valAx>
        <c:axId val="304905536"/>
        <c:scaling>
          <c:orientation val="minMax"/>
        </c:scaling>
        <c:delete val="0"/>
        <c:axPos val="b"/>
        <c:title>
          <c:tx>
            <c:rich>
              <a:bodyPr/>
              <a:lstStyle/>
              <a:p>
                <a:pPr>
                  <a:defRPr sz="800" b="0" i="0" u="none" strike="noStrike" baseline="0">
                    <a:solidFill>
                      <a:srgbClr val="000000"/>
                    </a:solidFill>
                    <a:latin typeface="新細明體"/>
                    <a:ea typeface="新細明體"/>
                    <a:cs typeface="新細明體"/>
                  </a:defRPr>
                </a:pPr>
                <a:r>
                  <a:rPr lang="zh-TW" altLang="en-US"/>
                  <a:t>波長</a:t>
                </a:r>
                <a:r>
                  <a:rPr lang="en-US" altLang="zh-TW"/>
                  <a:t>(</a:t>
                </a:r>
                <a:r>
                  <a:rPr lang="en-US" altLang="en-US"/>
                  <a:t>microns)</a:t>
                </a:r>
              </a:p>
            </c:rich>
          </c:tx>
          <c:layout>
            <c:manualLayout>
              <c:xMode val="edge"/>
              <c:yMode val="edge"/>
              <c:x val="0.4538310412573674"/>
              <c:y val="0.72277227722772275"/>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新細明體"/>
                <a:ea typeface="新細明體"/>
                <a:cs typeface="新細明體"/>
              </a:defRPr>
            </a:pPr>
            <a:endParaRPr lang="zh-TW"/>
          </a:p>
        </c:txPr>
        <c:crossAx val="48087040"/>
        <c:crosses val="autoZero"/>
        <c:crossBetween val="midCat"/>
      </c:valAx>
      <c:valAx>
        <c:axId val="48087040"/>
        <c:scaling>
          <c:orientation val="minMax"/>
        </c:scaling>
        <c:delete val="0"/>
        <c:axPos val="l"/>
        <c:title>
          <c:tx>
            <c:rich>
              <a:bodyPr/>
              <a:lstStyle/>
              <a:p>
                <a:pPr>
                  <a:defRPr sz="800" b="0" i="0" u="none" strike="noStrike" baseline="0">
                    <a:solidFill>
                      <a:srgbClr val="000000"/>
                    </a:solidFill>
                    <a:latin typeface="新細明體"/>
                    <a:ea typeface="新細明體"/>
                    <a:cs typeface="新細明體"/>
                  </a:defRPr>
                </a:pPr>
                <a:r>
                  <a:rPr lang="zh-TW" altLang="en-US"/>
                  <a:t>能量密度</a:t>
                </a:r>
                <a:r>
                  <a:rPr lang="en-US" altLang="zh-TW"/>
                  <a:t>(</a:t>
                </a:r>
                <a:r>
                  <a:rPr lang="en-US" altLang="en-US"/>
                  <a:t>W/m2/microns)</a:t>
                </a:r>
              </a:p>
            </c:rich>
          </c:tx>
          <c:layout>
            <c:manualLayout>
              <c:xMode val="edge"/>
              <c:yMode val="edge"/>
              <c:x val="1.9646365422396856E-2"/>
              <c:y val="0.25082508250825081"/>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新細明體"/>
                <a:ea typeface="新細明體"/>
                <a:cs typeface="新細明體"/>
              </a:defRPr>
            </a:pPr>
            <a:endParaRPr lang="zh-TW"/>
          </a:p>
        </c:txPr>
        <c:crossAx val="304905536"/>
        <c:crosses val="autoZero"/>
        <c:crossBetween val="midCat"/>
      </c:valAx>
      <c:spPr>
        <a:solidFill>
          <a:srgbClr val="C0C0C0"/>
        </a:solidFill>
        <a:ln w="12700">
          <a:solidFill>
            <a:srgbClr val="808080"/>
          </a:solidFill>
          <a:prstDash val="solid"/>
        </a:ln>
      </c:spPr>
    </c:plotArea>
    <c:legend>
      <c:legendPos val="b"/>
      <c:layout>
        <c:manualLayout>
          <c:xMode val="edge"/>
          <c:yMode val="edge"/>
          <c:x val="0.46168958742632615"/>
          <c:y val="0.86138613861386137"/>
          <c:w val="0.11591355599214145"/>
          <c:h val="6.2706270627062702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solidFill>
      <a:srgbClr val="FFFFFF"/>
    </a:solidFill>
    <a:ln w="3175">
      <a:solidFill>
        <a:srgbClr val="000000"/>
      </a:solidFill>
      <a:prstDash val="solid"/>
    </a:ln>
  </c:spPr>
  <c:txPr>
    <a:bodyPr/>
    <a:lstStyle/>
    <a:p>
      <a:pPr>
        <a:defRPr sz="1675"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47</Pages>
  <Words>4607</Words>
  <Characters>26260</Characters>
  <Application>Microsoft Office Word</Application>
  <DocSecurity>0</DocSecurity>
  <Lines>218</Lines>
  <Paragraphs>61</Paragraphs>
  <ScaleCrop>false</ScaleCrop>
  <Company/>
  <LinksUpToDate>false</LinksUpToDate>
  <CharactersWithSpaces>30806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SkyUser</cp:lastModifiedBy>
  <cp:revision>15</cp:revision>
  <dcterms:created xsi:type="dcterms:W3CDTF">2015-06-29T08:28:00Z</dcterms:created>
  <dcterms:modified xsi:type="dcterms:W3CDTF">2015-06-29T13:42:00Z</dcterms:modified>
</cp:coreProperties>
</file>